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53519" w14:textId="77777777" w:rsidR="00ED6295" w:rsidRPr="00ED6295" w:rsidRDefault="00000000" w:rsidP="00ED6295">
      <w:pPr>
        <w:suppressAutoHyphens w:val="0"/>
        <w:autoSpaceDN/>
        <w:spacing w:after="120"/>
        <w:jc w:val="both"/>
        <w:textAlignment w:val="auto"/>
        <w:rPr>
          <w:rFonts w:ascii="Arial" w:eastAsia="Times New Roman" w:hAnsi="Arial" w:cs="Arial"/>
          <w:lang w:eastAsia="hr-HR"/>
        </w:rPr>
      </w:pPr>
      <w:r w:rsidRPr="00ED6295">
        <w:rPr>
          <w:rFonts w:ascii="Arial" w:eastAsia="Times New Roman" w:hAnsi="Arial" w:cs="Arial"/>
          <w:lang w:eastAsia="hr-HR"/>
        </w:rPr>
        <w:t>Na temelju članka 15. Zakona o javnoj nabavi („Narodne novine“ broj 120/16., 114/22. i 48/26.) i članka 33. Statuta Općine Jelenje („Službene novine Općine Jelenje“ broj 59/23. i 82/25.), Općinsko vijeće Općine Jelenje na 8. sjednici održanoj dana 15. rujna 2026. godine donosi</w:t>
      </w:r>
    </w:p>
    <w:p w14:paraId="4702EA2E" w14:textId="77777777" w:rsidR="00ED6295" w:rsidRPr="00ED6295" w:rsidRDefault="00ED6295" w:rsidP="00ED6295">
      <w:pPr>
        <w:suppressAutoHyphens w:val="0"/>
        <w:autoSpaceDN/>
        <w:spacing w:after="0"/>
        <w:textAlignment w:val="auto"/>
        <w:rPr>
          <w:rFonts w:ascii="Arial" w:eastAsia="Times New Roman" w:hAnsi="Arial" w:cs="Arial"/>
          <w:lang w:eastAsia="hr-HR"/>
        </w:rPr>
      </w:pPr>
    </w:p>
    <w:p w14:paraId="55DEC857" w14:textId="77777777" w:rsidR="00ED6295" w:rsidRPr="00ED6295" w:rsidRDefault="00000000" w:rsidP="00ED6295">
      <w:pPr>
        <w:suppressAutoHyphens w:val="0"/>
        <w:autoSpaceDN/>
        <w:spacing w:after="120"/>
        <w:jc w:val="center"/>
        <w:textAlignment w:val="auto"/>
        <w:rPr>
          <w:rFonts w:ascii="Arial" w:eastAsia="Times New Roman" w:hAnsi="Arial" w:cs="Arial"/>
          <w:b/>
          <w:bCs/>
          <w:lang w:eastAsia="hr-HR"/>
        </w:rPr>
      </w:pPr>
      <w:r w:rsidRPr="00ED6295">
        <w:rPr>
          <w:rFonts w:ascii="Arial" w:eastAsia="Times New Roman" w:hAnsi="Arial" w:cs="Arial"/>
          <w:b/>
          <w:bCs/>
          <w:lang w:eastAsia="hr-HR"/>
        </w:rPr>
        <w:t xml:space="preserve">PRAVILNIK O I. IZMJENAMA I DOPUNAMA </w:t>
      </w:r>
    </w:p>
    <w:p w14:paraId="5EB8A571" w14:textId="77777777" w:rsidR="00ED6295" w:rsidRPr="00ED6295" w:rsidRDefault="00000000" w:rsidP="00ED6295">
      <w:pPr>
        <w:suppressAutoHyphens w:val="0"/>
        <w:autoSpaceDN/>
        <w:spacing w:after="120"/>
        <w:jc w:val="center"/>
        <w:textAlignment w:val="auto"/>
        <w:rPr>
          <w:rFonts w:ascii="Arial" w:eastAsia="Times New Roman" w:hAnsi="Arial" w:cs="Arial"/>
          <w:lang w:eastAsia="hr-HR"/>
        </w:rPr>
      </w:pPr>
      <w:r w:rsidRPr="00ED6295">
        <w:rPr>
          <w:rFonts w:ascii="Arial" w:eastAsia="Times New Roman" w:hAnsi="Arial" w:cs="Arial"/>
          <w:b/>
          <w:bCs/>
          <w:lang w:eastAsia="hr-HR"/>
        </w:rPr>
        <w:t>PRAVILNIKA O PROVEDBI POSTUPAKA JEDNOSTAVNE NABAVE</w:t>
      </w:r>
    </w:p>
    <w:p w14:paraId="6CAFD935" w14:textId="77777777" w:rsidR="00ED6295" w:rsidRPr="00ED6295" w:rsidRDefault="00ED6295" w:rsidP="00ED6295">
      <w:pPr>
        <w:suppressAutoHyphens w:val="0"/>
        <w:autoSpaceDN/>
        <w:spacing w:after="0"/>
        <w:textAlignment w:val="auto"/>
        <w:rPr>
          <w:rFonts w:ascii="Arial" w:eastAsia="Times New Roman" w:hAnsi="Arial" w:cs="Arial"/>
          <w:lang w:eastAsia="hr-HR"/>
        </w:rPr>
      </w:pPr>
    </w:p>
    <w:p w14:paraId="312CBB71" w14:textId="77777777" w:rsidR="00ED6295" w:rsidRPr="00ED6295" w:rsidRDefault="00000000" w:rsidP="00ED6295">
      <w:pPr>
        <w:keepNext/>
        <w:suppressAutoHyphens w:val="0"/>
        <w:autoSpaceDN/>
        <w:spacing w:before="240" w:after="120"/>
        <w:jc w:val="center"/>
        <w:textAlignment w:val="auto"/>
        <w:rPr>
          <w:rFonts w:ascii="Arial" w:eastAsia="Times New Roman" w:hAnsi="Arial" w:cs="Arial"/>
          <w:lang w:eastAsia="hr-HR"/>
        </w:rPr>
      </w:pPr>
      <w:r w:rsidRPr="00ED6295">
        <w:rPr>
          <w:rFonts w:ascii="Arial" w:eastAsia="Times New Roman" w:hAnsi="Arial" w:cs="Arial"/>
          <w:b/>
          <w:bCs/>
          <w:lang w:eastAsia="hr-HR"/>
        </w:rPr>
        <w:t>Članak 1.</w:t>
      </w:r>
    </w:p>
    <w:p w14:paraId="1C1FBB30" w14:textId="77777777" w:rsidR="00ED6295" w:rsidRPr="00ED6295" w:rsidRDefault="00000000" w:rsidP="00ED6295">
      <w:pPr>
        <w:suppressAutoHyphens w:val="0"/>
        <w:autoSpaceDN/>
        <w:spacing w:after="120"/>
        <w:jc w:val="both"/>
        <w:textAlignment w:val="auto"/>
        <w:rPr>
          <w:rFonts w:ascii="Arial" w:eastAsia="Times New Roman" w:hAnsi="Arial" w:cs="Arial"/>
          <w:lang w:eastAsia="hr-HR"/>
        </w:rPr>
      </w:pPr>
      <w:r w:rsidRPr="00ED6295">
        <w:rPr>
          <w:rFonts w:ascii="Arial" w:eastAsia="Times New Roman" w:hAnsi="Arial" w:cs="Arial"/>
          <w:lang w:eastAsia="hr-HR"/>
        </w:rPr>
        <w:t>U Pravilniku o provedbi postupaka jednostavne nabave („Službene novine Općine Jelenje“ broj 72/24) u članku 2. iza stavka 2. dodaju se novi stavci 3. i 4. koji glase:</w:t>
      </w:r>
    </w:p>
    <w:p w14:paraId="085CF1D0" w14:textId="77777777" w:rsidR="00ED6295" w:rsidRPr="00ED6295" w:rsidRDefault="00000000" w:rsidP="00ED6295">
      <w:pPr>
        <w:suppressAutoHyphens w:val="0"/>
        <w:autoSpaceDN/>
        <w:spacing w:after="120"/>
        <w:ind w:left="567"/>
        <w:jc w:val="both"/>
        <w:textAlignment w:val="auto"/>
        <w:rPr>
          <w:rFonts w:ascii="Arial" w:eastAsia="Times New Roman" w:hAnsi="Arial" w:cs="Arial"/>
          <w:lang w:eastAsia="hr-HR"/>
        </w:rPr>
      </w:pPr>
      <w:r w:rsidRPr="00ED6295">
        <w:rPr>
          <w:rFonts w:ascii="Arial" w:eastAsia="Times New Roman" w:hAnsi="Arial" w:cs="Arial"/>
          <w:lang w:eastAsia="hr-HR"/>
        </w:rPr>
        <w:t>„(3) Sukob interesa između Naručitelja i gospodarskog subjekta obuhvaća situacije kada predstavnici Naručitelja koji su uključeni u provedbu postupka nabave ili mogu utjecati na ishod tog postupka, imaju, izravno ili neizravno, financijski, gospodarski ili bilo koji drugi osobni interes koji bi se mogao smatrati štetnim za njihovu nepristranost i neovisnost u okviru postupka.</w:t>
      </w:r>
    </w:p>
    <w:p w14:paraId="70B57613" w14:textId="77777777" w:rsidR="00ED6295" w:rsidRPr="00ED6295" w:rsidRDefault="00000000" w:rsidP="00ED6295">
      <w:pPr>
        <w:suppressAutoHyphens w:val="0"/>
        <w:autoSpaceDN/>
        <w:spacing w:after="120"/>
        <w:ind w:left="567"/>
        <w:jc w:val="both"/>
        <w:textAlignment w:val="auto"/>
        <w:rPr>
          <w:rFonts w:ascii="Arial" w:eastAsia="Times New Roman" w:hAnsi="Arial" w:cs="Arial"/>
          <w:lang w:eastAsia="hr-HR"/>
        </w:rPr>
      </w:pPr>
      <w:r w:rsidRPr="00ED6295">
        <w:rPr>
          <w:rFonts w:ascii="Arial" w:eastAsia="Times New Roman" w:hAnsi="Arial" w:cs="Arial"/>
          <w:lang w:eastAsia="hr-HR"/>
        </w:rPr>
        <w:t>(4) Članovi stručnog povjerenstva te druge osobe koje su uključene u provedbu ili koje mogu utjecati na odlučivanje Naručitelja u postupku jednostavne nabave dužni su potpisati izjavu o postojanju ili nepostojanju sukoba interesa te je ažurirati bez odgađanja ako nastupe promjene.“</w:t>
      </w:r>
    </w:p>
    <w:p w14:paraId="7C7FBBF9" w14:textId="77777777" w:rsidR="00ED6295" w:rsidRPr="00ED6295" w:rsidRDefault="00000000" w:rsidP="00ED6295">
      <w:pPr>
        <w:suppressAutoHyphens w:val="0"/>
        <w:autoSpaceDN/>
        <w:spacing w:after="120"/>
        <w:jc w:val="both"/>
        <w:textAlignment w:val="auto"/>
        <w:rPr>
          <w:rFonts w:ascii="Arial" w:eastAsia="Times New Roman" w:hAnsi="Arial" w:cs="Arial"/>
          <w:lang w:eastAsia="hr-HR"/>
        </w:rPr>
      </w:pPr>
      <w:r w:rsidRPr="00ED6295">
        <w:rPr>
          <w:rFonts w:ascii="Arial" w:eastAsia="Times New Roman" w:hAnsi="Arial" w:cs="Arial"/>
          <w:lang w:eastAsia="hr-HR"/>
        </w:rPr>
        <w:t>Dosadašnji stavak 3. postaje stavak 5.</w:t>
      </w:r>
    </w:p>
    <w:p w14:paraId="4B5B3013" w14:textId="77777777" w:rsidR="00ED6295" w:rsidRPr="00ED6295" w:rsidRDefault="00000000" w:rsidP="00ED6295">
      <w:pPr>
        <w:keepNext/>
        <w:suppressAutoHyphens w:val="0"/>
        <w:autoSpaceDN/>
        <w:spacing w:before="240" w:after="120"/>
        <w:jc w:val="center"/>
        <w:textAlignment w:val="auto"/>
        <w:rPr>
          <w:rFonts w:ascii="Arial" w:eastAsia="Times New Roman" w:hAnsi="Arial" w:cs="Arial"/>
          <w:lang w:eastAsia="hr-HR"/>
        </w:rPr>
      </w:pPr>
      <w:r w:rsidRPr="00ED6295">
        <w:rPr>
          <w:rFonts w:ascii="Arial" w:eastAsia="Times New Roman" w:hAnsi="Arial" w:cs="Arial"/>
          <w:b/>
          <w:bCs/>
          <w:lang w:eastAsia="hr-HR"/>
        </w:rPr>
        <w:t>Članak 2.</w:t>
      </w:r>
    </w:p>
    <w:p w14:paraId="0450230C" w14:textId="77777777" w:rsidR="00ED6295" w:rsidRPr="00ED6295" w:rsidRDefault="00000000" w:rsidP="00ED6295">
      <w:pPr>
        <w:suppressAutoHyphens w:val="0"/>
        <w:autoSpaceDN/>
        <w:spacing w:after="120"/>
        <w:jc w:val="both"/>
        <w:textAlignment w:val="auto"/>
        <w:rPr>
          <w:rFonts w:ascii="Arial" w:eastAsia="Times New Roman" w:hAnsi="Arial" w:cs="Arial"/>
          <w:lang w:eastAsia="hr-HR"/>
        </w:rPr>
      </w:pPr>
      <w:r w:rsidRPr="00ED6295">
        <w:rPr>
          <w:rFonts w:ascii="Arial" w:eastAsia="Times New Roman" w:hAnsi="Arial" w:cs="Arial"/>
          <w:lang w:eastAsia="hr-HR"/>
        </w:rPr>
        <w:t>U članku 8. stavci 4. i 5. mijenjaju se i glase:</w:t>
      </w:r>
    </w:p>
    <w:p w14:paraId="115D242E" w14:textId="77777777" w:rsidR="00ED6295" w:rsidRPr="00ED6295" w:rsidRDefault="00000000" w:rsidP="00ED6295">
      <w:pPr>
        <w:suppressAutoHyphens w:val="0"/>
        <w:autoSpaceDN/>
        <w:spacing w:after="120"/>
        <w:ind w:left="567"/>
        <w:jc w:val="both"/>
        <w:textAlignment w:val="auto"/>
        <w:rPr>
          <w:rFonts w:ascii="Arial" w:eastAsia="Times New Roman" w:hAnsi="Arial" w:cs="Arial"/>
          <w:lang w:eastAsia="hr-HR"/>
        </w:rPr>
      </w:pPr>
      <w:r w:rsidRPr="00ED6295">
        <w:rPr>
          <w:rFonts w:ascii="Arial" w:eastAsia="Times New Roman" w:hAnsi="Arial" w:cs="Arial"/>
          <w:lang w:eastAsia="hr-HR"/>
        </w:rPr>
        <w:t>„(4) Iznimno od stavka 3. ovoga članka, Naručitelj nije obvezan provesti javnu objavu poziva u modulu EOJN RH u slučaju:</w:t>
      </w:r>
    </w:p>
    <w:p w14:paraId="3D41C19E" w14:textId="77777777" w:rsidR="00ED6295" w:rsidRPr="00ED6295" w:rsidRDefault="00000000" w:rsidP="00ED6295">
      <w:pPr>
        <w:suppressAutoHyphens w:val="0"/>
        <w:autoSpaceDN/>
        <w:spacing w:after="120"/>
        <w:ind w:left="1134"/>
        <w:jc w:val="both"/>
        <w:textAlignment w:val="auto"/>
        <w:rPr>
          <w:rFonts w:ascii="Arial" w:eastAsia="Times New Roman" w:hAnsi="Arial" w:cs="Arial"/>
          <w:lang w:eastAsia="hr-HR"/>
        </w:rPr>
      </w:pPr>
      <w:r w:rsidRPr="00ED6295">
        <w:rPr>
          <w:rFonts w:ascii="Arial" w:eastAsia="Times New Roman" w:hAnsi="Arial" w:cs="Arial"/>
          <w:lang w:eastAsia="hr-HR"/>
        </w:rPr>
        <w:t>a) ako nije podnesena nijedna ponuda ili nijedna valjana ponuda u prethodno provedenom postupku jednostavne nabave, pod uvjetom da početni ugovorni uvjeti nisu bitno izmijenjeni</w:t>
      </w:r>
    </w:p>
    <w:p w14:paraId="1EAD9A20" w14:textId="77777777" w:rsidR="00ED6295" w:rsidRPr="00ED6295" w:rsidRDefault="00000000" w:rsidP="00ED6295">
      <w:pPr>
        <w:suppressAutoHyphens w:val="0"/>
        <w:autoSpaceDN/>
        <w:spacing w:after="120"/>
        <w:ind w:left="1134"/>
        <w:jc w:val="both"/>
        <w:textAlignment w:val="auto"/>
        <w:rPr>
          <w:rFonts w:ascii="Arial" w:eastAsia="Times New Roman" w:hAnsi="Arial" w:cs="Arial"/>
          <w:lang w:eastAsia="hr-HR"/>
        </w:rPr>
      </w:pPr>
      <w:r w:rsidRPr="00ED6295">
        <w:rPr>
          <w:rFonts w:ascii="Arial" w:eastAsia="Times New Roman" w:hAnsi="Arial" w:cs="Arial"/>
          <w:lang w:eastAsia="hr-HR"/>
        </w:rPr>
        <w:t>b) ako zbog objektivnih razloga predmet nabave može izvršiti, isporučiti ili pružiti samo određeni gospodarski subjekt, i to:</w:t>
      </w:r>
    </w:p>
    <w:p w14:paraId="04FE7B4B" w14:textId="77777777" w:rsidR="00ED6295" w:rsidRPr="00ED6295" w:rsidRDefault="00000000" w:rsidP="00ED6295">
      <w:pPr>
        <w:suppressAutoHyphens w:val="0"/>
        <w:autoSpaceDN/>
        <w:spacing w:after="120"/>
        <w:ind w:left="1701"/>
        <w:jc w:val="both"/>
        <w:textAlignment w:val="auto"/>
        <w:rPr>
          <w:rFonts w:ascii="Arial" w:eastAsia="Times New Roman" w:hAnsi="Arial" w:cs="Arial"/>
          <w:lang w:eastAsia="hr-HR"/>
        </w:rPr>
      </w:pPr>
      <w:r w:rsidRPr="00ED6295">
        <w:rPr>
          <w:rFonts w:ascii="Arial" w:eastAsia="Times New Roman" w:hAnsi="Arial" w:cs="Arial"/>
          <w:lang w:eastAsia="hr-HR"/>
        </w:rPr>
        <w:t>1. ako je predmet nabave stvaranje ili stjecanje jedinstvenog umjetničkog djela ili umjetničke izvedbe,</w:t>
      </w:r>
    </w:p>
    <w:p w14:paraId="31CCB288" w14:textId="77777777" w:rsidR="00ED6295" w:rsidRPr="00ED6295" w:rsidRDefault="00000000" w:rsidP="00ED6295">
      <w:pPr>
        <w:suppressAutoHyphens w:val="0"/>
        <w:autoSpaceDN/>
        <w:spacing w:after="120"/>
        <w:ind w:left="1701"/>
        <w:jc w:val="both"/>
        <w:textAlignment w:val="auto"/>
        <w:rPr>
          <w:rFonts w:ascii="Arial" w:eastAsia="Times New Roman" w:hAnsi="Arial" w:cs="Arial"/>
          <w:lang w:eastAsia="hr-HR"/>
        </w:rPr>
      </w:pPr>
      <w:r w:rsidRPr="00ED6295">
        <w:rPr>
          <w:rFonts w:ascii="Arial" w:eastAsia="Times New Roman" w:hAnsi="Arial" w:cs="Arial"/>
          <w:lang w:eastAsia="hr-HR"/>
        </w:rPr>
        <w:t>2. ako iz tehničkih razloga predmet nabave može isporučiti samo određeni gospodarski subjekt ili</w:t>
      </w:r>
    </w:p>
    <w:p w14:paraId="14E9CD6C" w14:textId="77777777" w:rsidR="00ED6295" w:rsidRPr="00ED6295" w:rsidRDefault="00000000" w:rsidP="00ED6295">
      <w:pPr>
        <w:suppressAutoHyphens w:val="0"/>
        <w:autoSpaceDN/>
        <w:spacing w:after="120"/>
        <w:ind w:left="1701"/>
        <w:jc w:val="both"/>
        <w:textAlignment w:val="auto"/>
        <w:rPr>
          <w:rFonts w:ascii="Arial" w:eastAsia="Times New Roman" w:hAnsi="Arial" w:cs="Arial"/>
          <w:lang w:eastAsia="hr-HR"/>
        </w:rPr>
      </w:pPr>
      <w:r w:rsidRPr="00ED6295">
        <w:rPr>
          <w:rFonts w:ascii="Arial" w:eastAsia="Times New Roman" w:hAnsi="Arial" w:cs="Arial"/>
          <w:lang w:eastAsia="hr-HR"/>
        </w:rPr>
        <w:t>3. ako je to nužno radi zaštite isključivih prava, uključujući prava intelektualnog vlasništva</w:t>
      </w:r>
    </w:p>
    <w:p w14:paraId="687A5CAF" w14:textId="77777777" w:rsidR="00ED6295" w:rsidRPr="00ED6295" w:rsidRDefault="00000000" w:rsidP="00ED6295">
      <w:pPr>
        <w:suppressAutoHyphens w:val="0"/>
        <w:autoSpaceDN/>
        <w:spacing w:after="120"/>
        <w:ind w:left="1134"/>
        <w:jc w:val="both"/>
        <w:textAlignment w:val="auto"/>
        <w:rPr>
          <w:rFonts w:ascii="Arial" w:eastAsia="Times New Roman" w:hAnsi="Arial" w:cs="Arial"/>
          <w:lang w:eastAsia="hr-HR"/>
        </w:rPr>
      </w:pPr>
      <w:r w:rsidRPr="00ED6295">
        <w:rPr>
          <w:rFonts w:ascii="Arial" w:eastAsia="Times New Roman" w:hAnsi="Arial" w:cs="Arial"/>
          <w:lang w:eastAsia="hr-HR"/>
        </w:rPr>
        <w:t>c) ako postoji iznimna žurnost uzrokovana događajima koje Naručitelj nije mogao predvidjeti niti na njih utjecati.</w:t>
      </w:r>
    </w:p>
    <w:p w14:paraId="3942851C" w14:textId="77777777" w:rsidR="00ED6295" w:rsidRPr="00ED6295" w:rsidRDefault="00000000" w:rsidP="00ED6295">
      <w:pPr>
        <w:suppressAutoHyphens w:val="0"/>
        <w:autoSpaceDN/>
        <w:spacing w:after="120"/>
        <w:ind w:left="567"/>
        <w:jc w:val="both"/>
        <w:textAlignment w:val="auto"/>
        <w:rPr>
          <w:rFonts w:ascii="Arial" w:eastAsia="Times New Roman" w:hAnsi="Arial" w:cs="Arial"/>
          <w:lang w:eastAsia="hr-HR"/>
        </w:rPr>
      </w:pPr>
      <w:r w:rsidRPr="00ED6295">
        <w:rPr>
          <w:rFonts w:ascii="Arial" w:eastAsia="Times New Roman" w:hAnsi="Arial" w:cs="Arial"/>
          <w:lang w:eastAsia="hr-HR"/>
        </w:rPr>
        <w:t>(5) U slučaju iz stavka 4. ovog članka Naručitelj postupak jednostavne nabave provodi u modulu jednostavne nabave EOJN RH gdje je dužan navesti i obrazložiti razloge za primjenu iznimke iz stavka 4. ovog članka.“</w:t>
      </w:r>
    </w:p>
    <w:p w14:paraId="47F94D5A" w14:textId="77777777" w:rsidR="00ED6295" w:rsidRPr="00ED6295" w:rsidRDefault="00000000" w:rsidP="00ED6295">
      <w:pPr>
        <w:keepNext/>
        <w:suppressAutoHyphens w:val="0"/>
        <w:autoSpaceDN/>
        <w:spacing w:before="240" w:after="120"/>
        <w:jc w:val="center"/>
        <w:textAlignment w:val="auto"/>
        <w:rPr>
          <w:rFonts w:ascii="Arial" w:eastAsia="Times New Roman" w:hAnsi="Arial" w:cs="Arial"/>
          <w:lang w:eastAsia="hr-HR"/>
        </w:rPr>
      </w:pPr>
      <w:r w:rsidRPr="00ED6295">
        <w:rPr>
          <w:rFonts w:ascii="Arial" w:eastAsia="Times New Roman" w:hAnsi="Arial" w:cs="Arial"/>
          <w:b/>
          <w:bCs/>
          <w:lang w:eastAsia="hr-HR"/>
        </w:rPr>
        <w:lastRenderedPageBreak/>
        <w:t>Članak 3.</w:t>
      </w:r>
    </w:p>
    <w:p w14:paraId="421948CA" w14:textId="77777777" w:rsidR="00ED6295" w:rsidRPr="00ED6295" w:rsidRDefault="00000000" w:rsidP="00ED6295">
      <w:pPr>
        <w:suppressAutoHyphens w:val="0"/>
        <w:autoSpaceDN/>
        <w:spacing w:after="120"/>
        <w:jc w:val="both"/>
        <w:textAlignment w:val="auto"/>
        <w:rPr>
          <w:rFonts w:ascii="Arial" w:eastAsia="Times New Roman" w:hAnsi="Arial" w:cs="Arial"/>
          <w:lang w:eastAsia="hr-HR"/>
        </w:rPr>
      </w:pPr>
      <w:r w:rsidRPr="00ED6295">
        <w:rPr>
          <w:rFonts w:ascii="Arial" w:eastAsia="Times New Roman" w:hAnsi="Arial" w:cs="Arial"/>
          <w:lang w:eastAsia="hr-HR"/>
        </w:rPr>
        <w:t>U članku 11. stavak 3. mijenja se i glasi:</w:t>
      </w:r>
    </w:p>
    <w:p w14:paraId="5F0A5814" w14:textId="77777777" w:rsidR="00ED6295" w:rsidRPr="00ED6295" w:rsidRDefault="00000000" w:rsidP="00ED6295">
      <w:pPr>
        <w:suppressAutoHyphens w:val="0"/>
        <w:autoSpaceDN/>
        <w:spacing w:after="120"/>
        <w:ind w:left="567"/>
        <w:jc w:val="both"/>
        <w:textAlignment w:val="auto"/>
        <w:rPr>
          <w:rFonts w:ascii="Arial" w:eastAsia="Times New Roman" w:hAnsi="Arial" w:cs="Arial"/>
          <w:lang w:eastAsia="hr-HR"/>
        </w:rPr>
      </w:pPr>
      <w:r w:rsidRPr="00ED6295">
        <w:rPr>
          <w:rFonts w:ascii="Arial" w:eastAsia="Times New Roman" w:hAnsi="Arial" w:cs="Arial"/>
          <w:lang w:eastAsia="hr-HR"/>
        </w:rPr>
        <w:t>„(3) Odluka o odabiru ili poništenju postaje izvršna protekom roka za prigovor iz članka 16. stavka 2. ovog Pravilnika, a ako je prigovor pravodobno podnesen, danom donošenja rješenja o prigovoru.“</w:t>
      </w:r>
    </w:p>
    <w:p w14:paraId="2AE1EA48" w14:textId="77777777" w:rsidR="00ED6295" w:rsidRPr="00ED6295" w:rsidRDefault="00000000" w:rsidP="00ED6295">
      <w:pPr>
        <w:keepNext/>
        <w:suppressAutoHyphens w:val="0"/>
        <w:autoSpaceDN/>
        <w:spacing w:before="240" w:after="120"/>
        <w:jc w:val="center"/>
        <w:textAlignment w:val="auto"/>
        <w:rPr>
          <w:rFonts w:ascii="Arial" w:eastAsia="Times New Roman" w:hAnsi="Arial" w:cs="Arial"/>
          <w:lang w:eastAsia="hr-HR"/>
        </w:rPr>
      </w:pPr>
      <w:r w:rsidRPr="00ED6295">
        <w:rPr>
          <w:rFonts w:ascii="Arial" w:eastAsia="Times New Roman" w:hAnsi="Arial" w:cs="Arial"/>
          <w:b/>
          <w:bCs/>
          <w:lang w:eastAsia="hr-HR"/>
        </w:rPr>
        <w:t>Članak 4.</w:t>
      </w:r>
    </w:p>
    <w:p w14:paraId="37E59F07" w14:textId="77777777" w:rsidR="00ED6295" w:rsidRPr="00ED6295" w:rsidRDefault="00000000" w:rsidP="00ED6295">
      <w:pPr>
        <w:suppressAutoHyphens w:val="0"/>
        <w:autoSpaceDN/>
        <w:spacing w:after="120"/>
        <w:jc w:val="both"/>
        <w:textAlignment w:val="auto"/>
        <w:rPr>
          <w:rFonts w:ascii="Arial" w:eastAsia="Times New Roman" w:hAnsi="Arial" w:cs="Arial"/>
          <w:lang w:eastAsia="hr-HR"/>
        </w:rPr>
      </w:pPr>
      <w:r w:rsidRPr="00ED6295">
        <w:rPr>
          <w:rFonts w:ascii="Arial" w:eastAsia="Times New Roman" w:hAnsi="Arial" w:cs="Arial"/>
          <w:lang w:eastAsia="hr-HR"/>
        </w:rPr>
        <w:t>Članak 15. mijenja se i glasi:</w:t>
      </w:r>
    </w:p>
    <w:p w14:paraId="7F12A555" w14:textId="77777777" w:rsidR="00ED6295" w:rsidRPr="00ED6295" w:rsidRDefault="00000000" w:rsidP="00ED6295">
      <w:pPr>
        <w:suppressAutoHyphens w:val="0"/>
        <w:autoSpaceDN/>
        <w:spacing w:after="120"/>
        <w:ind w:left="567"/>
        <w:jc w:val="both"/>
        <w:textAlignment w:val="auto"/>
        <w:rPr>
          <w:rFonts w:ascii="Arial" w:eastAsia="Times New Roman" w:hAnsi="Arial" w:cs="Arial"/>
          <w:lang w:eastAsia="hr-HR"/>
        </w:rPr>
      </w:pPr>
      <w:r w:rsidRPr="00ED6295">
        <w:rPr>
          <w:rFonts w:ascii="Arial" w:eastAsia="Times New Roman" w:hAnsi="Arial" w:cs="Arial"/>
          <w:lang w:eastAsia="hr-HR"/>
        </w:rPr>
        <w:t>„Odredbe ovog Pravilnika ne primjenjuju se na nabave koje su izuzete od primjene ZJN 2016 sukladno člancima 30. do 35. ZJN 2016.“</w:t>
      </w:r>
    </w:p>
    <w:p w14:paraId="095DAD43" w14:textId="77777777" w:rsidR="00ED6295" w:rsidRPr="00ED6295" w:rsidRDefault="00000000" w:rsidP="00ED6295">
      <w:pPr>
        <w:keepNext/>
        <w:suppressAutoHyphens w:val="0"/>
        <w:autoSpaceDN/>
        <w:spacing w:before="240" w:after="120"/>
        <w:jc w:val="center"/>
        <w:textAlignment w:val="auto"/>
        <w:rPr>
          <w:rFonts w:ascii="Arial" w:eastAsia="Times New Roman" w:hAnsi="Arial" w:cs="Arial"/>
          <w:lang w:eastAsia="hr-HR"/>
        </w:rPr>
      </w:pPr>
      <w:r w:rsidRPr="00ED6295">
        <w:rPr>
          <w:rFonts w:ascii="Arial" w:eastAsia="Times New Roman" w:hAnsi="Arial" w:cs="Arial"/>
          <w:b/>
          <w:bCs/>
          <w:lang w:eastAsia="hr-HR"/>
        </w:rPr>
        <w:t>Članak 5.</w:t>
      </w:r>
    </w:p>
    <w:p w14:paraId="69CC8EB9" w14:textId="77777777" w:rsidR="00ED6295" w:rsidRPr="00ED6295" w:rsidRDefault="00000000" w:rsidP="00ED6295">
      <w:pPr>
        <w:suppressAutoHyphens w:val="0"/>
        <w:autoSpaceDN/>
        <w:spacing w:after="120"/>
        <w:jc w:val="both"/>
        <w:textAlignment w:val="auto"/>
        <w:rPr>
          <w:rFonts w:ascii="Arial" w:eastAsia="Times New Roman" w:hAnsi="Arial" w:cs="Arial"/>
          <w:lang w:eastAsia="hr-HR"/>
        </w:rPr>
      </w:pPr>
      <w:r w:rsidRPr="00ED6295">
        <w:rPr>
          <w:rFonts w:ascii="Arial" w:eastAsia="Times New Roman" w:hAnsi="Arial" w:cs="Arial"/>
          <w:lang w:eastAsia="hr-HR"/>
        </w:rPr>
        <w:t>Članak 16. mijenja se i glasi:</w:t>
      </w:r>
    </w:p>
    <w:p w14:paraId="678C2F90" w14:textId="77777777" w:rsidR="00ED6295" w:rsidRPr="00ED6295" w:rsidRDefault="00000000" w:rsidP="00ED6295">
      <w:pPr>
        <w:suppressAutoHyphens w:val="0"/>
        <w:autoSpaceDN/>
        <w:spacing w:after="120"/>
        <w:ind w:left="567"/>
        <w:jc w:val="both"/>
        <w:textAlignment w:val="auto"/>
        <w:rPr>
          <w:rFonts w:ascii="Arial" w:eastAsia="Times New Roman" w:hAnsi="Arial" w:cs="Arial"/>
          <w:lang w:eastAsia="hr-HR"/>
        </w:rPr>
      </w:pPr>
      <w:r w:rsidRPr="00ED6295">
        <w:rPr>
          <w:rFonts w:ascii="Arial" w:eastAsia="Times New Roman" w:hAnsi="Arial" w:cs="Arial"/>
          <w:lang w:eastAsia="hr-HR"/>
        </w:rPr>
        <w:t>„(1) Pravo na prigovor ima svaki gospodarski subjekt koji ima ili je imao pravni interes za dobivanje određenog ugovora o jednostavnoj nabavi i koji je pretrpio ili bi mogao pretrpjeti štetu od navodnoga kršenja subjektivnih prava.</w:t>
      </w:r>
    </w:p>
    <w:p w14:paraId="080997C9" w14:textId="77777777" w:rsidR="00ED6295" w:rsidRPr="00ED6295" w:rsidRDefault="00000000" w:rsidP="00ED6295">
      <w:pPr>
        <w:suppressAutoHyphens w:val="0"/>
        <w:autoSpaceDN/>
        <w:spacing w:after="120"/>
        <w:ind w:left="567"/>
        <w:jc w:val="both"/>
        <w:textAlignment w:val="auto"/>
        <w:rPr>
          <w:rFonts w:ascii="Arial" w:eastAsia="Times New Roman" w:hAnsi="Arial" w:cs="Arial"/>
          <w:lang w:eastAsia="hr-HR"/>
        </w:rPr>
      </w:pPr>
      <w:r w:rsidRPr="00ED6295">
        <w:rPr>
          <w:rFonts w:ascii="Arial" w:eastAsia="Times New Roman" w:hAnsi="Arial" w:cs="Arial"/>
          <w:lang w:eastAsia="hr-HR"/>
        </w:rPr>
        <w:t>(2) Prigovor se podnosi općinskom načelniku u pisanom obliku isključivo putem modula jednostavne nabave EOJN RH u roku od 5 dana od objave odluke o odabiru ili poništenju.</w:t>
      </w:r>
    </w:p>
    <w:p w14:paraId="73109FC8" w14:textId="77777777" w:rsidR="00ED6295" w:rsidRPr="00ED6295" w:rsidRDefault="00000000" w:rsidP="00ED6295">
      <w:pPr>
        <w:suppressAutoHyphens w:val="0"/>
        <w:autoSpaceDN/>
        <w:spacing w:after="120"/>
        <w:ind w:left="567"/>
        <w:jc w:val="both"/>
        <w:textAlignment w:val="auto"/>
        <w:rPr>
          <w:rFonts w:ascii="Arial" w:eastAsia="Times New Roman" w:hAnsi="Arial" w:cs="Arial"/>
          <w:lang w:eastAsia="hr-HR"/>
        </w:rPr>
      </w:pPr>
      <w:r w:rsidRPr="00ED6295">
        <w:rPr>
          <w:rFonts w:ascii="Arial" w:eastAsia="Times New Roman" w:hAnsi="Arial" w:cs="Arial"/>
          <w:lang w:eastAsia="hr-HR"/>
        </w:rPr>
        <w:t>(3) Stručno povjerenstvo može pozvati gospodarskog subjekta koji je uložio prigovor da u primjerenom roku, koji ne može biti kraći od jednog dana, dopuni ili pojasni prigovor. Ako gospodarski subjekt u ostavljenom roku ne otkloni nedostatke, prigovor će se smatrati neurednim. Nepravodoban, nedopušten ili neuredan prigovor odbacit će se obrazloženom odlukom.</w:t>
      </w:r>
    </w:p>
    <w:p w14:paraId="5FCEAA79" w14:textId="77777777" w:rsidR="00ED6295" w:rsidRPr="00ED6295" w:rsidRDefault="00000000" w:rsidP="00ED6295">
      <w:pPr>
        <w:suppressAutoHyphens w:val="0"/>
        <w:autoSpaceDN/>
        <w:spacing w:after="120"/>
        <w:ind w:left="567"/>
        <w:jc w:val="both"/>
        <w:textAlignment w:val="auto"/>
        <w:rPr>
          <w:rFonts w:ascii="Arial" w:eastAsia="Times New Roman" w:hAnsi="Arial" w:cs="Arial"/>
          <w:lang w:eastAsia="hr-HR"/>
        </w:rPr>
      </w:pPr>
      <w:r w:rsidRPr="00ED6295">
        <w:rPr>
          <w:rFonts w:ascii="Arial" w:eastAsia="Times New Roman" w:hAnsi="Arial" w:cs="Arial"/>
          <w:lang w:eastAsia="hr-HR"/>
        </w:rPr>
        <w:t>(4) Stručno povjerenstvo može provesti potrebne provjere, ponoviti pregled i ocjenu ponuda te dostaviti općinskom načelniku prijedlog odluke.</w:t>
      </w:r>
    </w:p>
    <w:p w14:paraId="166ED6AD" w14:textId="77777777" w:rsidR="00ED6295" w:rsidRPr="00ED6295" w:rsidRDefault="00000000" w:rsidP="00ED6295">
      <w:pPr>
        <w:suppressAutoHyphens w:val="0"/>
        <w:autoSpaceDN/>
        <w:spacing w:after="120"/>
        <w:ind w:left="567"/>
        <w:jc w:val="both"/>
        <w:textAlignment w:val="auto"/>
        <w:rPr>
          <w:rFonts w:ascii="Arial" w:eastAsia="Times New Roman" w:hAnsi="Arial" w:cs="Arial"/>
          <w:lang w:eastAsia="hr-HR"/>
        </w:rPr>
      </w:pPr>
      <w:r w:rsidRPr="00ED6295">
        <w:rPr>
          <w:rFonts w:ascii="Arial" w:eastAsia="Times New Roman" w:hAnsi="Arial" w:cs="Arial"/>
          <w:lang w:eastAsia="hr-HR"/>
        </w:rPr>
        <w:t>(5) O prigovoru odlučuje općinski načelnik rješenjem o prigovoru u roku od osam dana od dana izjavljivanja prigovora.</w:t>
      </w:r>
    </w:p>
    <w:p w14:paraId="352E61D9" w14:textId="77777777" w:rsidR="00ED6295" w:rsidRPr="00ED6295" w:rsidRDefault="00000000" w:rsidP="00ED6295">
      <w:pPr>
        <w:suppressAutoHyphens w:val="0"/>
        <w:autoSpaceDN/>
        <w:spacing w:after="120"/>
        <w:ind w:left="567"/>
        <w:jc w:val="both"/>
        <w:textAlignment w:val="auto"/>
        <w:rPr>
          <w:rFonts w:ascii="Arial" w:eastAsia="Times New Roman" w:hAnsi="Arial" w:cs="Arial"/>
          <w:lang w:eastAsia="hr-HR"/>
        </w:rPr>
      </w:pPr>
      <w:r w:rsidRPr="00ED6295">
        <w:rPr>
          <w:rFonts w:ascii="Arial" w:eastAsia="Times New Roman" w:hAnsi="Arial" w:cs="Arial"/>
          <w:lang w:eastAsia="hr-HR"/>
        </w:rPr>
        <w:t>(6) Podnošenje prigovora odgađa sklapanje ugovora o nabavi do donošenja rješenja o prigovoru, osim u slučaju žurne nabave kada bi odgoda mogla prouzročiti ozbiljnu štetu ili ugroziti obavljanje poslova iz djelokruga Naručitelja.</w:t>
      </w:r>
    </w:p>
    <w:p w14:paraId="4F6C81BF" w14:textId="77777777" w:rsidR="00ED6295" w:rsidRPr="00ED6295" w:rsidRDefault="00000000" w:rsidP="00ED6295">
      <w:pPr>
        <w:suppressAutoHyphens w:val="0"/>
        <w:autoSpaceDN/>
        <w:spacing w:after="120"/>
        <w:ind w:left="567"/>
        <w:jc w:val="both"/>
        <w:textAlignment w:val="auto"/>
        <w:rPr>
          <w:rFonts w:ascii="Arial" w:eastAsia="Times New Roman" w:hAnsi="Arial" w:cs="Arial"/>
          <w:lang w:eastAsia="hr-HR"/>
        </w:rPr>
      </w:pPr>
      <w:r w:rsidRPr="00ED6295">
        <w:rPr>
          <w:rFonts w:ascii="Arial" w:eastAsia="Times New Roman" w:hAnsi="Arial" w:cs="Arial"/>
          <w:lang w:eastAsia="hr-HR"/>
        </w:rPr>
        <w:t>(7) Protiv rješenja o prigovoru žalba nije dopuštena, ali se može pokrenuti upravni spor pred nadležnim upravnim sudom.</w:t>
      </w:r>
    </w:p>
    <w:p w14:paraId="10BA53E8" w14:textId="77777777" w:rsidR="00ED6295" w:rsidRPr="00ED6295" w:rsidRDefault="00000000" w:rsidP="00ED6295">
      <w:pPr>
        <w:suppressAutoHyphens w:val="0"/>
        <w:autoSpaceDN/>
        <w:spacing w:after="120"/>
        <w:ind w:left="567"/>
        <w:jc w:val="both"/>
        <w:textAlignment w:val="auto"/>
        <w:rPr>
          <w:rFonts w:ascii="Arial" w:eastAsia="Times New Roman" w:hAnsi="Arial" w:cs="Arial"/>
          <w:lang w:eastAsia="hr-HR"/>
        </w:rPr>
      </w:pPr>
      <w:r w:rsidRPr="00ED6295">
        <w:rPr>
          <w:rFonts w:ascii="Arial" w:eastAsia="Times New Roman" w:hAnsi="Arial" w:cs="Arial"/>
          <w:lang w:eastAsia="hr-HR"/>
        </w:rPr>
        <w:t>(8) U postupku pravne zaštite ne plaća se naknada za pokretanje postupka.“</w:t>
      </w:r>
    </w:p>
    <w:p w14:paraId="5731A4C0" w14:textId="77777777" w:rsidR="00ED6295" w:rsidRPr="00ED6295" w:rsidRDefault="00000000" w:rsidP="00ED6295">
      <w:pPr>
        <w:keepNext/>
        <w:suppressAutoHyphens w:val="0"/>
        <w:autoSpaceDN/>
        <w:spacing w:before="240" w:after="120"/>
        <w:jc w:val="center"/>
        <w:textAlignment w:val="auto"/>
        <w:rPr>
          <w:rFonts w:ascii="Arial" w:eastAsia="Times New Roman" w:hAnsi="Arial" w:cs="Arial"/>
          <w:lang w:eastAsia="hr-HR"/>
        </w:rPr>
      </w:pPr>
      <w:r w:rsidRPr="00ED6295">
        <w:rPr>
          <w:rFonts w:ascii="Arial" w:eastAsia="Times New Roman" w:hAnsi="Arial" w:cs="Arial"/>
          <w:b/>
          <w:bCs/>
          <w:lang w:eastAsia="hr-HR"/>
        </w:rPr>
        <w:t>Članak 6.</w:t>
      </w:r>
    </w:p>
    <w:p w14:paraId="268A3FCE" w14:textId="77777777" w:rsidR="00ED6295" w:rsidRPr="00ED6295" w:rsidRDefault="00000000" w:rsidP="00ED6295">
      <w:pPr>
        <w:suppressAutoHyphens w:val="0"/>
        <w:autoSpaceDN/>
        <w:spacing w:after="120"/>
        <w:jc w:val="both"/>
        <w:textAlignment w:val="auto"/>
        <w:rPr>
          <w:rFonts w:ascii="Arial" w:eastAsia="Times New Roman" w:hAnsi="Arial" w:cs="Arial"/>
          <w:lang w:eastAsia="hr-HR"/>
        </w:rPr>
      </w:pPr>
      <w:r w:rsidRPr="00ED6295">
        <w:rPr>
          <w:rFonts w:ascii="Arial" w:eastAsia="Times New Roman" w:hAnsi="Arial" w:cs="Arial"/>
          <w:lang w:eastAsia="hr-HR"/>
        </w:rPr>
        <w:t>U članku 18. iza stavka 1. dodaje se novi stavak 2. koji glasi:</w:t>
      </w:r>
    </w:p>
    <w:p w14:paraId="20BE8473" w14:textId="77777777" w:rsidR="00ED6295" w:rsidRPr="00ED6295" w:rsidRDefault="00000000" w:rsidP="00ED6295">
      <w:pPr>
        <w:suppressAutoHyphens w:val="0"/>
        <w:autoSpaceDN/>
        <w:spacing w:after="120"/>
        <w:ind w:left="567"/>
        <w:jc w:val="both"/>
        <w:textAlignment w:val="auto"/>
        <w:rPr>
          <w:rFonts w:ascii="Arial" w:eastAsia="Times New Roman" w:hAnsi="Arial" w:cs="Arial"/>
          <w:lang w:eastAsia="hr-HR"/>
        </w:rPr>
      </w:pPr>
      <w:r w:rsidRPr="00ED6295">
        <w:rPr>
          <w:rFonts w:ascii="Arial" w:eastAsia="Times New Roman" w:hAnsi="Arial" w:cs="Arial"/>
          <w:lang w:eastAsia="hr-HR"/>
        </w:rPr>
        <w:t>„(2) Pravilnik i sve izmjene i dopune ovog Pravilnika objavit će se na internetskim stranicama Naručitelja i učiniti dostupnima u EOJN RH.“</w:t>
      </w:r>
    </w:p>
    <w:p w14:paraId="47EBF59C" w14:textId="77777777" w:rsidR="00ED6295" w:rsidRPr="00ED6295" w:rsidRDefault="00000000" w:rsidP="00ED6295">
      <w:pPr>
        <w:suppressAutoHyphens w:val="0"/>
        <w:autoSpaceDN/>
        <w:spacing w:after="120"/>
        <w:jc w:val="both"/>
        <w:textAlignment w:val="auto"/>
        <w:rPr>
          <w:rFonts w:ascii="Arial" w:eastAsia="Times New Roman" w:hAnsi="Arial" w:cs="Arial"/>
          <w:lang w:eastAsia="hr-HR"/>
        </w:rPr>
      </w:pPr>
      <w:r w:rsidRPr="00ED6295">
        <w:rPr>
          <w:rFonts w:ascii="Arial" w:eastAsia="Times New Roman" w:hAnsi="Arial" w:cs="Arial"/>
          <w:lang w:eastAsia="hr-HR"/>
        </w:rPr>
        <w:t>Dosadašnji stavak 2. postaje stavak 3.</w:t>
      </w:r>
    </w:p>
    <w:p w14:paraId="423A469A" w14:textId="77777777" w:rsidR="00ED6295" w:rsidRPr="00ED6295" w:rsidRDefault="00000000" w:rsidP="00ED6295">
      <w:pPr>
        <w:keepNext/>
        <w:suppressAutoHyphens w:val="0"/>
        <w:autoSpaceDN/>
        <w:spacing w:before="240" w:after="120"/>
        <w:jc w:val="center"/>
        <w:textAlignment w:val="auto"/>
        <w:rPr>
          <w:rFonts w:ascii="Arial" w:eastAsia="Times New Roman" w:hAnsi="Arial" w:cs="Arial"/>
          <w:lang w:eastAsia="hr-HR"/>
        </w:rPr>
      </w:pPr>
      <w:r w:rsidRPr="00ED6295">
        <w:rPr>
          <w:rFonts w:ascii="Arial" w:eastAsia="Times New Roman" w:hAnsi="Arial" w:cs="Arial"/>
          <w:b/>
          <w:bCs/>
          <w:lang w:eastAsia="hr-HR"/>
        </w:rPr>
        <w:t>Članak 7.</w:t>
      </w:r>
    </w:p>
    <w:p w14:paraId="50B34F1F" w14:textId="77777777" w:rsidR="00ED6295" w:rsidRPr="00ED6295" w:rsidRDefault="00000000" w:rsidP="00ED6295">
      <w:pPr>
        <w:suppressAutoHyphens w:val="0"/>
        <w:autoSpaceDN/>
        <w:spacing w:after="120"/>
        <w:jc w:val="both"/>
        <w:textAlignment w:val="auto"/>
        <w:rPr>
          <w:rFonts w:ascii="Arial" w:eastAsia="Times New Roman" w:hAnsi="Arial" w:cs="Arial"/>
          <w:lang w:eastAsia="hr-HR"/>
        </w:rPr>
      </w:pPr>
      <w:r w:rsidRPr="00ED6295">
        <w:rPr>
          <w:rFonts w:ascii="Arial" w:eastAsia="Times New Roman" w:hAnsi="Arial" w:cs="Arial"/>
          <w:lang w:eastAsia="hr-HR"/>
        </w:rPr>
        <w:t>O</w:t>
      </w:r>
      <w:r w:rsidR="00CD346E">
        <w:rPr>
          <w:rFonts w:ascii="Arial" w:eastAsia="Times New Roman" w:hAnsi="Arial" w:cs="Arial"/>
          <w:lang w:eastAsia="hr-HR"/>
        </w:rPr>
        <w:t>vaj Pravilnik o I. izmjenama i dopunama Pravilnika o jednostavnoj nabavi</w:t>
      </w:r>
      <w:r w:rsidRPr="00ED6295">
        <w:rPr>
          <w:rFonts w:ascii="Arial" w:eastAsia="Times New Roman" w:hAnsi="Arial" w:cs="Arial"/>
          <w:lang w:eastAsia="hr-HR"/>
        </w:rPr>
        <w:t xml:space="preserve"> stupa na snagu osmoga dana od dana objave u „Službenim novinama Općine Jelenje“.</w:t>
      </w:r>
    </w:p>
    <w:tbl>
      <w:tblPr>
        <w:tblW w:w="0" w:type="auto"/>
        <w:tblLook w:val="04A0" w:firstRow="1" w:lastRow="0" w:firstColumn="1" w:lastColumn="0" w:noHBand="0" w:noVBand="1"/>
      </w:tblPr>
      <w:tblGrid>
        <w:gridCol w:w="1182"/>
        <w:gridCol w:w="3763"/>
      </w:tblGrid>
      <w:tr w:rsidR="0079250C" w14:paraId="2B5E4738" w14:textId="77777777" w:rsidTr="009C7D7D">
        <w:tc>
          <w:tcPr>
            <w:tcW w:w="1182" w:type="dxa"/>
          </w:tcPr>
          <w:p w14:paraId="5A6E38A3" w14:textId="77777777" w:rsidR="0071546E" w:rsidRPr="00ED6295" w:rsidRDefault="0071546E" w:rsidP="009C7D7D">
            <w:pPr>
              <w:suppressAutoHyphens w:val="0"/>
              <w:autoSpaceDN/>
              <w:spacing w:after="160" w:line="256" w:lineRule="auto"/>
              <w:jc w:val="both"/>
              <w:textAlignment w:val="auto"/>
              <w:rPr>
                <w:rFonts w:ascii="Arial" w:eastAsia="Times New Roman" w:hAnsi="Arial" w:cs="Arial"/>
                <w:bCs/>
                <w:lang w:eastAsia="hr-HR"/>
              </w:rPr>
            </w:pPr>
          </w:p>
        </w:tc>
        <w:tc>
          <w:tcPr>
            <w:tcW w:w="3763" w:type="dxa"/>
          </w:tcPr>
          <w:p w14:paraId="517FB562" w14:textId="77777777" w:rsidR="0071546E" w:rsidRPr="00ED6295" w:rsidRDefault="0071546E" w:rsidP="009C7D7D">
            <w:pPr>
              <w:suppressAutoHyphens w:val="0"/>
              <w:autoSpaceDN/>
              <w:spacing w:after="160" w:line="256" w:lineRule="auto"/>
              <w:jc w:val="both"/>
              <w:textAlignment w:val="auto"/>
              <w:rPr>
                <w:rFonts w:ascii="Arial" w:eastAsia="Times New Roman" w:hAnsi="Arial" w:cs="Arial"/>
                <w:b/>
                <w:bCs/>
                <w:lang w:eastAsia="hr-HR"/>
              </w:rPr>
            </w:pPr>
          </w:p>
        </w:tc>
      </w:tr>
      <w:tr w:rsidR="0079250C" w14:paraId="727E7F16" w14:textId="77777777" w:rsidTr="009C7D7D">
        <w:tc>
          <w:tcPr>
            <w:tcW w:w="1182" w:type="dxa"/>
          </w:tcPr>
          <w:p w14:paraId="5ADF0848" w14:textId="77777777" w:rsidR="0071546E" w:rsidRPr="004807FC" w:rsidRDefault="00000000" w:rsidP="009C7D7D">
            <w:pPr>
              <w:suppressAutoHyphens w:val="0"/>
              <w:autoSpaceDN/>
              <w:spacing w:after="0" w:line="257" w:lineRule="auto"/>
              <w:jc w:val="both"/>
              <w:textAlignment w:val="auto"/>
              <w:rPr>
                <w:rFonts w:ascii="Arial" w:eastAsia="Times New Roman" w:hAnsi="Arial" w:cs="Arial"/>
                <w:bCs/>
                <w:lang w:eastAsia="hr-HR"/>
              </w:rPr>
            </w:pPr>
            <w:r w:rsidRPr="004807FC">
              <w:rPr>
                <w:rFonts w:ascii="Arial" w:eastAsia="Times New Roman" w:hAnsi="Arial" w:cs="Arial"/>
                <w:bCs/>
                <w:lang w:eastAsia="hr-HR"/>
              </w:rPr>
              <w:t>KLASA:</w:t>
            </w:r>
          </w:p>
        </w:tc>
        <w:tc>
          <w:tcPr>
            <w:tcW w:w="3763" w:type="dxa"/>
          </w:tcPr>
          <w:p w14:paraId="394DA34C" w14:textId="77777777" w:rsidR="0071546E" w:rsidRPr="004807FC" w:rsidRDefault="00000000" w:rsidP="009C7D7D">
            <w:pPr>
              <w:suppressAutoHyphens w:val="0"/>
              <w:autoSpaceDN/>
              <w:spacing w:after="0" w:line="257" w:lineRule="auto"/>
              <w:jc w:val="both"/>
              <w:textAlignment w:val="auto"/>
              <w:rPr>
                <w:rFonts w:ascii="Arial" w:eastAsia="Times New Roman" w:hAnsi="Arial" w:cs="Arial"/>
                <w:b/>
                <w:bCs/>
                <w:lang w:eastAsia="hr-HR"/>
              </w:rPr>
            </w:pPr>
            <w:r w:rsidRPr="00ED6295">
              <w:rPr>
                <w:rFonts w:ascii="Arial" w:eastAsia="Times New Roman" w:hAnsi="Arial" w:cs="Arial"/>
                <w:b/>
                <w:bCs/>
                <w:lang w:eastAsia="hr-HR"/>
              </w:rPr>
              <w:fldChar w:fldCharType="begin">
                <w:ffData>
                  <w:name w:val="Klasa"/>
                  <w:enabled/>
                  <w:calcOnExit w:val="0"/>
                  <w:textInput/>
                </w:ffData>
              </w:fldChar>
            </w:r>
            <w:bookmarkStart w:id="0" w:name="Klasa"/>
            <w:r w:rsidRPr="004807FC">
              <w:rPr>
                <w:rFonts w:ascii="Arial" w:eastAsia="Times New Roman" w:hAnsi="Arial" w:cs="Arial"/>
                <w:b/>
                <w:bCs/>
                <w:lang w:eastAsia="hr-HR"/>
              </w:rPr>
              <w:instrText xml:space="preserve"> FORMTEXT </w:instrText>
            </w:r>
            <w:r w:rsidRPr="00ED6295">
              <w:rPr>
                <w:rFonts w:ascii="Arial" w:eastAsia="Times New Roman" w:hAnsi="Arial" w:cs="Arial"/>
                <w:b/>
                <w:bCs/>
                <w:lang w:eastAsia="hr-HR"/>
              </w:rPr>
            </w:r>
            <w:r w:rsidRPr="00ED6295">
              <w:rPr>
                <w:rFonts w:ascii="Arial" w:eastAsia="Times New Roman" w:hAnsi="Arial" w:cs="Arial"/>
                <w:b/>
                <w:bCs/>
                <w:lang w:eastAsia="hr-HR"/>
              </w:rPr>
              <w:fldChar w:fldCharType="separate"/>
            </w:r>
            <w:r w:rsidRPr="004807FC">
              <w:rPr>
                <w:rFonts w:ascii="Arial" w:eastAsia="Times New Roman" w:hAnsi="Arial" w:cs="Arial"/>
                <w:b/>
                <w:bCs/>
                <w:lang w:eastAsia="hr-HR"/>
              </w:rPr>
              <w:t>024-01/26-01/4</w:t>
            </w:r>
            <w:r w:rsidRPr="00ED6295">
              <w:rPr>
                <w:rFonts w:ascii="Arial" w:eastAsia="Times New Roman" w:hAnsi="Arial" w:cs="Arial"/>
                <w:b/>
                <w:bCs/>
                <w:lang w:eastAsia="hr-HR"/>
              </w:rPr>
              <w:fldChar w:fldCharType="end"/>
            </w:r>
            <w:bookmarkEnd w:id="0"/>
          </w:p>
        </w:tc>
      </w:tr>
      <w:tr w:rsidR="0079250C" w14:paraId="10BCD6B8" w14:textId="77777777" w:rsidTr="009C7D7D">
        <w:tc>
          <w:tcPr>
            <w:tcW w:w="1182" w:type="dxa"/>
          </w:tcPr>
          <w:p w14:paraId="79DE5F15" w14:textId="77777777" w:rsidR="0071546E" w:rsidRPr="004807FC" w:rsidRDefault="00000000" w:rsidP="009C7D7D">
            <w:pPr>
              <w:suppressAutoHyphens w:val="0"/>
              <w:autoSpaceDN/>
              <w:spacing w:after="0" w:line="257" w:lineRule="auto"/>
              <w:jc w:val="both"/>
              <w:textAlignment w:val="auto"/>
              <w:rPr>
                <w:rFonts w:ascii="Arial" w:eastAsia="Times New Roman" w:hAnsi="Arial" w:cs="Arial"/>
                <w:bCs/>
                <w:lang w:eastAsia="hr-HR"/>
              </w:rPr>
            </w:pPr>
            <w:r w:rsidRPr="004807FC">
              <w:rPr>
                <w:rFonts w:ascii="Arial" w:eastAsia="Times New Roman" w:hAnsi="Arial" w:cs="Arial"/>
                <w:bCs/>
                <w:lang w:eastAsia="hr-HR"/>
              </w:rPr>
              <w:t>URBROJ:</w:t>
            </w:r>
          </w:p>
        </w:tc>
        <w:tc>
          <w:tcPr>
            <w:tcW w:w="3763" w:type="dxa"/>
          </w:tcPr>
          <w:p w14:paraId="62F29EA4" w14:textId="77777777" w:rsidR="0071546E" w:rsidRPr="004807FC" w:rsidRDefault="00000000" w:rsidP="009C7D7D">
            <w:pPr>
              <w:suppressAutoHyphens w:val="0"/>
              <w:autoSpaceDN/>
              <w:spacing w:after="0" w:line="257" w:lineRule="auto"/>
              <w:jc w:val="both"/>
              <w:textAlignment w:val="auto"/>
              <w:rPr>
                <w:rFonts w:ascii="Arial" w:eastAsia="Times New Roman" w:hAnsi="Arial" w:cs="Arial"/>
                <w:b/>
                <w:bCs/>
                <w:lang w:eastAsia="hr-HR"/>
              </w:rPr>
            </w:pPr>
            <w:r w:rsidRPr="00ED6295">
              <w:rPr>
                <w:rFonts w:ascii="Arial" w:eastAsia="Times New Roman" w:hAnsi="Arial" w:cs="Arial"/>
                <w:b/>
                <w:bCs/>
                <w:lang w:eastAsia="hr-HR"/>
              </w:rPr>
              <w:fldChar w:fldCharType="begin">
                <w:ffData>
                  <w:name w:val="Urbroj"/>
                  <w:enabled/>
                  <w:calcOnExit w:val="0"/>
                  <w:textInput/>
                </w:ffData>
              </w:fldChar>
            </w:r>
            <w:bookmarkStart w:id="1" w:name="Urbroj"/>
            <w:r w:rsidRPr="004807FC">
              <w:rPr>
                <w:rFonts w:ascii="Arial" w:eastAsia="Times New Roman" w:hAnsi="Arial" w:cs="Arial"/>
                <w:b/>
                <w:bCs/>
                <w:lang w:eastAsia="hr-HR"/>
              </w:rPr>
              <w:instrText xml:space="preserve"> FORMTEXT </w:instrText>
            </w:r>
            <w:r w:rsidRPr="00ED6295">
              <w:rPr>
                <w:rFonts w:ascii="Arial" w:eastAsia="Times New Roman" w:hAnsi="Arial" w:cs="Arial"/>
                <w:b/>
                <w:bCs/>
                <w:lang w:eastAsia="hr-HR"/>
              </w:rPr>
            </w:r>
            <w:r w:rsidRPr="00ED6295">
              <w:rPr>
                <w:rFonts w:ascii="Arial" w:eastAsia="Times New Roman" w:hAnsi="Arial" w:cs="Arial"/>
                <w:b/>
                <w:bCs/>
                <w:lang w:eastAsia="hr-HR"/>
              </w:rPr>
              <w:fldChar w:fldCharType="separate"/>
            </w:r>
            <w:r w:rsidRPr="004807FC">
              <w:rPr>
                <w:rFonts w:ascii="Arial" w:eastAsia="Times New Roman" w:hAnsi="Arial" w:cs="Arial"/>
                <w:b/>
                <w:bCs/>
                <w:lang w:eastAsia="hr-HR"/>
              </w:rPr>
              <w:t>2170-20-03-01/03-26-39</w:t>
            </w:r>
            <w:r w:rsidRPr="00ED6295">
              <w:rPr>
                <w:rFonts w:ascii="Arial" w:eastAsia="Times New Roman" w:hAnsi="Arial" w:cs="Arial"/>
                <w:b/>
                <w:bCs/>
                <w:lang w:eastAsia="hr-HR"/>
              </w:rPr>
              <w:fldChar w:fldCharType="end"/>
            </w:r>
            <w:bookmarkEnd w:id="1"/>
          </w:p>
        </w:tc>
      </w:tr>
      <w:tr w:rsidR="0079250C" w14:paraId="0557BD9E" w14:textId="77777777" w:rsidTr="009C7D7D">
        <w:tc>
          <w:tcPr>
            <w:tcW w:w="1182" w:type="dxa"/>
          </w:tcPr>
          <w:p w14:paraId="3785FBDA" w14:textId="77777777" w:rsidR="0071546E" w:rsidRPr="004807FC" w:rsidRDefault="00000000" w:rsidP="009C7D7D">
            <w:pPr>
              <w:suppressAutoHyphens w:val="0"/>
              <w:autoSpaceDN/>
              <w:spacing w:after="0" w:line="257" w:lineRule="auto"/>
              <w:jc w:val="both"/>
              <w:textAlignment w:val="auto"/>
              <w:rPr>
                <w:rFonts w:ascii="Arial" w:eastAsia="Times New Roman" w:hAnsi="Arial" w:cs="Arial"/>
                <w:bCs/>
                <w:lang w:eastAsia="hr-HR"/>
              </w:rPr>
            </w:pPr>
            <w:r w:rsidRPr="004807FC">
              <w:rPr>
                <w:rFonts w:ascii="Arial" w:eastAsia="Times New Roman" w:hAnsi="Arial" w:cs="Arial"/>
                <w:bCs/>
                <w:lang w:eastAsia="hr-HR"/>
              </w:rPr>
              <w:t>Dražice,</w:t>
            </w:r>
          </w:p>
        </w:tc>
        <w:tc>
          <w:tcPr>
            <w:tcW w:w="3763" w:type="dxa"/>
          </w:tcPr>
          <w:p w14:paraId="2A1BBE14" w14:textId="77777777" w:rsidR="0071546E" w:rsidRPr="004807FC" w:rsidRDefault="00000000" w:rsidP="009C7D7D">
            <w:pPr>
              <w:suppressAutoHyphens w:val="0"/>
              <w:autoSpaceDN/>
              <w:spacing w:after="0" w:line="257" w:lineRule="auto"/>
              <w:jc w:val="both"/>
              <w:textAlignment w:val="auto"/>
              <w:rPr>
                <w:rFonts w:ascii="Arial" w:eastAsia="Times New Roman" w:hAnsi="Arial" w:cs="Arial"/>
                <w:b/>
                <w:bCs/>
                <w:lang w:eastAsia="hr-HR"/>
              </w:rPr>
            </w:pPr>
            <w:r w:rsidRPr="00ED6295">
              <w:rPr>
                <w:rFonts w:ascii="Arial" w:eastAsia="Times New Roman" w:hAnsi="Arial" w:cs="Arial"/>
                <w:b/>
                <w:bCs/>
                <w:lang w:eastAsia="hr-HR"/>
              </w:rPr>
              <w:fldChar w:fldCharType="begin">
                <w:ffData>
                  <w:name w:val="Datum"/>
                  <w:enabled/>
                  <w:calcOnExit w:val="0"/>
                  <w:textInput/>
                </w:ffData>
              </w:fldChar>
            </w:r>
            <w:bookmarkStart w:id="2" w:name="Datum"/>
            <w:r w:rsidRPr="004807FC">
              <w:rPr>
                <w:rFonts w:ascii="Arial" w:eastAsia="Times New Roman" w:hAnsi="Arial" w:cs="Arial"/>
                <w:b/>
                <w:bCs/>
                <w:lang w:eastAsia="hr-HR"/>
              </w:rPr>
              <w:instrText xml:space="preserve"> FORMTEXT </w:instrText>
            </w:r>
            <w:r w:rsidRPr="00ED6295">
              <w:rPr>
                <w:rFonts w:ascii="Arial" w:eastAsia="Times New Roman" w:hAnsi="Arial" w:cs="Arial"/>
                <w:b/>
                <w:bCs/>
                <w:lang w:eastAsia="hr-HR"/>
              </w:rPr>
            </w:r>
            <w:r w:rsidRPr="00ED6295">
              <w:rPr>
                <w:rFonts w:ascii="Arial" w:eastAsia="Times New Roman" w:hAnsi="Arial" w:cs="Arial"/>
                <w:b/>
                <w:bCs/>
                <w:lang w:eastAsia="hr-HR"/>
              </w:rPr>
              <w:fldChar w:fldCharType="separate"/>
            </w:r>
            <w:r w:rsidRPr="004807FC">
              <w:rPr>
                <w:rFonts w:ascii="Arial" w:eastAsia="Times New Roman" w:hAnsi="Arial" w:cs="Arial"/>
                <w:b/>
                <w:bCs/>
                <w:lang w:eastAsia="hr-HR"/>
              </w:rPr>
              <w:t>17. rujna 2026.</w:t>
            </w:r>
            <w:r w:rsidRPr="00ED6295">
              <w:rPr>
                <w:rFonts w:ascii="Arial" w:eastAsia="Times New Roman" w:hAnsi="Arial" w:cs="Arial"/>
                <w:b/>
                <w:bCs/>
                <w:lang w:eastAsia="hr-HR"/>
              </w:rPr>
              <w:fldChar w:fldCharType="end"/>
            </w:r>
            <w:bookmarkEnd w:id="2"/>
          </w:p>
        </w:tc>
      </w:tr>
      <w:tr w:rsidR="0079250C" w14:paraId="7C32A47D" w14:textId="77777777" w:rsidTr="009C7D7D">
        <w:tc>
          <w:tcPr>
            <w:tcW w:w="1182" w:type="dxa"/>
          </w:tcPr>
          <w:p w14:paraId="1211FA4B" w14:textId="77777777" w:rsidR="0071546E" w:rsidRPr="00ED6295" w:rsidRDefault="0071546E" w:rsidP="009C7D7D">
            <w:pPr>
              <w:suppressAutoHyphens w:val="0"/>
              <w:autoSpaceDN/>
              <w:spacing w:after="160" w:line="256" w:lineRule="auto"/>
              <w:jc w:val="both"/>
              <w:textAlignment w:val="auto"/>
              <w:rPr>
                <w:rFonts w:ascii="Arial" w:eastAsia="Times New Roman" w:hAnsi="Arial" w:cs="Arial"/>
                <w:bCs/>
                <w:lang w:eastAsia="hr-HR"/>
              </w:rPr>
            </w:pPr>
          </w:p>
        </w:tc>
        <w:tc>
          <w:tcPr>
            <w:tcW w:w="3763" w:type="dxa"/>
          </w:tcPr>
          <w:p w14:paraId="56BBC2F2" w14:textId="77777777" w:rsidR="0071546E" w:rsidRPr="00ED6295" w:rsidRDefault="0071546E" w:rsidP="009C7D7D">
            <w:pPr>
              <w:suppressAutoHyphens w:val="0"/>
              <w:autoSpaceDN/>
              <w:spacing w:after="160" w:line="256" w:lineRule="auto"/>
              <w:jc w:val="both"/>
              <w:textAlignment w:val="auto"/>
              <w:rPr>
                <w:rFonts w:ascii="Arial" w:eastAsia="Times New Roman" w:hAnsi="Arial" w:cs="Arial"/>
                <w:b/>
                <w:bCs/>
                <w:lang w:eastAsia="hr-HR"/>
              </w:rPr>
            </w:pPr>
          </w:p>
        </w:tc>
      </w:tr>
      <w:tr w:rsidR="0079250C" w14:paraId="1A793CD8" w14:textId="77777777" w:rsidTr="009C7D7D">
        <w:trPr>
          <w:trHeight w:val="611"/>
        </w:trPr>
        <w:tc>
          <w:tcPr>
            <w:tcW w:w="1182" w:type="dxa"/>
          </w:tcPr>
          <w:p w14:paraId="3DDD42CD" w14:textId="77777777" w:rsidR="0071546E" w:rsidRPr="00ED6295" w:rsidRDefault="0071546E" w:rsidP="009C7D7D">
            <w:pPr>
              <w:suppressAutoHyphens w:val="0"/>
              <w:autoSpaceDN/>
              <w:spacing w:after="160" w:line="256" w:lineRule="auto"/>
              <w:jc w:val="both"/>
              <w:textAlignment w:val="auto"/>
              <w:rPr>
                <w:rFonts w:ascii="Arial" w:eastAsia="Times New Roman" w:hAnsi="Arial" w:cs="Arial"/>
                <w:bCs/>
                <w:lang w:eastAsia="hr-HR"/>
              </w:rPr>
            </w:pPr>
          </w:p>
        </w:tc>
        <w:tc>
          <w:tcPr>
            <w:tcW w:w="3763" w:type="dxa"/>
          </w:tcPr>
          <w:p w14:paraId="6C5881D2" w14:textId="77777777" w:rsidR="0071546E" w:rsidRPr="00ED6295" w:rsidRDefault="0071546E" w:rsidP="009C7D7D">
            <w:pPr>
              <w:suppressAutoHyphens w:val="0"/>
              <w:autoSpaceDN/>
              <w:spacing w:after="160" w:line="256" w:lineRule="auto"/>
              <w:jc w:val="both"/>
              <w:textAlignment w:val="auto"/>
              <w:rPr>
                <w:rFonts w:ascii="Arial" w:eastAsia="Times New Roman" w:hAnsi="Arial" w:cs="Arial"/>
                <w:b/>
                <w:bCs/>
                <w:lang w:eastAsia="hr-HR"/>
              </w:rPr>
            </w:pPr>
          </w:p>
        </w:tc>
      </w:tr>
    </w:tbl>
    <w:p w14:paraId="62AA3483" w14:textId="77777777" w:rsidR="00ED6295" w:rsidRPr="00ED6295" w:rsidRDefault="00000000" w:rsidP="00ED6295">
      <w:pPr>
        <w:suppressAutoHyphens w:val="0"/>
        <w:autoSpaceDN/>
        <w:spacing w:after="0"/>
        <w:jc w:val="right"/>
        <w:textAlignment w:val="auto"/>
        <w:rPr>
          <w:rFonts w:ascii="Arial" w:eastAsia="Times New Roman" w:hAnsi="Arial" w:cs="Arial"/>
          <w:lang w:eastAsia="hr-HR"/>
        </w:rPr>
      </w:pPr>
      <w:r w:rsidRPr="00ED6295">
        <w:rPr>
          <w:rFonts w:ascii="Arial" w:eastAsia="Times New Roman" w:hAnsi="Arial" w:cs="Arial"/>
          <w:lang w:eastAsia="hr-HR"/>
        </w:rPr>
        <w:t>PREDSJEDNICA OPĆINSKOG VIJEĆA</w:t>
      </w:r>
    </w:p>
    <w:p w14:paraId="36AD7EC0" w14:textId="77777777" w:rsidR="00ED6295" w:rsidRPr="00ED6295" w:rsidRDefault="00000000" w:rsidP="00ED6295">
      <w:pPr>
        <w:suppressAutoHyphens w:val="0"/>
        <w:autoSpaceDN/>
        <w:spacing w:after="0"/>
        <w:jc w:val="right"/>
        <w:textAlignment w:val="auto"/>
        <w:rPr>
          <w:rFonts w:ascii="Arial" w:eastAsia="Times New Roman" w:hAnsi="Arial" w:cs="Arial"/>
          <w:lang w:eastAsia="hr-HR"/>
        </w:rPr>
      </w:pPr>
      <w:r w:rsidRPr="00ED6295">
        <w:rPr>
          <w:rFonts w:ascii="Arial" w:eastAsia="Times New Roman" w:hAnsi="Arial" w:cs="Arial"/>
          <w:lang w:eastAsia="hr-HR"/>
        </w:rPr>
        <w:t>OPĆINE JELENJE</w:t>
      </w:r>
    </w:p>
    <w:p w14:paraId="38E45A93" w14:textId="77777777" w:rsidR="00ED6295" w:rsidRPr="00ED6295" w:rsidRDefault="00000000" w:rsidP="00ED6295">
      <w:pPr>
        <w:suppressAutoHyphens w:val="0"/>
        <w:autoSpaceDN/>
        <w:spacing w:after="0"/>
        <w:jc w:val="right"/>
        <w:textAlignment w:val="auto"/>
        <w:rPr>
          <w:rFonts w:ascii="Arial" w:eastAsia="Times New Roman" w:hAnsi="Arial" w:cs="Arial"/>
          <w:lang w:eastAsia="hr-HR"/>
        </w:rPr>
      </w:pPr>
      <w:r w:rsidRPr="00ED6295">
        <w:rPr>
          <w:rFonts w:ascii="Arial" w:eastAsia="Times New Roman" w:hAnsi="Arial" w:cs="Arial"/>
          <w:lang w:eastAsia="hr-HR"/>
        </w:rPr>
        <w:t>Izabela Nemaz</w:t>
      </w:r>
    </w:p>
    <w:p w14:paraId="2B73968A" w14:textId="77777777" w:rsidR="00496E95" w:rsidRDefault="00496E95" w:rsidP="00B349D1">
      <w:pPr>
        <w:spacing w:after="0"/>
        <w:rPr>
          <w:rFonts w:ascii="Arial" w:eastAsia="Times New Roman" w:hAnsi="Arial" w:cs="Arial"/>
          <w:lang w:eastAsia="hr-HR"/>
        </w:rPr>
      </w:pPr>
    </w:p>
    <w:sectPr w:rsidR="00496E95" w:rsidSect="00FA1E66">
      <w:pgSz w:w="11906" w:h="16838"/>
      <w:pgMar w:top="1134"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C72E3"/>
    <w:multiLevelType w:val="hybridMultilevel"/>
    <w:tmpl w:val="AFB412E6"/>
    <w:lvl w:ilvl="0" w:tplc="22DA5616">
      <w:numFmt w:val="bullet"/>
      <w:lvlText w:val="-"/>
      <w:lvlJc w:val="left"/>
      <w:pPr>
        <w:ind w:left="720" w:hanging="360"/>
      </w:pPr>
      <w:rPr>
        <w:rFonts w:ascii="Times New Roman" w:eastAsia="Times New Roman" w:hAnsi="Times New Roman" w:cs="Times New Roman" w:hint="default"/>
      </w:rPr>
    </w:lvl>
    <w:lvl w:ilvl="1" w:tplc="EF842610" w:tentative="1">
      <w:start w:val="1"/>
      <w:numFmt w:val="bullet"/>
      <w:lvlText w:val="o"/>
      <w:lvlJc w:val="left"/>
      <w:pPr>
        <w:ind w:left="1440" w:hanging="360"/>
      </w:pPr>
      <w:rPr>
        <w:rFonts w:ascii="Courier New" w:hAnsi="Courier New" w:cs="Courier New" w:hint="default"/>
      </w:rPr>
    </w:lvl>
    <w:lvl w:ilvl="2" w:tplc="92E0157E" w:tentative="1">
      <w:start w:val="1"/>
      <w:numFmt w:val="bullet"/>
      <w:lvlText w:val=""/>
      <w:lvlJc w:val="left"/>
      <w:pPr>
        <w:ind w:left="2160" w:hanging="360"/>
      </w:pPr>
      <w:rPr>
        <w:rFonts w:ascii="Wingdings" w:hAnsi="Wingdings" w:hint="default"/>
      </w:rPr>
    </w:lvl>
    <w:lvl w:ilvl="3" w:tplc="00F04842" w:tentative="1">
      <w:start w:val="1"/>
      <w:numFmt w:val="bullet"/>
      <w:lvlText w:val=""/>
      <w:lvlJc w:val="left"/>
      <w:pPr>
        <w:ind w:left="2880" w:hanging="360"/>
      </w:pPr>
      <w:rPr>
        <w:rFonts w:ascii="Symbol" w:hAnsi="Symbol" w:hint="default"/>
      </w:rPr>
    </w:lvl>
    <w:lvl w:ilvl="4" w:tplc="62B43272" w:tentative="1">
      <w:start w:val="1"/>
      <w:numFmt w:val="bullet"/>
      <w:lvlText w:val="o"/>
      <w:lvlJc w:val="left"/>
      <w:pPr>
        <w:ind w:left="3600" w:hanging="360"/>
      </w:pPr>
      <w:rPr>
        <w:rFonts w:ascii="Courier New" w:hAnsi="Courier New" w:cs="Courier New" w:hint="default"/>
      </w:rPr>
    </w:lvl>
    <w:lvl w:ilvl="5" w:tplc="8BCA362E" w:tentative="1">
      <w:start w:val="1"/>
      <w:numFmt w:val="bullet"/>
      <w:lvlText w:val=""/>
      <w:lvlJc w:val="left"/>
      <w:pPr>
        <w:ind w:left="4320" w:hanging="360"/>
      </w:pPr>
      <w:rPr>
        <w:rFonts w:ascii="Wingdings" w:hAnsi="Wingdings" w:hint="default"/>
      </w:rPr>
    </w:lvl>
    <w:lvl w:ilvl="6" w:tplc="070CB0C0" w:tentative="1">
      <w:start w:val="1"/>
      <w:numFmt w:val="bullet"/>
      <w:lvlText w:val=""/>
      <w:lvlJc w:val="left"/>
      <w:pPr>
        <w:ind w:left="5040" w:hanging="360"/>
      </w:pPr>
      <w:rPr>
        <w:rFonts w:ascii="Symbol" w:hAnsi="Symbol" w:hint="default"/>
      </w:rPr>
    </w:lvl>
    <w:lvl w:ilvl="7" w:tplc="3E76B296" w:tentative="1">
      <w:start w:val="1"/>
      <w:numFmt w:val="bullet"/>
      <w:lvlText w:val="o"/>
      <w:lvlJc w:val="left"/>
      <w:pPr>
        <w:ind w:left="5760" w:hanging="360"/>
      </w:pPr>
      <w:rPr>
        <w:rFonts w:ascii="Courier New" w:hAnsi="Courier New" w:cs="Courier New" w:hint="default"/>
      </w:rPr>
    </w:lvl>
    <w:lvl w:ilvl="8" w:tplc="CA00F0E6" w:tentative="1">
      <w:start w:val="1"/>
      <w:numFmt w:val="bullet"/>
      <w:lvlText w:val=""/>
      <w:lvlJc w:val="left"/>
      <w:pPr>
        <w:ind w:left="6480" w:hanging="360"/>
      </w:pPr>
      <w:rPr>
        <w:rFonts w:ascii="Wingdings" w:hAnsi="Wingdings" w:hint="default"/>
      </w:rPr>
    </w:lvl>
  </w:abstractNum>
  <w:abstractNum w:abstractNumId="1" w15:restartNumberingAfterBreak="0">
    <w:nsid w:val="40C57468"/>
    <w:multiLevelType w:val="hybridMultilevel"/>
    <w:tmpl w:val="D2AEF6D0"/>
    <w:lvl w:ilvl="0" w:tplc="9600E328">
      <w:numFmt w:val="bullet"/>
      <w:lvlText w:val="-"/>
      <w:lvlJc w:val="left"/>
      <w:pPr>
        <w:ind w:left="1380" w:hanging="360"/>
      </w:pPr>
      <w:rPr>
        <w:rFonts w:ascii="Times New Roman" w:eastAsia="Times New Roman" w:hAnsi="Times New Roman" w:cs="Times New Roman" w:hint="default"/>
      </w:rPr>
    </w:lvl>
    <w:lvl w:ilvl="1" w:tplc="2272BA40" w:tentative="1">
      <w:start w:val="1"/>
      <w:numFmt w:val="bullet"/>
      <w:lvlText w:val="o"/>
      <w:lvlJc w:val="left"/>
      <w:pPr>
        <w:ind w:left="2100" w:hanging="360"/>
      </w:pPr>
      <w:rPr>
        <w:rFonts w:ascii="Courier New" w:hAnsi="Courier New" w:cs="Courier New" w:hint="default"/>
      </w:rPr>
    </w:lvl>
    <w:lvl w:ilvl="2" w:tplc="9F6C6BD6" w:tentative="1">
      <w:start w:val="1"/>
      <w:numFmt w:val="bullet"/>
      <w:lvlText w:val=""/>
      <w:lvlJc w:val="left"/>
      <w:pPr>
        <w:ind w:left="2820" w:hanging="360"/>
      </w:pPr>
      <w:rPr>
        <w:rFonts w:ascii="Wingdings" w:hAnsi="Wingdings" w:hint="default"/>
      </w:rPr>
    </w:lvl>
    <w:lvl w:ilvl="3" w:tplc="8D0205DC" w:tentative="1">
      <w:start w:val="1"/>
      <w:numFmt w:val="bullet"/>
      <w:lvlText w:val=""/>
      <w:lvlJc w:val="left"/>
      <w:pPr>
        <w:ind w:left="3540" w:hanging="360"/>
      </w:pPr>
      <w:rPr>
        <w:rFonts w:ascii="Symbol" w:hAnsi="Symbol" w:hint="default"/>
      </w:rPr>
    </w:lvl>
    <w:lvl w:ilvl="4" w:tplc="4A561908" w:tentative="1">
      <w:start w:val="1"/>
      <w:numFmt w:val="bullet"/>
      <w:lvlText w:val="o"/>
      <w:lvlJc w:val="left"/>
      <w:pPr>
        <w:ind w:left="4260" w:hanging="360"/>
      </w:pPr>
      <w:rPr>
        <w:rFonts w:ascii="Courier New" w:hAnsi="Courier New" w:cs="Courier New" w:hint="default"/>
      </w:rPr>
    </w:lvl>
    <w:lvl w:ilvl="5" w:tplc="C8D05570" w:tentative="1">
      <w:start w:val="1"/>
      <w:numFmt w:val="bullet"/>
      <w:lvlText w:val=""/>
      <w:lvlJc w:val="left"/>
      <w:pPr>
        <w:ind w:left="4980" w:hanging="360"/>
      </w:pPr>
      <w:rPr>
        <w:rFonts w:ascii="Wingdings" w:hAnsi="Wingdings" w:hint="default"/>
      </w:rPr>
    </w:lvl>
    <w:lvl w:ilvl="6" w:tplc="06625BE4" w:tentative="1">
      <w:start w:val="1"/>
      <w:numFmt w:val="bullet"/>
      <w:lvlText w:val=""/>
      <w:lvlJc w:val="left"/>
      <w:pPr>
        <w:ind w:left="5700" w:hanging="360"/>
      </w:pPr>
      <w:rPr>
        <w:rFonts w:ascii="Symbol" w:hAnsi="Symbol" w:hint="default"/>
      </w:rPr>
    </w:lvl>
    <w:lvl w:ilvl="7" w:tplc="D5583AE4" w:tentative="1">
      <w:start w:val="1"/>
      <w:numFmt w:val="bullet"/>
      <w:lvlText w:val="o"/>
      <w:lvlJc w:val="left"/>
      <w:pPr>
        <w:ind w:left="6420" w:hanging="360"/>
      </w:pPr>
      <w:rPr>
        <w:rFonts w:ascii="Courier New" w:hAnsi="Courier New" w:cs="Courier New" w:hint="default"/>
      </w:rPr>
    </w:lvl>
    <w:lvl w:ilvl="8" w:tplc="959CEDA2" w:tentative="1">
      <w:start w:val="1"/>
      <w:numFmt w:val="bullet"/>
      <w:lvlText w:val=""/>
      <w:lvlJc w:val="left"/>
      <w:pPr>
        <w:ind w:left="7140" w:hanging="360"/>
      </w:pPr>
      <w:rPr>
        <w:rFonts w:ascii="Wingdings" w:hAnsi="Wingdings" w:hint="default"/>
      </w:rPr>
    </w:lvl>
  </w:abstractNum>
  <w:num w:numId="1" w16cid:durableId="513493860">
    <w:abstractNumId w:val="0"/>
  </w:num>
  <w:num w:numId="2" w16cid:durableId="1505900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4A9"/>
    <w:rsid w:val="000A77E6"/>
    <w:rsid w:val="000D2A78"/>
    <w:rsid w:val="00145F1D"/>
    <w:rsid w:val="001778CB"/>
    <w:rsid w:val="00195C9E"/>
    <w:rsid w:val="002555C1"/>
    <w:rsid w:val="00266706"/>
    <w:rsid w:val="002A3DFF"/>
    <w:rsid w:val="003316D9"/>
    <w:rsid w:val="003372BD"/>
    <w:rsid w:val="00341AF9"/>
    <w:rsid w:val="0038657E"/>
    <w:rsid w:val="003E7ABA"/>
    <w:rsid w:val="003F2E3A"/>
    <w:rsid w:val="00464030"/>
    <w:rsid w:val="004807FC"/>
    <w:rsid w:val="00496E95"/>
    <w:rsid w:val="004A683B"/>
    <w:rsid w:val="00532B20"/>
    <w:rsid w:val="00535989"/>
    <w:rsid w:val="005A324D"/>
    <w:rsid w:val="00666163"/>
    <w:rsid w:val="006837E4"/>
    <w:rsid w:val="006A21B1"/>
    <w:rsid w:val="0071546E"/>
    <w:rsid w:val="0074334F"/>
    <w:rsid w:val="00760CD3"/>
    <w:rsid w:val="0079250C"/>
    <w:rsid w:val="00811551"/>
    <w:rsid w:val="008674C8"/>
    <w:rsid w:val="008765B7"/>
    <w:rsid w:val="008C7BB1"/>
    <w:rsid w:val="008D74A9"/>
    <w:rsid w:val="00926781"/>
    <w:rsid w:val="00952991"/>
    <w:rsid w:val="009C7D7D"/>
    <w:rsid w:val="00AD49B3"/>
    <w:rsid w:val="00AF37E0"/>
    <w:rsid w:val="00B349D1"/>
    <w:rsid w:val="00B634DA"/>
    <w:rsid w:val="00B87D2F"/>
    <w:rsid w:val="00BE3359"/>
    <w:rsid w:val="00BF5729"/>
    <w:rsid w:val="00C37878"/>
    <w:rsid w:val="00CB7373"/>
    <w:rsid w:val="00CD346E"/>
    <w:rsid w:val="00D2181B"/>
    <w:rsid w:val="00D9622C"/>
    <w:rsid w:val="00E2769D"/>
    <w:rsid w:val="00ED6295"/>
    <w:rsid w:val="00FA1E6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C2D86"/>
  <w15:docId w15:val="{41381F37-B676-4544-A6DB-38D7319E7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rsid w:val="00535989"/>
    <w:pPr>
      <w:suppressAutoHyphens/>
      <w:autoSpaceDN w:val="0"/>
      <w:textAlignment w:val="baseline"/>
    </w:pPr>
    <w:rPr>
      <w:rFonts w:ascii="Calibri" w:eastAsia="Calibri"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8D74A9"/>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8D74A9"/>
    <w:rPr>
      <w:rFonts w:ascii="Tahoma" w:eastAsia="Calibri" w:hAnsi="Tahoma" w:cs="Tahoma"/>
      <w:sz w:val="16"/>
      <w:szCs w:val="16"/>
    </w:rPr>
  </w:style>
  <w:style w:type="paragraph" w:styleId="Odlomakpopisa">
    <w:name w:val="List Paragraph"/>
    <w:basedOn w:val="Normal"/>
    <w:uiPriority w:val="34"/>
    <w:qFormat/>
    <w:rsid w:val="006837E4"/>
    <w:pPr>
      <w:ind w:left="720"/>
      <w:contextualSpacing/>
    </w:pPr>
  </w:style>
  <w:style w:type="paragraph" w:styleId="Zaglavlje">
    <w:name w:val="header"/>
    <w:basedOn w:val="Normal"/>
    <w:link w:val="ZaglavljeChar"/>
    <w:uiPriority w:val="99"/>
    <w:unhideWhenUsed/>
    <w:rsid w:val="003F2E3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F2E3A"/>
    <w:rPr>
      <w:rFonts w:ascii="Calibri" w:eastAsia="Calibri" w:hAnsi="Calibri" w:cs="Times New Roman"/>
    </w:rPr>
  </w:style>
  <w:style w:type="paragraph" w:styleId="Podnoje">
    <w:name w:val="footer"/>
    <w:basedOn w:val="Normal"/>
    <w:link w:val="PodnojeChar"/>
    <w:uiPriority w:val="99"/>
    <w:unhideWhenUsed/>
    <w:rsid w:val="003F2E3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F2E3A"/>
    <w:rPr>
      <w:rFonts w:ascii="Calibri" w:eastAsia="Calibri" w:hAnsi="Calibri" w:cs="Times New Roman"/>
    </w:rPr>
  </w:style>
  <w:style w:type="table" w:styleId="Reetkatablice">
    <w:name w:val="Table Grid"/>
    <w:basedOn w:val="Obinatablica"/>
    <w:uiPriority w:val="59"/>
    <w:rsid w:val="002555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727</Words>
  <Characters>4148</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Mirko Gortan</dc:creator>
  <cp:lastModifiedBy>Martina Perhat</cp:lastModifiedBy>
  <cp:revision>2</cp:revision>
  <cp:lastPrinted>2022-12-12T07:50:00Z</cp:lastPrinted>
  <dcterms:created xsi:type="dcterms:W3CDTF">2026-09-17T16:09:00Z</dcterms:created>
  <dcterms:modified xsi:type="dcterms:W3CDTF">2026-09-17T16:09:00Z</dcterms:modified>
</cp:coreProperties>
</file>