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69D5" w14:textId="070D0459" w:rsidR="003A2279" w:rsidRPr="0070364B" w:rsidRDefault="003A2279" w:rsidP="003A2279">
      <w:pPr>
        <w:contextualSpacing/>
        <w:jc w:val="both"/>
        <w:rPr>
          <w:rFonts w:ascii="Arial" w:hAnsi="Arial" w:cs="Arial"/>
        </w:rPr>
      </w:pPr>
      <w:r w:rsidRPr="0070364B">
        <w:rPr>
          <w:rFonts w:ascii="Arial" w:hAnsi="Arial" w:cs="Arial"/>
        </w:rPr>
        <w:t>Na temelju članka 17. stavka 1. podstavka 3. Zakona o sustavu civilne zaštite („Narodne novine“ broj 82/15, 118/18, 31/20, 20/21 i 114/22) i članka 33. stavka 1. točke 23. Statuta Općine Jelenje („Službene novine Općine Jelenje“ broj 59/23. i 82/25.) Općinsko vijeće Općine Jelenje na ____________ sjednici održanoj ___________ 2026. godine, donosi</w:t>
      </w:r>
    </w:p>
    <w:p w14:paraId="0FC94DCD" w14:textId="77777777" w:rsidR="003A2279" w:rsidRPr="0070364B" w:rsidRDefault="003A2279" w:rsidP="003A2279">
      <w:pPr>
        <w:contextualSpacing/>
        <w:jc w:val="both"/>
        <w:rPr>
          <w:rFonts w:ascii="Arial" w:hAnsi="Arial" w:cs="Arial"/>
        </w:rPr>
      </w:pPr>
    </w:p>
    <w:p w14:paraId="64A24EB6" w14:textId="77777777" w:rsidR="003A2279" w:rsidRPr="0070364B" w:rsidRDefault="003A2279" w:rsidP="003A2279">
      <w:pPr>
        <w:contextualSpacing/>
        <w:rPr>
          <w:rFonts w:ascii="Arial" w:hAnsi="Arial" w:cs="Arial"/>
        </w:rPr>
      </w:pPr>
    </w:p>
    <w:p w14:paraId="094E34BB" w14:textId="30C25FEF" w:rsidR="003A2279" w:rsidRPr="0070364B" w:rsidRDefault="003A2279" w:rsidP="003A2279">
      <w:pPr>
        <w:contextualSpacing/>
        <w:jc w:val="center"/>
        <w:rPr>
          <w:rFonts w:ascii="Arial" w:hAnsi="Arial" w:cs="Arial"/>
        </w:rPr>
      </w:pPr>
      <w:r w:rsidRPr="0070364B">
        <w:rPr>
          <w:rFonts w:ascii="Arial" w:hAnsi="Arial" w:cs="Arial"/>
        </w:rPr>
        <w:t xml:space="preserve">ODLUKA </w:t>
      </w:r>
    </w:p>
    <w:p w14:paraId="2D4A8DDE" w14:textId="2BE73143" w:rsidR="003A2279" w:rsidRPr="0070364B" w:rsidRDefault="003A2279" w:rsidP="003A2279">
      <w:pPr>
        <w:contextualSpacing/>
        <w:jc w:val="center"/>
        <w:rPr>
          <w:rFonts w:ascii="Arial" w:hAnsi="Arial" w:cs="Arial"/>
        </w:rPr>
      </w:pPr>
      <w:r w:rsidRPr="0070364B">
        <w:rPr>
          <w:rFonts w:ascii="Arial" w:hAnsi="Arial" w:cs="Arial"/>
        </w:rPr>
        <w:t>o I. izmjenama Odluke o određivanju pravnih osoba od interesa za sustav civilne zaštite Općine Jelenje</w:t>
      </w:r>
    </w:p>
    <w:p w14:paraId="1D4DE8A5" w14:textId="77777777" w:rsidR="008F0BE8" w:rsidRPr="0070364B" w:rsidRDefault="008F0BE8" w:rsidP="003A2279">
      <w:pPr>
        <w:contextualSpacing/>
        <w:jc w:val="center"/>
        <w:rPr>
          <w:rFonts w:ascii="Arial" w:hAnsi="Arial" w:cs="Arial"/>
        </w:rPr>
      </w:pPr>
    </w:p>
    <w:p w14:paraId="0C17C41B" w14:textId="77777777" w:rsidR="003A2279" w:rsidRPr="0070364B" w:rsidRDefault="003A2279" w:rsidP="003A2279">
      <w:pPr>
        <w:contextualSpacing/>
        <w:jc w:val="center"/>
        <w:rPr>
          <w:rFonts w:ascii="Arial" w:hAnsi="Arial" w:cs="Arial"/>
        </w:rPr>
      </w:pPr>
    </w:p>
    <w:p w14:paraId="203159F6" w14:textId="77777777" w:rsidR="003A2279" w:rsidRPr="0070364B" w:rsidRDefault="003A2279" w:rsidP="003A2279">
      <w:pPr>
        <w:contextualSpacing/>
        <w:jc w:val="center"/>
        <w:rPr>
          <w:rFonts w:ascii="Arial" w:hAnsi="Arial" w:cs="Arial"/>
        </w:rPr>
      </w:pPr>
      <w:r w:rsidRPr="0070364B">
        <w:rPr>
          <w:rFonts w:ascii="Arial" w:hAnsi="Arial" w:cs="Arial"/>
        </w:rPr>
        <w:t>Članak 1.</w:t>
      </w:r>
    </w:p>
    <w:p w14:paraId="205503D1" w14:textId="77777777" w:rsidR="003A2279" w:rsidRPr="0070364B" w:rsidRDefault="003A2279" w:rsidP="003A2279">
      <w:pPr>
        <w:contextualSpacing/>
        <w:rPr>
          <w:rFonts w:ascii="Arial" w:hAnsi="Arial" w:cs="Arial"/>
        </w:rPr>
      </w:pPr>
    </w:p>
    <w:p w14:paraId="4263B61B" w14:textId="0270A05E" w:rsidR="003A2279" w:rsidRPr="0070364B" w:rsidRDefault="003A2279" w:rsidP="008F0BE8">
      <w:pPr>
        <w:contextualSpacing/>
        <w:jc w:val="both"/>
        <w:rPr>
          <w:rFonts w:ascii="Arial" w:hAnsi="Arial" w:cs="Arial"/>
        </w:rPr>
      </w:pPr>
      <w:r w:rsidRPr="0070364B">
        <w:rPr>
          <w:rFonts w:ascii="Arial" w:hAnsi="Arial" w:cs="Arial"/>
        </w:rPr>
        <w:t xml:space="preserve">U </w:t>
      </w:r>
      <w:r w:rsidR="008F0BE8" w:rsidRPr="0070364B">
        <w:rPr>
          <w:rFonts w:ascii="Arial" w:hAnsi="Arial" w:cs="Arial"/>
        </w:rPr>
        <w:t xml:space="preserve">Odluci o određivanju pravnih osoba od interesa za sustav civilne zaštite Općine Jelenje („Službene novine Općine Jelenje“ broj 7/23.) u članku 2. stavak 1. točka 6. mijenja se i glasi: </w:t>
      </w:r>
      <w:r w:rsidRPr="0070364B">
        <w:rPr>
          <w:rFonts w:ascii="Arial" w:hAnsi="Arial" w:cs="Arial"/>
        </w:rPr>
        <w:t xml:space="preserve"> „Tommy d.o.o. – hrana (dobava)“</w:t>
      </w:r>
      <w:r w:rsidR="008F0BE8" w:rsidRPr="0070364B">
        <w:rPr>
          <w:rFonts w:ascii="Arial" w:hAnsi="Arial" w:cs="Arial"/>
        </w:rPr>
        <w:t>.</w:t>
      </w:r>
    </w:p>
    <w:p w14:paraId="7871EA26" w14:textId="77777777" w:rsidR="003A2279" w:rsidRPr="0070364B" w:rsidRDefault="003A2279" w:rsidP="003A2279">
      <w:pPr>
        <w:contextualSpacing/>
        <w:rPr>
          <w:rFonts w:ascii="Arial" w:hAnsi="Arial" w:cs="Arial"/>
        </w:rPr>
      </w:pPr>
    </w:p>
    <w:p w14:paraId="2F9BCB35" w14:textId="7A7C6073" w:rsidR="008F0BE8" w:rsidRPr="0070364B" w:rsidRDefault="003A2279" w:rsidP="008F0BE8">
      <w:pPr>
        <w:contextualSpacing/>
        <w:rPr>
          <w:rFonts w:ascii="Arial" w:hAnsi="Arial" w:cs="Arial"/>
        </w:rPr>
      </w:pPr>
      <w:r w:rsidRPr="0070364B">
        <w:rPr>
          <w:rFonts w:ascii="Arial" w:hAnsi="Arial" w:cs="Arial"/>
        </w:rPr>
        <w:t>Točka 10. mijenja se i glasi</w:t>
      </w:r>
      <w:r w:rsidR="008F0BE8" w:rsidRPr="0070364B">
        <w:rPr>
          <w:rFonts w:ascii="Arial" w:hAnsi="Arial" w:cs="Arial"/>
        </w:rPr>
        <w:t xml:space="preserve">: „Veterinarska </w:t>
      </w:r>
      <w:r w:rsidR="00060D6B" w:rsidRPr="0070364B">
        <w:rPr>
          <w:rFonts w:ascii="Arial" w:hAnsi="Arial" w:cs="Arial"/>
        </w:rPr>
        <w:t>ambulanta</w:t>
      </w:r>
      <w:r w:rsidR="008F0BE8" w:rsidRPr="0070364B">
        <w:rPr>
          <w:rFonts w:ascii="Arial" w:hAnsi="Arial" w:cs="Arial"/>
        </w:rPr>
        <w:t xml:space="preserve"> Crikvenica</w:t>
      </w:r>
      <w:r w:rsidR="00060D6B" w:rsidRPr="0070364B">
        <w:rPr>
          <w:rFonts w:ascii="Arial" w:hAnsi="Arial" w:cs="Arial"/>
        </w:rPr>
        <w:t xml:space="preserve"> d.o.o.“</w:t>
      </w:r>
      <w:r w:rsidR="008F0BE8" w:rsidRPr="0070364B">
        <w:rPr>
          <w:rFonts w:ascii="Arial" w:hAnsi="Arial" w:cs="Arial"/>
        </w:rPr>
        <w:t xml:space="preserve"> </w:t>
      </w:r>
    </w:p>
    <w:p w14:paraId="562EF560" w14:textId="06CF8108" w:rsidR="008F0BE8" w:rsidRPr="0070364B" w:rsidRDefault="008F0BE8" w:rsidP="003A2279">
      <w:pPr>
        <w:contextualSpacing/>
        <w:rPr>
          <w:rFonts w:ascii="Arial" w:hAnsi="Arial" w:cs="Arial"/>
        </w:rPr>
      </w:pPr>
    </w:p>
    <w:p w14:paraId="57A1DC8B" w14:textId="77777777" w:rsidR="003A2279" w:rsidRPr="0070364B" w:rsidRDefault="003A2279" w:rsidP="003A2279">
      <w:pPr>
        <w:contextualSpacing/>
        <w:rPr>
          <w:rFonts w:ascii="Arial" w:hAnsi="Arial" w:cs="Arial"/>
        </w:rPr>
      </w:pPr>
    </w:p>
    <w:p w14:paraId="3BC776E7" w14:textId="6AA9718B" w:rsidR="008F0BE8" w:rsidRPr="0070364B" w:rsidRDefault="008F0BE8" w:rsidP="008F0BE8">
      <w:pPr>
        <w:contextualSpacing/>
        <w:jc w:val="center"/>
        <w:rPr>
          <w:rFonts w:ascii="Arial" w:hAnsi="Arial" w:cs="Arial"/>
        </w:rPr>
      </w:pPr>
      <w:r w:rsidRPr="0070364B">
        <w:rPr>
          <w:rFonts w:ascii="Arial" w:hAnsi="Arial" w:cs="Arial"/>
        </w:rPr>
        <w:t>Članak 2.</w:t>
      </w:r>
    </w:p>
    <w:p w14:paraId="6E29427F" w14:textId="77777777" w:rsidR="008F0BE8" w:rsidRPr="0070364B" w:rsidRDefault="008F0BE8" w:rsidP="008F0BE8">
      <w:pPr>
        <w:contextualSpacing/>
        <w:rPr>
          <w:rFonts w:ascii="Arial" w:hAnsi="Arial" w:cs="Arial"/>
        </w:rPr>
      </w:pPr>
    </w:p>
    <w:p w14:paraId="667AF49F" w14:textId="79A88D45" w:rsidR="003A2279" w:rsidRPr="0070364B" w:rsidRDefault="008F0BE8" w:rsidP="008F0BE8">
      <w:pPr>
        <w:contextualSpacing/>
        <w:jc w:val="both"/>
        <w:rPr>
          <w:rFonts w:ascii="Arial" w:hAnsi="Arial" w:cs="Arial"/>
        </w:rPr>
      </w:pPr>
      <w:r w:rsidRPr="0070364B">
        <w:rPr>
          <w:rFonts w:ascii="Arial" w:hAnsi="Arial" w:cs="Arial"/>
        </w:rPr>
        <w:t>Ova Odluka objavit će se u „Službenim novinama Općine Jelenje</w:t>
      </w:r>
      <w:r w:rsidR="00990847" w:rsidRPr="0070364B">
        <w:rPr>
          <w:rFonts w:ascii="Arial" w:hAnsi="Arial" w:cs="Arial"/>
        </w:rPr>
        <w:t>“</w:t>
      </w:r>
      <w:r w:rsidRPr="0070364B">
        <w:rPr>
          <w:rFonts w:ascii="Arial" w:hAnsi="Arial" w:cs="Arial"/>
        </w:rPr>
        <w:t xml:space="preserve"> i stupa na snagu osmog dana od dana objave. </w:t>
      </w:r>
    </w:p>
    <w:p w14:paraId="33FA39CA" w14:textId="77777777" w:rsidR="003A2279" w:rsidRPr="0070364B" w:rsidRDefault="003A2279" w:rsidP="003A2279">
      <w:pPr>
        <w:contextualSpacing/>
        <w:rPr>
          <w:rFonts w:ascii="Arial" w:hAnsi="Arial" w:cs="Arial"/>
        </w:rPr>
      </w:pPr>
    </w:p>
    <w:p w14:paraId="6F3C4A89" w14:textId="77777777" w:rsidR="003A2279" w:rsidRPr="0070364B" w:rsidRDefault="003A2279" w:rsidP="003A2279">
      <w:pPr>
        <w:contextualSpacing/>
        <w:rPr>
          <w:rFonts w:ascii="Arial" w:hAnsi="Arial" w:cs="Arial"/>
        </w:rPr>
      </w:pPr>
    </w:p>
    <w:p w14:paraId="7F6DC6AF" w14:textId="77777777" w:rsidR="003A2279" w:rsidRPr="0070364B" w:rsidRDefault="003A2279" w:rsidP="003A2279">
      <w:pPr>
        <w:contextualSpacing/>
        <w:rPr>
          <w:rFonts w:ascii="Arial" w:hAnsi="Arial" w:cs="Arial"/>
        </w:rPr>
      </w:pPr>
    </w:p>
    <w:p w14:paraId="1959A18E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343C0B9B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5D1079FF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12A372C1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04D8DAD2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169BF091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04FDBF08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41AC84B9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66CAFCF2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5EC8FF9B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67A58B85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2515EF3C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4D966452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3FCE113A" w14:textId="77777777" w:rsidR="00060D6B" w:rsidRPr="0070364B" w:rsidRDefault="00060D6B" w:rsidP="003A2279">
      <w:pPr>
        <w:contextualSpacing/>
        <w:rPr>
          <w:rFonts w:ascii="Arial" w:hAnsi="Arial" w:cs="Arial"/>
        </w:rPr>
      </w:pPr>
    </w:p>
    <w:p w14:paraId="6474C9A6" w14:textId="77777777" w:rsidR="00060D6B" w:rsidRPr="0070364B" w:rsidRDefault="00060D6B" w:rsidP="00060D6B">
      <w:pPr>
        <w:contextualSpacing/>
        <w:rPr>
          <w:rFonts w:ascii="Arial" w:hAnsi="Arial" w:cs="Arial"/>
        </w:rPr>
      </w:pPr>
    </w:p>
    <w:p w14:paraId="258FE588" w14:textId="77777777" w:rsidR="00060D6B" w:rsidRPr="0070364B" w:rsidRDefault="00060D6B" w:rsidP="00060D6B">
      <w:pPr>
        <w:contextualSpacing/>
        <w:rPr>
          <w:rFonts w:ascii="Arial" w:hAnsi="Arial" w:cs="Arial"/>
        </w:rPr>
      </w:pPr>
    </w:p>
    <w:p w14:paraId="3474907D" w14:textId="18546FC9" w:rsidR="00060D6B" w:rsidRPr="0070364B" w:rsidRDefault="00060D6B" w:rsidP="00060D6B">
      <w:pPr>
        <w:contextualSpacing/>
        <w:jc w:val="both"/>
        <w:rPr>
          <w:rFonts w:ascii="Arial" w:hAnsi="Arial" w:cs="Arial"/>
        </w:rPr>
      </w:pPr>
      <w:r w:rsidRPr="0070364B">
        <w:rPr>
          <w:rFonts w:ascii="Arial" w:hAnsi="Arial" w:cs="Arial"/>
        </w:rPr>
        <w:t>Sukladno članku 11. Zakona o pravu na pristup informacijama („Narodne novine“ broj 25/13, 85/15 i69/22), Općina Jelenje provodi savjetovanje sa zainteresiranom javnošću o Nacrtu prijedloga Odluke o I. izmjenama Odluke o određivanju pravnih osoba od interesa za sustav civilne zaštite Općine Jelenje</w:t>
      </w:r>
    </w:p>
    <w:p w14:paraId="2D551224" w14:textId="77777777" w:rsidR="00060D6B" w:rsidRPr="0070364B" w:rsidRDefault="00060D6B" w:rsidP="00060D6B">
      <w:pPr>
        <w:contextualSpacing/>
        <w:jc w:val="both"/>
        <w:rPr>
          <w:rFonts w:ascii="Arial" w:hAnsi="Arial" w:cs="Arial"/>
        </w:rPr>
      </w:pPr>
    </w:p>
    <w:p w14:paraId="2BFCFC45" w14:textId="3E2F1F7A" w:rsidR="00F15AD2" w:rsidRPr="00F15AD2" w:rsidRDefault="00F15AD2" w:rsidP="00060D6B">
      <w:pPr>
        <w:contextualSpacing/>
        <w:jc w:val="both"/>
        <w:rPr>
          <w:rFonts w:ascii="Arial" w:hAnsi="Arial" w:cs="Arial"/>
        </w:rPr>
      </w:pPr>
      <w:r w:rsidRPr="00F15AD2">
        <w:rPr>
          <w:rFonts w:ascii="Arial" w:hAnsi="Arial" w:cs="Arial"/>
        </w:rPr>
        <w:t xml:space="preserve">Člankom 17. stavak 3. podstavak 3. Zakona o sustavu civilne zaštite („Narodne novine“ broj 82/15., 118/18., 31/20., 20/21. i 114/22.) Izvršno tijelo jedinice lokalne samouprave priprema i dostavlja predstavničkom tijelu prijedlog odluke o određivanju pravnih osoba od interesa za sustav civilne zaštite. </w:t>
      </w:r>
    </w:p>
    <w:p w14:paraId="3780F7EC" w14:textId="77777777" w:rsidR="00F15AD2" w:rsidRPr="00F15AD2" w:rsidRDefault="00F15AD2" w:rsidP="00060D6B">
      <w:pPr>
        <w:contextualSpacing/>
        <w:jc w:val="both"/>
        <w:rPr>
          <w:rFonts w:ascii="Arial" w:hAnsi="Arial" w:cs="Arial"/>
        </w:rPr>
      </w:pPr>
    </w:p>
    <w:p w14:paraId="50369339" w14:textId="2366BD82" w:rsidR="00060D6B" w:rsidRPr="00F15AD2" w:rsidRDefault="00060D6B" w:rsidP="00060D6B">
      <w:pPr>
        <w:contextualSpacing/>
        <w:jc w:val="both"/>
        <w:rPr>
          <w:rFonts w:ascii="Arial" w:hAnsi="Arial" w:cs="Arial"/>
        </w:rPr>
      </w:pPr>
      <w:r w:rsidRPr="00F15AD2">
        <w:rPr>
          <w:rFonts w:ascii="Arial" w:hAnsi="Arial" w:cs="Arial"/>
        </w:rPr>
        <w:t>Odlukom o I. izmjenama Odluke o određivanju pravnih osoba od interesa za sustav civilne zaštite Općine Jelenje ažurira se popis pravnih osoba određenih za sudjelovanje u sustavu civilne zaštite na području Općine Jelenje, radi usklađivanja sa stvarnim stanjem.</w:t>
      </w:r>
    </w:p>
    <w:p w14:paraId="58BAD955" w14:textId="77777777" w:rsidR="00060D6B" w:rsidRPr="00F15AD2" w:rsidRDefault="00060D6B" w:rsidP="00060D6B">
      <w:pPr>
        <w:contextualSpacing/>
        <w:jc w:val="both"/>
        <w:rPr>
          <w:rFonts w:ascii="Arial" w:hAnsi="Arial" w:cs="Arial"/>
        </w:rPr>
      </w:pPr>
      <w:r w:rsidRPr="00F15AD2">
        <w:rPr>
          <w:rFonts w:ascii="Arial" w:hAnsi="Arial" w:cs="Arial"/>
        </w:rPr>
        <w:t>Izmjena se odnosi na dvije pravne osobe. U točki 6. članka 2. Odluke dosadašnja pravna osoba Brodokomerc d.o.o. zamjenjuje se društvom Tommy d.o.o. – hrana (dobava), slijedom statusne promjene i preuzimanja poslovanja društva Brodokomerc Nova d.o.o.</w:t>
      </w:r>
    </w:p>
    <w:p w14:paraId="133073BD" w14:textId="123A898E" w:rsidR="00060D6B" w:rsidRPr="00F15AD2" w:rsidRDefault="00060D6B" w:rsidP="00060D6B">
      <w:pPr>
        <w:contextualSpacing/>
        <w:jc w:val="both"/>
        <w:rPr>
          <w:rFonts w:ascii="Arial" w:hAnsi="Arial" w:cs="Arial"/>
        </w:rPr>
      </w:pPr>
      <w:r w:rsidRPr="00F15AD2">
        <w:rPr>
          <w:rFonts w:ascii="Arial" w:hAnsi="Arial" w:cs="Arial"/>
        </w:rPr>
        <w:t xml:space="preserve">U točki 10. članka 2. Odluke određuje se Veterinarska </w:t>
      </w:r>
      <w:r w:rsidR="009B2723" w:rsidRPr="00F15AD2">
        <w:rPr>
          <w:rFonts w:ascii="Arial" w:hAnsi="Arial" w:cs="Arial"/>
        </w:rPr>
        <w:t>ambulanta</w:t>
      </w:r>
      <w:r w:rsidRPr="00F15AD2">
        <w:rPr>
          <w:rFonts w:ascii="Arial" w:hAnsi="Arial" w:cs="Arial"/>
        </w:rPr>
        <w:t xml:space="preserve"> Crikvenica</w:t>
      </w:r>
      <w:r w:rsidR="009B2723" w:rsidRPr="00F15AD2">
        <w:rPr>
          <w:rFonts w:ascii="Arial" w:hAnsi="Arial" w:cs="Arial"/>
        </w:rPr>
        <w:t xml:space="preserve"> d.o.o.</w:t>
      </w:r>
      <w:r w:rsidR="009F75F1">
        <w:rPr>
          <w:rFonts w:ascii="Arial" w:hAnsi="Arial" w:cs="Arial"/>
        </w:rPr>
        <w:t xml:space="preserve"> umjesto Veterinarske stanice Rijeka </w:t>
      </w:r>
      <w:r w:rsidRPr="00F15AD2">
        <w:rPr>
          <w:rFonts w:ascii="Arial" w:hAnsi="Arial" w:cs="Arial"/>
        </w:rPr>
        <w:t>s obzirom na to da je Općina Jelenje s Veterinarskom ambulantom Crikvenica d.o.o. sklopila ugovor o obavljanju higijeničarsko-veterinarskog servisa na području Općine Jelenje za 2026. godinu, koji obuhvaća poslove sakupljanja i zbrinjavanja napuštenih i izgubljenih životinja te uklanjanja lešina i nusproizvoda životinjskog podrijetla.</w:t>
      </w:r>
    </w:p>
    <w:p w14:paraId="44D4D5AE" w14:textId="77777777" w:rsidR="00060D6B" w:rsidRPr="00F15AD2" w:rsidRDefault="00060D6B" w:rsidP="00060D6B">
      <w:pPr>
        <w:contextualSpacing/>
        <w:jc w:val="both"/>
        <w:rPr>
          <w:rFonts w:ascii="Arial" w:hAnsi="Arial" w:cs="Arial"/>
        </w:rPr>
      </w:pPr>
      <w:r w:rsidRPr="00F15AD2">
        <w:rPr>
          <w:rFonts w:ascii="Arial" w:hAnsi="Arial" w:cs="Arial"/>
        </w:rPr>
        <w:t>Predloženim izmjenama popis pravnih osoba usklađuje se s aktualnim stanjem i potrebama Općine Jelenje u području sustava civilne zaštite.</w:t>
      </w:r>
    </w:p>
    <w:p w14:paraId="0D9B058C" w14:textId="77777777" w:rsidR="00060D6B" w:rsidRPr="00F15AD2" w:rsidRDefault="00060D6B" w:rsidP="00060D6B">
      <w:pPr>
        <w:contextualSpacing/>
        <w:jc w:val="both"/>
        <w:rPr>
          <w:rFonts w:ascii="Arial" w:hAnsi="Arial" w:cs="Arial"/>
        </w:rPr>
      </w:pPr>
    </w:p>
    <w:p w14:paraId="1BC3601D" w14:textId="77777777" w:rsidR="003A2279" w:rsidRPr="00F15AD2" w:rsidRDefault="003A2279" w:rsidP="00060D6B">
      <w:pPr>
        <w:contextualSpacing/>
        <w:jc w:val="both"/>
        <w:rPr>
          <w:rFonts w:ascii="Arial" w:hAnsi="Arial" w:cs="Arial"/>
        </w:rPr>
      </w:pPr>
    </w:p>
    <w:p w14:paraId="244F899D" w14:textId="07BB9E47" w:rsidR="003A2279" w:rsidRPr="00F15AD2" w:rsidRDefault="00060D6B" w:rsidP="00060D6B">
      <w:pPr>
        <w:contextualSpacing/>
        <w:jc w:val="both"/>
        <w:rPr>
          <w:rFonts w:ascii="Arial" w:hAnsi="Arial" w:cs="Arial"/>
          <w:i/>
          <w:iCs/>
        </w:rPr>
      </w:pPr>
      <w:r w:rsidRPr="00F15AD2">
        <w:rPr>
          <w:rFonts w:ascii="Arial" w:hAnsi="Arial" w:cs="Arial"/>
          <w:i/>
          <w:iCs/>
        </w:rPr>
        <w:t>Savjetovanje sa zainteresiranom javnošću provodi se radi upoznavanja javnosti s predloženim rješenjima te prikupljanja mišljenja, prijedloga i primjedbi u svrhu eventualnog dodatnog unaprjeđenja teksta Odluke prije njegova upućivanja u proceduru donošenja</w:t>
      </w:r>
      <w:r w:rsidR="0070364B" w:rsidRPr="00F15AD2">
        <w:rPr>
          <w:rFonts w:ascii="Arial" w:hAnsi="Arial" w:cs="Arial"/>
          <w:i/>
          <w:iCs/>
        </w:rPr>
        <w:t>.</w:t>
      </w:r>
    </w:p>
    <w:sectPr w:rsidR="003A2279" w:rsidRPr="00F15AD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5ACED" w14:textId="77777777" w:rsidR="00CE3635" w:rsidRDefault="00CE3635" w:rsidP="009B2723">
      <w:pPr>
        <w:spacing w:after="0" w:line="240" w:lineRule="auto"/>
      </w:pPr>
      <w:r>
        <w:separator/>
      </w:r>
    </w:p>
  </w:endnote>
  <w:endnote w:type="continuationSeparator" w:id="0">
    <w:p w14:paraId="51512F0B" w14:textId="77777777" w:rsidR="00CE3635" w:rsidRDefault="00CE3635" w:rsidP="009B2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F536B" w14:textId="77777777" w:rsidR="00CE3635" w:rsidRDefault="00CE3635" w:rsidP="009B2723">
      <w:pPr>
        <w:spacing w:after="0" w:line="240" w:lineRule="auto"/>
      </w:pPr>
      <w:r>
        <w:separator/>
      </w:r>
    </w:p>
  </w:footnote>
  <w:footnote w:type="continuationSeparator" w:id="0">
    <w:p w14:paraId="4F62D1ED" w14:textId="77777777" w:rsidR="00CE3635" w:rsidRDefault="00CE3635" w:rsidP="009B2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3D21" w14:textId="468C9D90" w:rsidR="009B2723" w:rsidRPr="009B2723" w:rsidRDefault="009B2723" w:rsidP="009B2723">
    <w:pPr>
      <w:pStyle w:val="Header"/>
      <w:jc w:val="right"/>
      <w:rPr>
        <w:color w:val="EE0000"/>
      </w:rPr>
    </w:pPr>
    <w:r w:rsidRPr="009B2723">
      <w:rPr>
        <w:color w:val="EE0000"/>
      </w:rPr>
      <w:t>PRIJEDLOG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79"/>
    <w:rsid w:val="00060D6B"/>
    <w:rsid w:val="000921F5"/>
    <w:rsid w:val="00234611"/>
    <w:rsid w:val="003A2279"/>
    <w:rsid w:val="00476B3C"/>
    <w:rsid w:val="005C1DFC"/>
    <w:rsid w:val="0070364B"/>
    <w:rsid w:val="008C2213"/>
    <w:rsid w:val="008F0BE8"/>
    <w:rsid w:val="00990847"/>
    <w:rsid w:val="009B2723"/>
    <w:rsid w:val="009F75F1"/>
    <w:rsid w:val="00A848D0"/>
    <w:rsid w:val="00B423EE"/>
    <w:rsid w:val="00CE3635"/>
    <w:rsid w:val="00D24747"/>
    <w:rsid w:val="00F1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136C"/>
  <w15:chartTrackingRefBased/>
  <w15:docId w15:val="{C396FC17-D4A1-47D1-BF1D-7645915E0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BE8"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2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2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2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2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2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2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2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2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2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2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27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2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723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9B2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723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Fumic</dc:creator>
  <cp:keywords/>
  <dc:description/>
  <cp:lastModifiedBy>Maja Fumic</cp:lastModifiedBy>
  <cp:revision>6</cp:revision>
  <cp:lastPrinted>2026-07-30T11:12:00Z</cp:lastPrinted>
  <dcterms:created xsi:type="dcterms:W3CDTF">2026-07-01T12:51:00Z</dcterms:created>
  <dcterms:modified xsi:type="dcterms:W3CDTF">2026-07-31T07:16:00Z</dcterms:modified>
</cp:coreProperties>
</file>