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68119" w14:textId="77777777" w:rsidR="008B1681" w:rsidRDefault="007F228C" w:rsidP="007F228C">
      <w:pPr>
        <w:pStyle w:val="StandardWeb"/>
        <w:jc w:val="both"/>
        <w:rPr>
          <w:rFonts w:asciiTheme="minorHAnsi" w:hAnsiTheme="minorHAnsi" w:cstheme="minorHAnsi"/>
        </w:rPr>
      </w:pPr>
      <w:r w:rsidRPr="008B1681">
        <w:rPr>
          <w:rFonts w:asciiTheme="minorHAnsi" w:hAnsiTheme="minorHAnsi" w:cstheme="minorHAnsi"/>
        </w:rPr>
        <w:t>Poštovane vijećnice i vijećnici,</w:t>
      </w:r>
    </w:p>
    <w:p w14:paraId="2011BD96" w14:textId="63A2EFD8" w:rsidR="00646953" w:rsidRPr="008B1681" w:rsidRDefault="00646953" w:rsidP="00646953">
      <w:pPr>
        <w:pStyle w:val="StandardWeb"/>
        <w:jc w:val="both"/>
        <w:rPr>
          <w:rFonts w:asciiTheme="minorHAnsi" w:hAnsiTheme="minorHAnsi" w:cstheme="minorHAnsi"/>
        </w:rPr>
      </w:pPr>
      <w:r w:rsidRPr="008B1681">
        <w:rPr>
          <w:rFonts w:asciiTheme="minorHAnsi" w:hAnsiTheme="minorHAnsi" w:cstheme="minorHAnsi"/>
        </w:rPr>
        <w:t>Godina 2025. obilježena je snažnim investicijskim ciklusom, a najveći dio sredstava usmjeren je u projekte koji izravno doprinose razvoju zajednice i podizanju standarda života na području općine.</w:t>
      </w:r>
      <w:r w:rsidRPr="008B1681">
        <w:rPr>
          <w:rFonts w:asciiTheme="minorHAnsi" w:hAnsiTheme="minorHAnsi" w:cstheme="minorHAnsi"/>
        </w:rPr>
        <w:t xml:space="preserve"> </w:t>
      </w:r>
    </w:p>
    <w:p w14:paraId="1ED767CC" w14:textId="0A96FD7B" w:rsidR="001313B3" w:rsidRPr="008B1681" w:rsidRDefault="007F228C" w:rsidP="007F228C">
      <w:pPr>
        <w:pStyle w:val="StandardWeb"/>
        <w:jc w:val="both"/>
        <w:rPr>
          <w:rFonts w:asciiTheme="minorHAnsi" w:hAnsiTheme="minorHAnsi" w:cstheme="minorHAnsi"/>
        </w:rPr>
      </w:pPr>
      <w:r w:rsidRPr="008B1681">
        <w:rPr>
          <w:rFonts w:asciiTheme="minorHAnsi" w:hAnsiTheme="minorHAnsi" w:cstheme="minorHAnsi"/>
        </w:rPr>
        <w:t>Proračun Općine Jelenje u 2025. godini bio je usmjeren prvenstveno na razvojne projekte, ulaganja u infrastrukturu, unapređenje komunalnih i društvenih sadržaja te jačanje socijalnih i obrazovnih programa. Upravo takav pristup rezultirao je značajnim povećanjem investicijskih rashoda, što potvrđuje činjenica da su ukupni rashodi i izdaci u 2025. godini iznosili 5.536.865,81 eura, odnosno gotovo 40 % više u odnosu na prethodnu godinu. Takvo povećanje izravna je posljedica intenzivne realizacije projekata kojima kontinuirano unapređujemo kvalitetu života naših mještana.</w:t>
      </w:r>
      <w:r w:rsidR="001313B3" w:rsidRPr="008B1681">
        <w:rPr>
          <w:rFonts w:asciiTheme="minorHAnsi" w:hAnsiTheme="minorHAnsi" w:cstheme="minorHAnsi"/>
        </w:rPr>
        <w:t xml:space="preserve"> </w:t>
      </w:r>
    </w:p>
    <w:p w14:paraId="39FAD2E7" w14:textId="47A2BD76" w:rsidR="007F228C" w:rsidRPr="008B1681" w:rsidRDefault="001313B3" w:rsidP="007F228C">
      <w:pPr>
        <w:pStyle w:val="StandardWeb"/>
        <w:jc w:val="both"/>
        <w:rPr>
          <w:rFonts w:asciiTheme="minorHAnsi" w:hAnsiTheme="minorHAnsi" w:cstheme="minorHAnsi"/>
        </w:rPr>
      </w:pPr>
      <w:r w:rsidRPr="008B1681">
        <w:rPr>
          <w:rFonts w:asciiTheme="minorHAnsi" w:hAnsiTheme="minorHAnsi" w:cstheme="minorHAnsi"/>
        </w:rPr>
        <w:t xml:space="preserve">Prihodi i primici ostvareni su u visini 4.875.621,29 eura, što iznosi 82,9 % plana te povećanje od 15,9% u odnosu na prethodnu godinu, dok su rashodi i izdaci u istome razdoblju povećani za 39,6 % te iznose 5.536.865,81 eura, što je 79,3 % planiranog. </w:t>
      </w:r>
      <w:r w:rsidR="007F228C" w:rsidRPr="008B1681">
        <w:rPr>
          <w:rFonts w:asciiTheme="minorHAnsi" w:hAnsiTheme="minorHAnsi" w:cstheme="minorHAnsi"/>
        </w:rPr>
        <w:t>Posebno je važno istaknuti rast prihoda od poreza</w:t>
      </w:r>
      <w:r w:rsidR="008B1681">
        <w:rPr>
          <w:rFonts w:asciiTheme="minorHAnsi" w:hAnsiTheme="minorHAnsi" w:cstheme="minorHAnsi"/>
        </w:rPr>
        <w:t xml:space="preserve"> </w:t>
      </w:r>
      <w:r w:rsidR="007F228C" w:rsidRPr="008B1681">
        <w:rPr>
          <w:rFonts w:asciiTheme="minorHAnsi" w:hAnsiTheme="minorHAnsi" w:cstheme="minorHAnsi"/>
        </w:rPr>
        <w:t>za više od 12 %, kao i značajno povećanje prihoda od pomoći iz državnog i županijskog proračuna te fondova Europske unije</w:t>
      </w:r>
      <w:r w:rsidR="00646953" w:rsidRPr="008B1681">
        <w:rPr>
          <w:rFonts w:asciiTheme="minorHAnsi" w:hAnsiTheme="minorHAnsi" w:cstheme="minorHAnsi"/>
        </w:rPr>
        <w:t xml:space="preserve"> koji su rasli za 60% u odnosu na prethodnu godinu te iznosili </w:t>
      </w:r>
      <w:r w:rsidR="00646953" w:rsidRPr="008B1681">
        <w:rPr>
          <w:rFonts w:asciiTheme="minorHAnsi" w:hAnsiTheme="minorHAnsi" w:cstheme="minorHAnsi"/>
          <w:b/>
          <w:bCs/>
        </w:rPr>
        <w:t>908.093,97 eura</w:t>
      </w:r>
      <w:r w:rsidR="007F228C" w:rsidRPr="008B1681">
        <w:rPr>
          <w:rFonts w:asciiTheme="minorHAnsi" w:hAnsiTheme="minorHAnsi" w:cstheme="minorHAnsi"/>
        </w:rPr>
        <w:t>. Ovi podaci potvrđuju stabilnost proračuna, ali i uspješnost Općine u privlačenju vanjskih izvora financiranja za razvojne projekte.</w:t>
      </w:r>
      <w:r w:rsidR="00646953" w:rsidRPr="008B1681">
        <w:rPr>
          <w:rFonts w:asciiTheme="minorHAnsi" w:hAnsiTheme="minorHAnsi" w:cstheme="minorHAnsi"/>
        </w:rPr>
        <w:t xml:space="preserve"> </w:t>
      </w:r>
    </w:p>
    <w:p w14:paraId="4089C8CD" w14:textId="6187F00F" w:rsidR="007F228C" w:rsidRPr="008B1681" w:rsidRDefault="007F228C" w:rsidP="000346D5">
      <w:pPr>
        <w:pStyle w:val="StandardWeb"/>
        <w:jc w:val="both"/>
        <w:rPr>
          <w:rFonts w:asciiTheme="minorHAnsi" w:hAnsiTheme="minorHAnsi" w:cstheme="minorHAnsi"/>
        </w:rPr>
      </w:pPr>
      <w:r w:rsidRPr="008B1681">
        <w:rPr>
          <w:rFonts w:asciiTheme="minorHAnsi" w:hAnsiTheme="minorHAnsi" w:cstheme="minorHAnsi"/>
        </w:rPr>
        <w:t xml:space="preserve">Jedan od najznačajnijih projekata </w:t>
      </w:r>
      <w:r w:rsidR="00646953" w:rsidRPr="008B1681">
        <w:rPr>
          <w:rFonts w:asciiTheme="minorHAnsi" w:hAnsiTheme="minorHAnsi" w:cstheme="minorHAnsi"/>
        </w:rPr>
        <w:t xml:space="preserve">koji je okončan u 2025. godini </w:t>
      </w:r>
      <w:r w:rsidRPr="008B1681">
        <w:rPr>
          <w:rFonts w:asciiTheme="minorHAnsi" w:hAnsiTheme="minorHAnsi" w:cstheme="minorHAnsi"/>
        </w:rPr>
        <w:t xml:space="preserve">svakako je </w:t>
      </w:r>
      <w:r w:rsidRPr="008B1681">
        <w:rPr>
          <w:rStyle w:val="Naglaeno"/>
          <w:rFonts w:asciiTheme="minorHAnsi" w:eastAsiaTheme="majorEastAsia" w:hAnsiTheme="minorHAnsi" w:cstheme="minorHAnsi"/>
        </w:rPr>
        <w:t xml:space="preserve">dogradnja dječjeg vrtića „Grobnički </w:t>
      </w:r>
      <w:proofErr w:type="spellStart"/>
      <w:r w:rsidRPr="008B1681">
        <w:rPr>
          <w:rStyle w:val="Naglaeno"/>
          <w:rFonts w:asciiTheme="minorHAnsi" w:eastAsiaTheme="majorEastAsia" w:hAnsiTheme="minorHAnsi" w:cstheme="minorHAnsi"/>
        </w:rPr>
        <w:t>tići</w:t>
      </w:r>
      <w:proofErr w:type="spellEnd"/>
      <w:r w:rsidRPr="008B1681">
        <w:rPr>
          <w:rStyle w:val="Naglaeno"/>
          <w:rFonts w:asciiTheme="minorHAnsi" w:eastAsiaTheme="majorEastAsia" w:hAnsiTheme="minorHAnsi" w:cstheme="minorHAnsi"/>
        </w:rPr>
        <w:t xml:space="preserve"> – Podhum“</w:t>
      </w:r>
      <w:r w:rsidRPr="008B1681">
        <w:rPr>
          <w:rFonts w:asciiTheme="minorHAnsi" w:hAnsiTheme="minorHAnsi" w:cstheme="minorHAnsi"/>
        </w:rPr>
        <w:t>, projekt od iznimne važnosti za naše mlade obitelji. Ulaganjem gotovo milijun eura</w:t>
      </w:r>
      <w:r w:rsidR="00646953" w:rsidRPr="008B1681">
        <w:rPr>
          <w:rFonts w:asciiTheme="minorHAnsi" w:hAnsiTheme="minorHAnsi" w:cstheme="minorHAnsi"/>
        </w:rPr>
        <w:t xml:space="preserve">, uz sufinanciranje </w:t>
      </w:r>
      <w:r w:rsidR="008615E7" w:rsidRPr="008B1681">
        <w:rPr>
          <w:rFonts w:asciiTheme="minorHAnsi" w:hAnsiTheme="minorHAnsi" w:cstheme="minorHAnsi"/>
        </w:rPr>
        <w:t xml:space="preserve">osigurani su uvjeti sada za smještaj ukupno 200 djece u vrtiću te stvoreni </w:t>
      </w:r>
      <w:r w:rsidRPr="008B1681">
        <w:rPr>
          <w:rFonts w:asciiTheme="minorHAnsi" w:hAnsiTheme="minorHAnsi" w:cstheme="minorHAnsi"/>
        </w:rPr>
        <w:t>kvalitetnij</w:t>
      </w:r>
      <w:r w:rsidR="008615E7" w:rsidRPr="008B1681">
        <w:rPr>
          <w:rFonts w:asciiTheme="minorHAnsi" w:hAnsiTheme="minorHAnsi" w:cstheme="minorHAnsi"/>
        </w:rPr>
        <w:t>i</w:t>
      </w:r>
      <w:r w:rsidRPr="008B1681">
        <w:rPr>
          <w:rFonts w:asciiTheme="minorHAnsi" w:hAnsiTheme="minorHAnsi" w:cstheme="minorHAnsi"/>
        </w:rPr>
        <w:t xml:space="preserve"> uvjet</w:t>
      </w:r>
      <w:r w:rsidR="008615E7" w:rsidRPr="008B1681">
        <w:rPr>
          <w:rFonts w:asciiTheme="minorHAnsi" w:hAnsiTheme="minorHAnsi" w:cstheme="minorHAnsi"/>
        </w:rPr>
        <w:t>i</w:t>
      </w:r>
      <w:r w:rsidRPr="008B1681">
        <w:rPr>
          <w:rFonts w:asciiTheme="minorHAnsi" w:hAnsiTheme="minorHAnsi" w:cstheme="minorHAnsi"/>
        </w:rPr>
        <w:t xml:space="preserve"> za rani i predškolski odgoj</w:t>
      </w:r>
      <w:r w:rsidR="000352B7">
        <w:rPr>
          <w:rFonts w:asciiTheme="minorHAnsi" w:hAnsiTheme="minorHAnsi" w:cstheme="minorHAnsi"/>
        </w:rPr>
        <w:t xml:space="preserve">, a općina je krenula i u proces osnivanja vlastite ustanove za predškolski odgoj koja će nastaviti obavljati djelatnost u dograđenom objektu. </w:t>
      </w:r>
      <w:r w:rsidRPr="008B1681">
        <w:rPr>
          <w:rFonts w:asciiTheme="minorHAnsi" w:hAnsiTheme="minorHAnsi" w:cstheme="minorHAnsi"/>
        </w:rPr>
        <w:t xml:space="preserve"> </w:t>
      </w:r>
      <w:r w:rsidR="008615E7" w:rsidRPr="008B1681">
        <w:rPr>
          <w:rFonts w:asciiTheme="minorHAnsi" w:hAnsiTheme="minorHAnsi" w:cstheme="minorHAnsi"/>
        </w:rPr>
        <w:t xml:space="preserve">Projekt </w:t>
      </w:r>
      <w:r w:rsidR="008615E7" w:rsidRPr="008B1681">
        <w:rPr>
          <w:rFonts w:asciiTheme="minorHAnsi" w:hAnsiTheme="minorHAnsi" w:cstheme="minorHAnsi"/>
        </w:rPr>
        <w:t>je sufinanciran</w:t>
      </w:r>
      <w:r w:rsidR="008615E7" w:rsidRPr="008B1681">
        <w:rPr>
          <w:rFonts w:asciiTheme="minorHAnsi" w:hAnsiTheme="minorHAnsi" w:cstheme="minorHAnsi"/>
        </w:rPr>
        <w:t xml:space="preserve"> iz Mehanizma za oporavak i otpornost – Dogradnja dječjeg vrtića „Grobnički </w:t>
      </w:r>
      <w:proofErr w:type="spellStart"/>
      <w:r w:rsidR="008615E7" w:rsidRPr="008B1681">
        <w:rPr>
          <w:rFonts w:asciiTheme="minorHAnsi" w:hAnsiTheme="minorHAnsi" w:cstheme="minorHAnsi"/>
        </w:rPr>
        <w:t>tići</w:t>
      </w:r>
      <w:proofErr w:type="spellEnd"/>
      <w:r w:rsidR="008615E7" w:rsidRPr="008B1681">
        <w:rPr>
          <w:rFonts w:asciiTheme="minorHAnsi" w:hAnsiTheme="minorHAnsi" w:cstheme="minorHAnsi"/>
        </w:rPr>
        <w:t xml:space="preserve"> – Podhum“NPOO.C3.1.R1-I1.01.0301“</w:t>
      </w:r>
      <w:r w:rsidR="008615E7" w:rsidRPr="008B1681">
        <w:rPr>
          <w:rFonts w:asciiTheme="minorHAnsi" w:hAnsiTheme="minorHAnsi" w:cstheme="minorHAnsi"/>
        </w:rPr>
        <w:t>,</w:t>
      </w:r>
      <w:r w:rsidR="008B1681" w:rsidRPr="008B1681">
        <w:rPr>
          <w:rFonts w:asciiTheme="minorHAnsi" w:hAnsiTheme="minorHAnsi" w:cstheme="minorHAnsi"/>
        </w:rPr>
        <w:t xml:space="preserve"> </w:t>
      </w:r>
      <w:r w:rsidR="008615E7" w:rsidRPr="008B1681">
        <w:rPr>
          <w:rFonts w:asciiTheme="minorHAnsi" w:hAnsiTheme="minorHAnsi" w:cstheme="minorHAnsi"/>
        </w:rPr>
        <w:t>dakle</w:t>
      </w:r>
      <w:r w:rsidR="008615E7" w:rsidRPr="008B1681">
        <w:rPr>
          <w:rFonts w:asciiTheme="minorHAnsi" w:hAnsiTheme="minorHAnsi" w:cstheme="minorHAnsi"/>
        </w:rPr>
        <w:t xml:space="preserve"> </w:t>
      </w:r>
      <w:r w:rsidR="008615E7" w:rsidRPr="008B1681">
        <w:rPr>
          <w:rFonts w:asciiTheme="minorHAnsi" w:hAnsiTheme="minorHAnsi" w:cstheme="minorHAnsi"/>
        </w:rPr>
        <w:t xml:space="preserve">sredstvima EU iz programa </w:t>
      </w:r>
      <w:proofErr w:type="spellStart"/>
      <w:r w:rsidR="008B1681" w:rsidRPr="008B1681">
        <w:rPr>
          <w:rFonts w:asciiTheme="minorHAnsi" w:hAnsiTheme="minorHAnsi" w:cstheme="minorHAnsi"/>
        </w:rPr>
        <w:t>NextGeneration</w:t>
      </w:r>
      <w:proofErr w:type="spellEnd"/>
      <w:r w:rsidR="008B1681" w:rsidRPr="008B1681">
        <w:rPr>
          <w:rFonts w:asciiTheme="minorHAnsi" w:hAnsiTheme="minorHAnsi" w:cstheme="minorHAnsi"/>
        </w:rPr>
        <w:t xml:space="preserve"> </w:t>
      </w:r>
      <w:r w:rsidR="008B1681" w:rsidRPr="008B1681">
        <w:rPr>
          <w:rFonts w:asciiTheme="minorHAnsi" w:hAnsiTheme="minorHAnsi" w:cstheme="minorHAnsi"/>
        </w:rPr>
        <w:t>EU u iznosu od 324.905,44 eura.</w:t>
      </w:r>
      <w:r w:rsidR="008615E7" w:rsidRPr="008B1681">
        <w:rPr>
          <w:rFonts w:asciiTheme="minorHAnsi" w:hAnsiTheme="minorHAnsi" w:cstheme="minorHAnsi"/>
        </w:rPr>
        <w:t xml:space="preserve"> </w:t>
      </w:r>
      <w:r w:rsidR="008615E7" w:rsidRPr="008B1681">
        <w:rPr>
          <w:rFonts w:asciiTheme="minorHAnsi" w:hAnsiTheme="minorHAnsi" w:cstheme="minorHAnsi"/>
        </w:rPr>
        <w:t xml:space="preserve">Uz samo uređenje vrtića, dodatna sredstva u visini </w:t>
      </w:r>
      <w:r w:rsidR="008615E7" w:rsidRPr="008B1681">
        <w:rPr>
          <w:rFonts w:asciiTheme="minorHAnsi" w:hAnsiTheme="minorHAnsi" w:cstheme="minorHAnsi"/>
        </w:rPr>
        <w:t>193.382,09 eura</w:t>
      </w:r>
      <w:r w:rsidRPr="008B1681">
        <w:rPr>
          <w:rFonts w:asciiTheme="minorHAnsi" w:hAnsiTheme="minorHAnsi" w:cstheme="minorHAnsi"/>
        </w:rPr>
        <w:t xml:space="preserve"> uložena su i u </w:t>
      </w:r>
      <w:r w:rsidRPr="008B1681">
        <w:rPr>
          <w:rStyle w:val="Naglaeno"/>
          <w:rFonts w:asciiTheme="minorHAnsi" w:eastAsiaTheme="majorEastAsia" w:hAnsiTheme="minorHAnsi" w:cstheme="minorHAnsi"/>
        </w:rPr>
        <w:t>uređenje i opremanje dječjeg igrališta pri dječjem vrtiću</w:t>
      </w:r>
      <w:r w:rsidRPr="008B1681">
        <w:rPr>
          <w:rFonts w:asciiTheme="minorHAnsi" w:hAnsiTheme="minorHAnsi" w:cstheme="minorHAnsi"/>
        </w:rPr>
        <w:t xml:space="preserve">, </w:t>
      </w:r>
      <w:r w:rsidR="008615E7" w:rsidRPr="008B1681">
        <w:rPr>
          <w:rFonts w:asciiTheme="minorHAnsi" w:hAnsiTheme="minorHAnsi" w:cstheme="minorHAnsi"/>
        </w:rPr>
        <w:t xml:space="preserve">čime je stvoreno veselo i poticajno </w:t>
      </w:r>
      <w:r w:rsidRPr="008B1681">
        <w:rPr>
          <w:rFonts w:asciiTheme="minorHAnsi" w:hAnsiTheme="minorHAnsi" w:cstheme="minorHAnsi"/>
        </w:rPr>
        <w:t>okruženj</w:t>
      </w:r>
      <w:r w:rsidR="008615E7" w:rsidRPr="008B1681">
        <w:rPr>
          <w:rFonts w:asciiTheme="minorHAnsi" w:hAnsiTheme="minorHAnsi" w:cstheme="minorHAnsi"/>
        </w:rPr>
        <w:t>e</w:t>
      </w:r>
      <w:r w:rsidRPr="008B1681">
        <w:rPr>
          <w:rFonts w:asciiTheme="minorHAnsi" w:hAnsiTheme="minorHAnsi" w:cstheme="minorHAnsi"/>
        </w:rPr>
        <w:t xml:space="preserve"> za djecu, jer upravo ulaganje u najmlađe predstavlja ulaganje u budućnost naše zajednice.</w:t>
      </w:r>
      <w:r w:rsidR="008615E7" w:rsidRPr="008B1681">
        <w:rPr>
          <w:rFonts w:asciiTheme="minorHAnsi" w:hAnsiTheme="minorHAnsi" w:cstheme="minorHAnsi"/>
        </w:rPr>
        <w:t xml:space="preserve"> </w:t>
      </w:r>
      <w:r w:rsidR="008615E7" w:rsidRPr="008B1681">
        <w:rPr>
          <w:rFonts w:asciiTheme="minorHAnsi" w:hAnsiTheme="minorHAnsi" w:cstheme="minorHAnsi"/>
        </w:rPr>
        <w:t xml:space="preserve">Općina Jelenje ishodila je 48.991,95 eura bespovratnih sredstava za </w:t>
      </w:r>
      <w:r w:rsidR="008615E7" w:rsidRPr="008B1681">
        <w:rPr>
          <w:rFonts w:asciiTheme="minorHAnsi" w:hAnsiTheme="minorHAnsi" w:cstheme="minorHAnsi"/>
        </w:rPr>
        <w:t xml:space="preserve">realizaciju tog projekta </w:t>
      </w:r>
      <w:r w:rsidR="008615E7" w:rsidRPr="008B1681">
        <w:rPr>
          <w:rFonts w:asciiTheme="minorHAnsi" w:hAnsiTheme="minorHAnsi" w:cstheme="minorHAnsi"/>
        </w:rPr>
        <w:t>kroz javni poziv "Dostupnost kvalitetne skrbi za djecu u lokalnim zajednicama kroz poboljšanje materijalnih uvjeta u dječjim vrtićima“</w:t>
      </w:r>
      <w:r w:rsidR="008615E7" w:rsidRPr="008B1681">
        <w:rPr>
          <w:rFonts w:asciiTheme="minorHAnsi" w:hAnsiTheme="minorHAnsi" w:cstheme="minorHAnsi"/>
        </w:rPr>
        <w:t xml:space="preserve">. Uz navedeno za najmlađe sumještane uređeno je i opremljeno i </w:t>
      </w:r>
      <w:r w:rsidR="008615E7" w:rsidRPr="008B1681">
        <w:rPr>
          <w:rFonts w:asciiTheme="minorHAnsi" w:hAnsiTheme="minorHAnsi" w:cstheme="minorHAnsi"/>
          <w:b/>
          <w:bCs/>
        </w:rPr>
        <w:t xml:space="preserve">Dječje igralište u </w:t>
      </w:r>
      <w:proofErr w:type="spellStart"/>
      <w:r w:rsidR="008615E7" w:rsidRPr="008B1681">
        <w:rPr>
          <w:rFonts w:asciiTheme="minorHAnsi" w:hAnsiTheme="minorHAnsi" w:cstheme="minorHAnsi"/>
          <w:b/>
          <w:bCs/>
        </w:rPr>
        <w:t>Lukežima</w:t>
      </w:r>
      <w:proofErr w:type="spellEnd"/>
      <w:r w:rsidR="008615E7" w:rsidRPr="008B1681">
        <w:rPr>
          <w:rFonts w:asciiTheme="minorHAnsi" w:hAnsiTheme="minorHAnsi" w:cstheme="minorHAnsi"/>
        </w:rPr>
        <w:t xml:space="preserve"> u koje je uloženo </w:t>
      </w:r>
      <w:r w:rsidR="00A913CB" w:rsidRPr="008B1681">
        <w:rPr>
          <w:rFonts w:asciiTheme="minorHAnsi" w:hAnsiTheme="minorHAnsi" w:cstheme="minorHAnsi"/>
        </w:rPr>
        <w:t>116.667,79 eura</w:t>
      </w:r>
      <w:r w:rsidR="008615E7" w:rsidRPr="008B1681">
        <w:rPr>
          <w:rFonts w:asciiTheme="minorHAnsi" w:hAnsiTheme="minorHAnsi" w:cstheme="minorHAnsi"/>
        </w:rPr>
        <w:t xml:space="preserve">, a isto je dijelom financirano </w:t>
      </w:r>
      <w:r w:rsidR="000346D5" w:rsidRPr="008B1681">
        <w:rPr>
          <w:rFonts w:asciiTheme="minorHAnsi" w:hAnsiTheme="minorHAnsi" w:cstheme="minorHAnsi"/>
        </w:rPr>
        <w:t xml:space="preserve">putem </w:t>
      </w:r>
      <w:r w:rsidR="000346D5" w:rsidRPr="008B1681">
        <w:rPr>
          <w:rFonts w:asciiTheme="minorHAnsi" w:hAnsiTheme="minorHAnsi" w:cstheme="minorHAnsi"/>
        </w:rPr>
        <w:t>72.820,50 EUR</w:t>
      </w:r>
      <w:r w:rsidR="000346D5" w:rsidRPr="008B1681">
        <w:rPr>
          <w:rFonts w:asciiTheme="minorHAnsi" w:hAnsiTheme="minorHAnsi" w:cstheme="minorHAnsi"/>
        </w:rPr>
        <w:t xml:space="preserve"> putem LAG Terra Liburna. </w:t>
      </w:r>
      <w:r w:rsidR="00A913CB" w:rsidRPr="008B1681">
        <w:rPr>
          <w:rFonts w:asciiTheme="minorHAnsi" w:hAnsiTheme="minorHAnsi" w:cstheme="minorHAnsi"/>
        </w:rPr>
        <w:t>D</w:t>
      </w:r>
      <w:r w:rsidR="00A913CB" w:rsidRPr="008B1681">
        <w:rPr>
          <w:rFonts w:asciiTheme="minorHAnsi" w:hAnsiTheme="minorHAnsi" w:cstheme="minorHAnsi"/>
        </w:rPr>
        <w:t>odatna sredstva u iznosu od 34.846,25 eura uložena u poboljšanje i opremanje drugih javnih površina i dječjih igrališta na području općine.</w:t>
      </w:r>
      <w:r w:rsidR="008B1681" w:rsidRPr="008B1681">
        <w:rPr>
          <w:rFonts w:asciiTheme="minorHAnsi" w:hAnsiTheme="minorHAnsi" w:cstheme="minorHAnsi"/>
        </w:rPr>
        <w:t xml:space="preserve"> </w:t>
      </w:r>
    </w:p>
    <w:p w14:paraId="29325E6E" w14:textId="4DA08C7D" w:rsidR="000346D5" w:rsidRPr="008B1681" w:rsidRDefault="000346D5" w:rsidP="000346D5">
      <w:pPr>
        <w:pStyle w:val="StandardWeb"/>
        <w:jc w:val="both"/>
        <w:rPr>
          <w:rFonts w:asciiTheme="minorHAnsi" w:hAnsiTheme="minorHAnsi" w:cstheme="minorHAnsi"/>
        </w:rPr>
      </w:pPr>
      <w:r w:rsidRPr="008B1681">
        <w:rPr>
          <w:rFonts w:asciiTheme="minorHAnsi" w:hAnsiTheme="minorHAnsi" w:cstheme="minorHAnsi"/>
        </w:rPr>
        <w:t>Značajna ulaganja provedena su i u razvoj sportskih sadržaja. Tijekom 2025. godine realiziran je projekt uređenja košarkaškog terena „</w:t>
      </w:r>
      <w:proofErr w:type="spellStart"/>
      <w:r w:rsidRPr="008B1681">
        <w:rPr>
          <w:rFonts w:asciiTheme="minorHAnsi" w:hAnsiTheme="minorHAnsi" w:cstheme="minorHAnsi"/>
          <w:b/>
          <w:bCs/>
        </w:rPr>
        <w:t>Haklanje</w:t>
      </w:r>
      <w:proofErr w:type="spellEnd"/>
      <w:r w:rsidRPr="008B1681">
        <w:rPr>
          <w:rFonts w:asciiTheme="minorHAnsi" w:hAnsiTheme="minorHAnsi" w:cstheme="minorHAnsi"/>
          <w:b/>
          <w:bCs/>
        </w:rPr>
        <w:t xml:space="preserve"> na jedan koš“,</w:t>
      </w:r>
      <w:r w:rsidRPr="008B1681">
        <w:rPr>
          <w:rFonts w:asciiTheme="minorHAnsi" w:hAnsiTheme="minorHAnsi" w:cstheme="minorHAnsi"/>
        </w:rPr>
        <w:t xml:space="preserve"> za koji je utrošeno 104.594,94 eura. Ovim projektom stvoren je novi prostor za sport i rekreaciju, posebno za mlade, čime </w:t>
      </w:r>
      <w:r w:rsidRPr="008B1681">
        <w:rPr>
          <w:rFonts w:asciiTheme="minorHAnsi" w:hAnsiTheme="minorHAnsi" w:cstheme="minorHAnsi"/>
        </w:rPr>
        <w:lastRenderedPageBreak/>
        <w:t>dodatno potičemo aktivan i zdrav način života</w:t>
      </w:r>
      <w:r w:rsidRPr="008B1681">
        <w:rPr>
          <w:rFonts w:asciiTheme="minorHAnsi" w:hAnsiTheme="minorHAnsi" w:cstheme="minorHAnsi"/>
        </w:rPr>
        <w:t xml:space="preserve">, a koji je također iznosom od </w:t>
      </w:r>
      <w:r w:rsidRPr="008B1681">
        <w:rPr>
          <w:rFonts w:asciiTheme="minorHAnsi" w:hAnsiTheme="minorHAnsi" w:cstheme="minorHAnsi"/>
        </w:rPr>
        <w:t>50.289,00 eura</w:t>
      </w:r>
      <w:r w:rsidRPr="008B1681">
        <w:rPr>
          <w:rFonts w:asciiTheme="minorHAnsi" w:hAnsiTheme="minorHAnsi" w:cstheme="minorHAnsi"/>
        </w:rPr>
        <w:t xml:space="preserve"> sufinanciran sredstvima Ministarstva turizma i sporta.</w:t>
      </w:r>
    </w:p>
    <w:p w14:paraId="2B7B73AF" w14:textId="2F70A94F" w:rsidR="007F228C" w:rsidRPr="008B1681" w:rsidRDefault="007F228C" w:rsidP="007F228C">
      <w:pPr>
        <w:pStyle w:val="StandardWeb"/>
        <w:jc w:val="both"/>
        <w:rPr>
          <w:rFonts w:asciiTheme="minorHAnsi" w:hAnsiTheme="minorHAnsi" w:cstheme="minorHAnsi"/>
        </w:rPr>
      </w:pPr>
      <w:r w:rsidRPr="008B1681">
        <w:rPr>
          <w:rFonts w:asciiTheme="minorHAnsi" w:hAnsiTheme="minorHAnsi" w:cstheme="minorHAnsi"/>
        </w:rPr>
        <w:t xml:space="preserve">Velik naglasak stavljen je i na uređenje javnih površina te komunalne infrastrukture. Uređena je </w:t>
      </w:r>
      <w:r w:rsidRPr="008B1681">
        <w:rPr>
          <w:rStyle w:val="Naglaeno"/>
          <w:rFonts w:asciiTheme="minorHAnsi" w:eastAsiaTheme="majorEastAsia" w:hAnsiTheme="minorHAnsi" w:cstheme="minorHAnsi"/>
        </w:rPr>
        <w:t>šetnica uz Sušicu</w:t>
      </w:r>
      <w:r w:rsidRPr="008B1681">
        <w:rPr>
          <w:rFonts w:asciiTheme="minorHAnsi" w:hAnsiTheme="minorHAnsi" w:cstheme="minorHAnsi"/>
        </w:rPr>
        <w:t xml:space="preserve">, projekt koji dodatno obogaćuje javni prostor naše općine i stvara novu vrijednost za rekreaciju i boravak u prirodi. </w:t>
      </w:r>
      <w:r w:rsidR="00A913CB" w:rsidRPr="008B1681">
        <w:rPr>
          <w:rFonts w:asciiTheme="minorHAnsi" w:hAnsiTheme="minorHAnsi" w:cstheme="minorHAnsi"/>
        </w:rPr>
        <w:t>Rekreativna šetnica uz Sušicu, koja već godinama okuplja brojne mještane i posjetitelje Općine Jelenje, dobila je novo ruho. Završetkom III. faze uređenja postavljeno je 27 novih rasvjetnih tijela, čime je cijela ruta sada u potpunosti osvijetljena i dostupna korisnicima i u večernjim satima</w:t>
      </w:r>
      <w:r w:rsidR="00A913CB" w:rsidRPr="008B1681">
        <w:rPr>
          <w:rFonts w:asciiTheme="minorHAnsi" w:hAnsiTheme="minorHAnsi" w:cstheme="minorHAnsi"/>
        </w:rPr>
        <w:t xml:space="preserve">, a radove je </w:t>
      </w:r>
      <w:r w:rsidR="00A913CB" w:rsidRPr="008B1681">
        <w:rPr>
          <w:rFonts w:asciiTheme="minorHAnsi" w:hAnsiTheme="minorHAnsi" w:cstheme="minorHAnsi"/>
        </w:rPr>
        <w:t xml:space="preserve">sufinancirala </w:t>
      </w:r>
      <w:r w:rsidR="00A913CB" w:rsidRPr="008B1681">
        <w:rPr>
          <w:rFonts w:asciiTheme="minorHAnsi" w:hAnsiTheme="minorHAnsi" w:cstheme="minorHAnsi"/>
        </w:rPr>
        <w:t xml:space="preserve">i </w:t>
      </w:r>
      <w:r w:rsidR="00A913CB" w:rsidRPr="008B1681">
        <w:rPr>
          <w:rFonts w:asciiTheme="minorHAnsi" w:hAnsiTheme="minorHAnsi" w:cstheme="minorHAnsi"/>
        </w:rPr>
        <w:t>Primorsko-goranska županija s 22.000,00 eura putem Javnog poziva za prijavu projekata razvoja javne turističke infrastrukture za sufinanciranje iz Proračuna PGŽ za 2025.</w:t>
      </w:r>
      <w:r w:rsidR="00A913CB" w:rsidRPr="008B1681">
        <w:rPr>
          <w:rFonts w:asciiTheme="minorHAnsi" w:hAnsiTheme="minorHAnsi" w:cstheme="minorHAnsi"/>
        </w:rPr>
        <w:t xml:space="preserve"> </w:t>
      </w:r>
      <w:r w:rsidR="000A4C20">
        <w:rPr>
          <w:rFonts w:asciiTheme="minorHAnsi" w:hAnsiTheme="minorHAnsi" w:cstheme="minorHAnsi"/>
        </w:rPr>
        <w:t xml:space="preserve">godinu. </w:t>
      </w:r>
      <w:r w:rsidRPr="008B1681">
        <w:rPr>
          <w:rFonts w:asciiTheme="minorHAnsi" w:hAnsiTheme="minorHAnsi" w:cstheme="minorHAnsi"/>
        </w:rPr>
        <w:t>Uz to, kontinuirano su se provodila ulaganja u nerazvrstane ceste, proširenje sustava javne rasvjete te modernizaciju komunalne infrastrukture na području općine.</w:t>
      </w:r>
      <w:r w:rsidR="00A913CB" w:rsidRPr="008B1681">
        <w:rPr>
          <w:rFonts w:asciiTheme="minorHAnsi" w:hAnsiTheme="minorHAnsi" w:cstheme="minorHAnsi"/>
        </w:rPr>
        <w:t xml:space="preserve"> </w:t>
      </w:r>
      <w:r w:rsidR="008D1190" w:rsidRPr="008B1681">
        <w:rPr>
          <w:rFonts w:asciiTheme="minorHAnsi" w:hAnsiTheme="minorHAnsi" w:cstheme="minorHAnsi"/>
        </w:rPr>
        <w:t>Započeta je i realizacija</w:t>
      </w:r>
      <w:r w:rsidR="008D1190" w:rsidRPr="008B1681">
        <w:rPr>
          <w:rFonts w:asciiTheme="minorHAnsi" w:hAnsiTheme="minorHAnsi" w:cstheme="minorHAnsi"/>
        </w:rPr>
        <w:t xml:space="preserve"> Druge faze </w:t>
      </w:r>
      <w:r w:rsidR="008D1190" w:rsidRPr="008B1681">
        <w:rPr>
          <w:rFonts w:asciiTheme="minorHAnsi" w:hAnsiTheme="minorHAnsi" w:cstheme="minorHAnsi"/>
          <w:b/>
          <w:bCs/>
        </w:rPr>
        <w:t>P</w:t>
      </w:r>
      <w:r w:rsidR="008D1190" w:rsidRPr="008B1681">
        <w:rPr>
          <w:rFonts w:asciiTheme="minorHAnsi" w:hAnsiTheme="minorHAnsi" w:cstheme="minorHAnsi"/>
          <w:b/>
          <w:bCs/>
        </w:rPr>
        <w:t>roširenja mjesnog groblja u Jelenju</w:t>
      </w:r>
      <w:r w:rsidR="008D1190" w:rsidRPr="008B1681">
        <w:rPr>
          <w:rFonts w:asciiTheme="minorHAnsi" w:hAnsiTheme="minorHAnsi" w:cstheme="minorHAnsi"/>
        </w:rPr>
        <w:t xml:space="preserve"> osigurano 60 novih grobnih mjesta, a ukupno ulažemo oko 130.000 eura</w:t>
      </w:r>
      <w:r w:rsidR="008D1190" w:rsidRPr="008B1681">
        <w:rPr>
          <w:rFonts w:asciiTheme="minorHAnsi" w:hAnsiTheme="minorHAnsi" w:cstheme="minorHAnsi"/>
        </w:rPr>
        <w:t>, a radovi će do konca ožujka biti i okončani.</w:t>
      </w:r>
    </w:p>
    <w:p w14:paraId="0CC8761D" w14:textId="62BE5234" w:rsidR="00A913CB" w:rsidRPr="008B1681" w:rsidRDefault="007F228C" w:rsidP="00A913CB">
      <w:pPr>
        <w:pStyle w:val="StandardWeb"/>
        <w:shd w:val="clear" w:color="auto" w:fill="FFFFFF"/>
        <w:spacing w:before="0" w:beforeAutospacing="0" w:after="300" w:afterAutospacing="0"/>
        <w:jc w:val="both"/>
        <w:rPr>
          <w:rFonts w:asciiTheme="minorHAnsi" w:hAnsiTheme="minorHAnsi" w:cstheme="minorHAnsi"/>
          <w:color w:val="000000"/>
        </w:rPr>
      </w:pPr>
      <w:r w:rsidRPr="008B1681">
        <w:rPr>
          <w:rFonts w:asciiTheme="minorHAnsi" w:hAnsiTheme="minorHAnsi" w:cstheme="minorHAnsi"/>
        </w:rPr>
        <w:t>Poseb</w:t>
      </w:r>
      <w:r w:rsidR="00A913CB" w:rsidRPr="008B1681">
        <w:rPr>
          <w:rFonts w:asciiTheme="minorHAnsi" w:hAnsiTheme="minorHAnsi" w:cstheme="minorHAnsi"/>
        </w:rPr>
        <w:t xml:space="preserve">no nas raduje </w:t>
      </w:r>
      <w:r w:rsidR="008B1681">
        <w:rPr>
          <w:rFonts w:asciiTheme="minorHAnsi" w:hAnsiTheme="minorHAnsi" w:cstheme="minorHAnsi"/>
        </w:rPr>
        <w:t xml:space="preserve">provedeno </w:t>
      </w:r>
      <w:r w:rsidR="00A913CB" w:rsidRPr="008B1681">
        <w:rPr>
          <w:rFonts w:asciiTheme="minorHAnsi" w:hAnsiTheme="minorHAnsi" w:cstheme="minorHAnsi"/>
        </w:rPr>
        <w:t>ulaganje u planinarsku infrastrukturu -</w:t>
      </w:r>
      <w:r w:rsidRPr="008B1681">
        <w:rPr>
          <w:rFonts w:asciiTheme="minorHAnsi" w:hAnsiTheme="minorHAnsi" w:cstheme="minorHAnsi"/>
        </w:rPr>
        <w:t xml:space="preserve"> </w:t>
      </w:r>
      <w:r w:rsidRPr="008B1681">
        <w:rPr>
          <w:rStyle w:val="Naglaeno"/>
          <w:rFonts w:asciiTheme="minorHAnsi" w:eastAsiaTheme="majorEastAsia" w:hAnsiTheme="minorHAnsi" w:cstheme="minorHAnsi"/>
        </w:rPr>
        <w:t xml:space="preserve">dogradnja drvarnice i uređenje okoliša Planinarskog doma </w:t>
      </w:r>
      <w:proofErr w:type="spellStart"/>
      <w:r w:rsidRPr="008B1681">
        <w:rPr>
          <w:rStyle w:val="Naglaeno"/>
          <w:rFonts w:asciiTheme="minorHAnsi" w:eastAsiaTheme="majorEastAsia" w:hAnsiTheme="minorHAnsi" w:cstheme="minorHAnsi"/>
        </w:rPr>
        <w:t>Hahlić</w:t>
      </w:r>
      <w:proofErr w:type="spellEnd"/>
      <w:r w:rsidRPr="008B1681">
        <w:rPr>
          <w:rFonts w:asciiTheme="minorHAnsi" w:hAnsiTheme="minorHAnsi" w:cstheme="minorHAnsi"/>
        </w:rPr>
        <w:t>, čime se dodatno unapređuju uvjeti za boravak planinara, izletnika i svih posjetitelja koji prepoznaju ljepote našeg kraja.</w:t>
      </w:r>
      <w:r w:rsidR="00A913CB" w:rsidRPr="008B1681">
        <w:rPr>
          <w:rFonts w:asciiTheme="minorHAnsi" w:hAnsiTheme="minorHAnsi" w:cstheme="minorHAnsi"/>
        </w:rPr>
        <w:t xml:space="preserve"> Za realizaciju ovog projekta ukupne vrijednosti </w:t>
      </w:r>
      <w:r w:rsidR="00A913CB" w:rsidRPr="008B1681">
        <w:rPr>
          <w:rFonts w:asciiTheme="minorHAnsi" w:hAnsiTheme="minorHAnsi" w:cstheme="minorHAnsi"/>
        </w:rPr>
        <w:t>87.044,88 eura</w:t>
      </w:r>
      <w:r w:rsidR="00A913CB" w:rsidRPr="008B1681">
        <w:rPr>
          <w:rFonts w:asciiTheme="minorHAnsi" w:hAnsiTheme="minorHAnsi" w:cstheme="minorHAnsi"/>
        </w:rPr>
        <w:t xml:space="preserve">, osigurali smo </w:t>
      </w:r>
      <w:r w:rsidR="00A913CB" w:rsidRPr="008B1681">
        <w:rPr>
          <w:rStyle w:val="Naglaeno"/>
          <w:rFonts w:asciiTheme="minorHAnsi" w:eastAsiaTheme="majorEastAsia" w:hAnsiTheme="minorHAnsi" w:cstheme="minorHAnsi"/>
          <w:b w:val="0"/>
          <w:bCs w:val="0"/>
          <w:color w:val="000000"/>
        </w:rPr>
        <w:t>30 tisuća eura bespovratnih sredstava</w:t>
      </w:r>
      <w:r w:rsidR="00A913CB" w:rsidRPr="008B1681">
        <w:rPr>
          <w:rFonts w:asciiTheme="minorHAnsi" w:hAnsiTheme="minorHAnsi" w:cstheme="minorHAnsi"/>
          <w:b/>
          <w:bCs/>
          <w:color w:val="000000"/>
        </w:rPr>
        <w:t> </w:t>
      </w:r>
      <w:r w:rsidR="00A913CB" w:rsidRPr="008B1681">
        <w:rPr>
          <w:rFonts w:asciiTheme="minorHAnsi" w:hAnsiTheme="minorHAnsi" w:cstheme="minorHAnsi"/>
          <w:color w:val="000000"/>
        </w:rPr>
        <w:t>od</w:t>
      </w:r>
      <w:r w:rsidR="00A913CB" w:rsidRPr="008B1681">
        <w:rPr>
          <w:rFonts w:asciiTheme="minorHAnsi" w:hAnsiTheme="minorHAnsi" w:cstheme="minorHAnsi"/>
          <w:b/>
          <w:bCs/>
          <w:color w:val="000000"/>
        </w:rPr>
        <w:t> </w:t>
      </w:r>
      <w:r w:rsidR="00A913CB" w:rsidRPr="008B1681">
        <w:rPr>
          <w:rStyle w:val="Naglaeno"/>
          <w:rFonts w:asciiTheme="minorHAnsi" w:eastAsiaTheme="majorEastAsia" w:hAnsiTheme="minorHAnsi" w:cstheme="minorHAnsi"/>
          <w:b w:val="0"/>
          <w:bCs w:val="0"/>
          <w:color w:val="000000"/>
        </w:rPr>
        <w:t>Ministarstva regionalnog razvoja i fondova Europske unije, u okviru Programa podrške brdsko planinskim područjima</w:t>
      </w:r>
      <w:r w:rsidR="00A913CB" w:rsidRPr="008B1681">
        <w:rPr>
          <w:rStyle w:val="Naglaeno"/>
          <w:rFonts w:asciiTheme="minorHAnsi" w:eastAsiaTheme="majorEastAsia" w:hAnsiTheme="minorHAnsi" w:cstheme="minorHAnsi"/>
          <w:b w:val="0"/>
          <w:bCs w:val="0"/>
          <w:color w:val="000000"/>
        </w:rPr>
        <w:t xml:space="preserve"> te do</w:t>
      </w:r>
      <w:r w:rsidR="008B1681">
        <w:rPr>
          <w:rStyle w:val="Naglaeno"/>
          <w:rFonts w:asciiTheme="minorHAnsi" w:eastAsiaTheme="majorEastAsia" w:hAnsiTheme="minorHAnsi" w:cstheme="minorHAnsi"/>
          <w:b w:val="0"/>
          <w:bCs w:val="0"/>
          <w:color w:val="000000"/>
        </w:rPr>
        <w:t>d</w:t>
      </w:r>
      <w:r w:rsidR="00A913CB" w:rsidRPr="008B1681">
        <w:rPr>
          <w:rStyle w:val="Naglaeno"/>
          <w:rFonts w:asciiTheme="minorHAnsi" w:eastAsiaTheme="majorEastAsia" w:hAnsiTheme="minorHAnsi" w:cstheme="minorHAnsi"/>
          <w:b w:val="0"/>
          <w:bCs w:val="0"/>
          <w:color w:val="000000"/>
        </w:rPr>
        <w:t>atnih 30.000 eura od Primorsko goranske županije.</w:t>
      </w:r>
      <w:r w:rsidR="00A913CB" w:rsidRPr="008B1681">
        <w:rPr>
          <w:rStyle w:val="Naglaeno"/>
          <w:rFonts w:asciiTheme="minorHAnsi" w:eastAsiaTheme="majorEastAsia" w:hAnsiTheme="minorHAnsi" w:cstheme="minorHAnsi"/>
          <w:color w:val="000000"/>
        </w:rPr>
        <w:t xml:space="preserve"> </w:t>
      </w:r>
      <w:r w:rsidR="00A913CB" w:rsidRPr="008B1681">
        <w:rPr>
          <w:rFonts w:asciiTheme="minorHAnsi" w:hAnsiTheme="minorHAnsi" w:cstheme="minorHAnsi"/>
          <w:color w:val="000000"/>
        </w:rPr>
        <w:t xml:space="preserve">Ovim ulaganjem </w:t>
      </w:r>
      <w:proofErr w:type="spellStart"/>
      <w:r w:rsidR="00A913CB" w:rsidRPr="008B1681">
        <w:rPr>
          <w:rFonts w:asciiTheme="minorHAnsi" w:hAnsiTheme="minorHAnsi" w:cstheme="minorHAnsi"/>
          <w:color w:val="000000"/>
        </w:rPr>
        <w:t>Hahlić</w:t>
      </w:r>
      <w:proofErr w:type="spellEnd"/>
      <w:r w:rsidR="00A913CB" w:rsidRPr="008B1681">
        <w:rPr>
          <w:rFonts w:asciiTheme="minorHAnsi" w:hAnsiTheme="minorHAnsi" w:cstheme="minorHAnsi"/>
          <w:color w:val="000000"/>
        </w:rPr>
        <w:t xml:space="preserve"> </w:t>
      </w:r>
      <w:r w:rsidR="00A913CB" w:rsidRPr="008B1681">
        <w:rPr>
          <w:rFonts w:asciiTheme="minorHAnsi" w:hAnsiTheme="minorHAnsi" w:cstheme="minorHAnsi"/>
          <w:color w:val="000000"/>
        </w:rPr>
        <w:t xml:space="preserve">svoju 100tu obljetnicu dočekuje uređen i spreman za nove generacije, a tu ne </w:t>
      </w:r>
      <w:proofErr w:type="spellStart"/>
      <w:r w:rsidR="00A913CB" w:rsidRPr="008B1681">
        <w:rPr>
          <w:rFonts w:asciiTheme="minorHAnsi" w:hAnsiTheme="minorHAnsi" w:cstheme="minorHAnsi"/>
          <w:color w:val="000000"/>
        </w:rPr>
        <w:t>stajemo</w:t>
      </w:r>
      <w:proofErr w:type="spellEnd"/>
      <w:r w:rsidR="00A913CB" w:rsidRPr="008B1681">
        <w:rPr>
          <w:rFonts w:asciiTheme="minorHAnsi" w:hAnsiTheme="minorHAnsi" w:cstheme="minorHAnsi"/>
          <w:color w:val="000000"/>
        </w:rPr>
        <w:t xml:space="preserve"> i u 2026. nastavljamo s ulaganjima.</w:t>
      </w:r>
    </w:p>
    <w:p w14:paraId="5880A6ED" w14:textId="73D00A58" w:rsidR="007F228C" w:rsidRPr="008B1681" w:rsidRDefault="007F228C" w:rsidP="007F228C">
      <w:pPr>
        <w:pStyle w:val="StandardWeb"/>
        <w:jc w:val="both"/>
        <w:rPr>
          <w:rFonts w:asciiTheme="minorHAnsi" w:hAnsiTheme="minorHAnsi" w:cstheme="minorHAnsi"/>
        </w:rPr>
      </w:pPr>
      <w:r w:rsidRPr="008B1681">
        <w:rPr>
          <w:rFonts w:asciiTheme="minorHAnsi" w:hAnsiTheme="minorHAnsi" w:cstheme="minorHAnsi"/>
        </w:rPr>
        <w:t xml:space="preserve">Uz infrastrukturne projekte, Općina Jelenje nastavila je ulagati i u programe koji jačaju socijalnu sigurnost i međusobnu solidarnost unutar zajednice. Projekt </w:t>
      </w:r>
      <w:r w:rsidRPr="008B1681">
        <w:rPr>
          <w:rStyle w:val="Naglaeno"/>
          <w:rFonts w:asciiTheme="minorHAnsi" w:eastAsiaTheme="majorEastAsia" w:hAnsiTheme="minorHAnsi" w:cstheme="minorHAnsi"/>
        </w:rPr>
        <w:t>„Zajedno u zlatnim godinama“</w:t>
      </w:r>
      <w:r w:rsidRPr="008B1681">
        <w:rPr>
          <w:rFonts w:asciiTheme="minorHAnsi" w:hAnsiTheme="minorHAnsi" w:cstheme="minorHAnsi"/>
        </w:rPr>
        <w:t xml:space="preserve">, financiran sredstvima Europske unije, </w:t>
      </w:r>
      <w:r w:rsidR="008D1190" w:rsidRPr="008B1681">
        <w:rPr>
          <w:rFonts w:asciiTheme="minorHAnsi" w:hAnsiTheme="minorHAnsi" w:cstheme="minorHAnsi"/>
        </w:rPr>
        <w:t xml:space="preserve">zapošljavao je i u 2025. </w:t>
      </w:r>
      <w:r w:rsidRPr="008B1681">
        <w:rPr>
          <w:rFonts w:asciiTheme="minorHAnsi" w:hAnsiTheme="minorHAnsi" w:cstheme="minorHAnsi"/>
        </w:rPr>
        <w:t xml:space="preserve">šest radnica koje svakodnevno pružaju podršku </w:t>
      </w:r>
      <w:r w:rsidR="008D1190" w:rsidRPr="008B1681">
        <w:rPr>
          <w:rFonts w:asciiTheme="minorHAnsi" w:hAnsiTheme="minorHAnsi" w:cstheme="minorHAnsi"/>
        </w:rPr>
        <w:t>starijim osobama i osobama s invaliditetom</w:t>
      </w:r>
      <w:r w:rsidRPr="008B1681">
        <w:rPr>
          <w:rFonts w:asciiTheme="minorHAnsi" w:hAnsiTheme="minorHAnsi" w:cstheme="minorHAnsi"/>
        </w:rPr>
        <w:t>, čime se doprinosi njihovoj socijalnoj uključenosti i kvaliteti života</w:t>
      </w:r>
      <w:r w:rsidR="008D1190" w:rsidRPr="008B1681">
        <w:rPr>
          <w:rFonts w:asciiTheme="minorHAnsi" w:hAnsiTheme="minorHAnsi" w:cstheme="minorHAnsi"/>
        </w:rPr>
        <w:t xml:space="preserve">, za koji je u 2025. godini utrošeno </w:t>
      </w:r>
      <w:r w:rsidR="008D1190" w:rsidRPr="008B1681">
        <w:rPr>
          <w:rFonts w:asciiTheme="minorHAnsi" w:hAnsiTheme="minorHAnsi" w:cstheme="minorHAnsi"/>
        </w:rPr>
        <w:t>128.243,59 eura</w:t>
      </w:r>
      <w:r w:rsidR="008D1190" w:rsidRPr="008B1681">
        <w:rPr>
          <w:rFonts w:asciiTheme="minorHAnsi" w:hAnsiTheme="minorHAnsi" w:cstheme="minorHAnsi"/>
        </w:rPr>
        <w:t>. U projektu je kontinuirano 40-45</w:t>
      </w:r>
      <w:r w:rsidR="008D1190" w:rsidRPr="008B1681">
        <w:rPr>
          <w:rFonts w:asciiTheme="minorHAnsi" w:hAnsiTheme="minorHAnsi" w:cstheme="minorHAnsi"/>
        </w:rPr>
        <w:t xml:space="preserve"> korisnika</w:t>
      </w:r>
      <w:r w:rsidR="008D1190" w:rsidRPr="008B1681">
        <w:rPr>
          <w:rFonts w:asciiTheme="minorHAnsi" w:hAnsiTheme="minorHAnsi" w:cstheme="minorHAnsi"/>
        </w:rPr>
        <w:t xml:space="preserve">, a kroz sam projekt je od njegova početka bilo uključeno preko 65 mještana. </w:t>
      </w:r>
    </w:p>
    <w:p w14:paraId="28A9AA36" w14:textId="7F7AE509" w:rsidR="00003771" w:rsidRDefault="00003771" w:rsidP="007F228C">
      <w:pPr>
        <w:pStyle w:val="StandardWeb"/>
        <w:jc w:val="both"/>
        <w:rPr>
          <w:rFonts w:asciiTheme="minorHAnsi" w:hAnsiTheme="minorHAnsi" w:cstheme="minorHAnsi"/>
        </w:rPr>
      </w:pPr>
      <w:r w:rsidRPr="008B1681">
        <w:rPr>
          <w:rFonts w:asciiTheme="minorHAnsi" w:hAnsiTheme="minorHAnsi" w:cstheme="minorHAnsi"/>
        </w:rPr>
        <w:t xml:space="preserve">U sklopu </w:t>
      </w:r>
      <w:r w:rsidRPr="008B1681">
        <w:rPr>
          <w:rFonts w:asciiTheme="minorHAnsi" w:hAnsiTheme="minorHAnsi" w:cstheme="minorHAnsi"/>
          <w:b/>
          <w:bCs/>
        </w:rPr>
        <w:t>unapređenja pametnih usluga</w:t>
      </w:r>
      <w:r w:rsidRPr="008B1681">
        <w:rPr>
          <w:rFonts w:asciiTheme="minorHAnsi" w:hAnsiTheme="minorHAnsi" w:cstheme="minorHAnsi"/>
        </w:rPr>
        <w:t xml:space="preserve"> postavljene su mjerne </w:t>
      </w:r>
      <w:r w:rsidRPr="008B1681">
        <w:rPr>
          <w:rFonts w:asciiTheme="minorHAnsi" w:hAnsiTheme="minorHAnsi" w:cstheme="minorHAnsi"/>
          <w:b/>
          <w:bCs/>
        </w:rPr>
        <w:t>stanice za mjerenje kvalitete zraka</w:t>
      </w:r>
      <w:r w:rsidRPr="008B1681">
        <w:rPr>
          <w:rFonts w:asciiTheme="minorHAnsi" w:hAnsiTheme="minorHAnsi" w:cstheme="minorHAnsi"/>
          <w:b/>
          <w:bCs/>
        </w:rPr>
        <w:t xml:space="preserve">, postavljen video nadzor u </w:t>
      </w:r>
      <w:proofErr w:type="spellStart"/>
      <w:r w:rsidRPr="008B1681">
        <w:rPr>
          <w:rFonts w:asciiTheme="minorHAnsi" w:hAnsiTheme="minorHAnsi" w:cstheme="minorHAnsi"/>
          <w:b/>
          <w:bCs/>
        </w:rPr>
        <w:t>Rastočinama</w:t>
      </w:r>
      <w:proofErr w:type="spellEnd"/>
      <w:r w:rsidRPr="008B1681">
        <w:rPr>
          <w:rFonts w:asciiTheme="minorHAnsi" w:hAnsiTheme="minorHAnsi" w:cstheme="minorHAnsi"/>
          <w:b/>
          <w:bCs/>
        </w:rPr>
        <w:t xml:space="preserve"> </w:t>
      </w:r>
      <w:r w:rsidRPr="008B1681">
        <w:rPr>
          <w:rFonts w:asciiTheme="minorHAnsi" w:hAnsiTheme="minorHAnsi" w:cstheme="minorHAnsi"/>
        </w:rPr>
        <w:t xml:space="preserve"> i izrađen je te otvoren za korištenje mještanima </w:t>
      </w:r>
      <w:r w:rsidRPr="008B1681">
        <w:rPr>
          <w:rFonts w:asciiTheme="minorHAnsi" w:hAnsiTheme="minorHAnsi" w:cstheme="minorHAnsi"/>
          <w:b/>
          <w:bCs/>
        </w:rPr>
        <w:t>novi GIS sustav</w:t>
      </w:r>
      <w:r w:rsidRPr="008B1681">
        <w:rPr>
          <w:rFonts w:asciiTheme="minorHAnsi" w:hAnsiTheme="minorHAnsi" w:cstheme="minorHAnsi"/>
        </w:rPr>
        <w:t xml:space="preserve"> putem kojeg mještani mogu iz udobnosti svoga doma doći do niza bitnih podataka o  komunalnoj infrastrukturi, </w:t>
      </w:r>
      <w:r w:rsidR="00024CF2" w:rsidRPr="008B1681">
        <w:rPr>
          <w:rFonts w:asciiTheme="minorHAnsi" w:hAnsiTheme="minorHAnsi" w:cstheme="minorHAnsi"/>
        </w:rPr>
        <w:t>prostornim</w:t>
      </w:r>
      <w:r w:rsidRPr="008B1681">
        <w:rPr>
          <w:rFonts w:asciiTheme="minorHAnsi" w:hAnsiTheme="minorHAnsi" w:cstheme="minorHAnsi"/>
        </w:rPr>
        <w:t xml:space="preserve"> planovima, kvaliteti zraka, realizirani</w:t>
      </w:r>
      <w:r w:rsidR="00024CF2">
        <w:rPr>
          <w:rFonts w:asciiTheme="minorHAnsi" w:hAnsiTheme="minorHAnsi" w:cstheme="minorHAnsi"/>
        </w:rPr>
        <w:t>m</w:t>
      </w:r>
      <w:r w:rsidRPr="008B1681">
        <w:rPr>
          <w:rFonts w:asciiTheme="minorHAnsi" w:hAnsiTheme="minorHAnsi" w:cstheme="minorHAnsi"/>
        </w:rPr>
        <w:t xml:space="preserve"> projek</w:t>
      </w:r>
      <w:r w:rsidR="00024CF2">
        <w:rPr>
          <w:rFonts w:asciiTheme="minorHAnsi" w:hAnsiTheme="minorHAnsi" w:cstheme="minorHAnsi"/>
        </w:rPr>
        <w:t>tima</w:t>
      </w:r>
      <w:r w:rsidRPr="008B1681">
        <w:rPr>
          <w:rFonts w:asciiTheme="minorHAnsi" w:hAnsiTheme="minorHAnsi" w:cstheme="minorHAnsi"/>
        </w:rPr>
        <w:t xml:space="preserve"> itd. Istovremeno tijekom godine provodimo i EU sredstvima sufinanciran projekt </w:t>
      </w:r>
      <w:r w:rsidRPr="008B1681">
        <w:rPr>
          <w:rFonts w:asciiTheme="minorHAnsi" w:hAnsiTheme="minorHAnsi" w:cstheme="minorHAnsi"/>
          <w:b/>
          <w:bCs/>
        </w:rPr>
        <w:t>digitalizacije prostornih planova</w:t>
      </w:r>
      <w:r w:rsidRPr="008B1681">
        <w:rPr>
          <w:rFonts w:asciiTheme="minorHAnsi" w:hAnsiTheme="minorHAnsi" w:cstheme="minorHAnsi"/>
        </w:rPr>
        <w:t>.</w:t>
      </w:r>
    </w:p>
    <w:p w14:paraId="3383E8FF" w14:textId="2D421D68" w:rsidR="008B1681" w:rsidRPr="008B1681" w:rsidRDefault="008B1681" w:rsidP="007F228C">
      <w:pPr>
        <w:pStyle w:val="StandardWeb"/>
        <w:jc w:val="both"/>
        <w:rPr>
          <w:rFonts w:asciiTheme="minorHAnsi" w:hAnsiTheme="minorHAnsi" w:cstheme="minorHAnsi"/>
        </w:rPr>
      </w:pPr>
      <w:r>
        <w:rPr>
          <w:rFonts w:asciiTheme="minorHAnsi" w:hAnsiTheme="minorHAnsi" w:cstheme="minorHAnsi"/>
        </w:rPr>
        <w:t xml:space="preserve">Iako ga Općina Jelenje ne provodi izravno, </w:t>
      </w:r>
      <w:r w:rsidRPr="000352B7">
        <w:rPr>
          <w:rFonts w:asciiTheme="minorHAnsi" w:hAnsiTheme="minorHAnsi" w:cstheme="minorHAnsi"/>
          <w:b/>
          <w:bCs/>
        </w:rPr>
        <w:t>izgradnja</w:t>
      </w:r>
      <w:r w:rsidRPr="000352B7">
        <w:rPr>
          <w:rFonts w:asciiTheme="minorHAnsi" w:hAnsiTheme="minorHAnsi" w:cstheme="minorHAnsi"/>
          <w:b/>
          <w:bCs/>
        </w:rPr>
        <w:t xml:space="preserve"> vodovoda i kanalizacije</w:t>
      </w:r>
      <w:r w:rsidRPr="008B1681">
        <w:rPr>
          <w:rFonts w:asciiTheme="minorHAnsi" w:hAnsiTheme="minorHAnsi" w:cstheme="minorHAnsi"/>
        </w:rPr>
        <w:t xml:space="preserve"> u sklopu Aglomeracije Rijeka</w:t>
      </w:r>
      <w:r>
        <w:rPr>
          <w:rFonts w:asciiTheme="minorHAnsi" w:hAnsiTheme="minorHAnsi" w:cstheme="minorHAnsi"/>
        </w:rPr>
        <w:t xml:space="preserve"> predstavlja za mještane težak, ali ujedno i iznimno značajan i vrijedan projekt čiju realizaciju kontinuirano koordiniramo </w:t>
      </w:r>
      <w:r w:rsidR="000352B7">
        <w:rPr>
          <w:rFonts w:asciiTheme="minorHAnsi" w:hAnsiTheme="minorHAnsi" w:cstheme="minorHAnsi"/>
        </w:rPr>
        <w:t xml:space="preserve">nastojeći da se svakodnevni problemi rješavaju na </w:t>
      </w:r>
      <w:r w:rsidR="000352B7">
        <w:rPr>
          <w:rFonts w:asciiTheme="minorHAnsi" w:hAnsiTheme="minorHAnsi" w:cstheme="minorHAnsi"/>
        </w:rPr>
        <w:lastRenderedPageBreak/>
        <w:t xml:space="preserve">najbrži i najpraktičniji način. Istovremeno smo osigurali i sredstva za dodatna ulaganja u prometnice kako bi po okončanju projekta korist za mještane bila maksimizirana. </w:t>
      </w:r>
    </w:p>
    <w:p w14:paraId="5A90BB4C" w14:textId="235AB3AB" w:rsidR="007F228C" w:rsidRPr="008B1681" w:rsidRDefault="007F228C" w:rsidP="007F228C">
      <w:pPr>
        <w:pStyle w:val="StandardWeb"/>
        <w:jc w:val="both"/>
        <w:rPr>
          <w:rFonts w:asciiTheme="minorHAnsi" w:hAnsiTheme="minorHAnsi" w:cstheme="minorHAnsi"/>
        </w:rPr>
      </w:pPr>
      <w:r w:rsidRPr="008B1681">
        <w:rPr>
          <w:rFonts w:asciiTheme="minorHAnsi" w:hAnsiTheme="minorHAnsi" w:cstheme="minorHAnsi"/>
        </w:rPr>
        <w:t>Istodobno, nastavljena su i ulaganja u obrazovanje i mlade. Općina je tijekom godine nastavila s programima stipendiranja učenika i studenata, sufinanciranjem produženog boravka u osnovnoj školi, nabavom radnih bilježnica i školskih potrepština te nizom drugih mjera kojima se olakšava obrazovanje djece i mladih s područja općine</w:t>
      </w:r>
      <w:r w:rsidR="00003771" w:rsidRPr="008B1681">
        <w:rPr>
          <w:rFonts w:asciiTheme="minorHAnsi" w:hAnsiTheme="minorHAnsi" w:cstheme="minorHAnsi"/>
        </w:rPr>
        <w:t>, dok su i sredstva za novorođenčad udvostručena.</w:t>
      </w:r>
      <w:r w:rsidR="008B1681" w:rsidRPr="008B1681">
        <w:rPr>
          <w:rFonts w:asciiTheme="minorHAnsi" w:hAnsiTheme="minorHAnsi" w:cstheme="minorHAnsi"/>
        </w:rPr>
        <w:t xml:space="preserve"> Ističemo i da smo znatno povisili udio sufinanciranja boravka djece u vrtićima, kako bi se roditeljska cijena zadržala na istoj razini.</w:t>
      </w:r>
    </w:p>
    <w:p w14:paraId="75FFD457" w14:textId="5C8BE39D" w:rsidR="00003771" w:rsidRPr="008B1681" w:rsidRDefault="00003771" w:rsidP="007F228C">
      <w:pPr>
        <w:pStyle w:val="StandardWeb"/>
        <w:jc w:val="both"/>
        <w:rPr>
          <w:rFonts w:asciiTheme="minorHAnsi" w:hAnsiTheme="minorHAnsi" w:cstheme="minorHAnsi"/>
        </w:rPr>
      </w:pPr>
      <w:r w:rsidRPr="008B1681">
        <w:rPr>
          <w:rFonts w:asciiTheme="minorHAnsi" w:hAnsiTheme="minorHAnsi" w:cstheme="minorHAnsi"/>
        </w:rPr>
        <w:t xml:space="preserve">Paralelno s provedbom opisanih projekata rješavamo i imovinskopravnu problematiku i pripremamo niz drugih projekata za prijavu na vanjska financiranja. Tako je izrađena projektna dokumentacija i ishođena građevinska dozvola za projekt rekonstrukcije i prenamjene objekta stare škole u </w:t>
      </w:r>
      <w:proofErr w:type="spellStart"/>
      <w:r w:rsidRPr="008B1681">
        <w:rPr>
          <w:rFonts w:asciiTheme="minorHAnsi" w:hAnsiTheme="minorHAnsi" w:cstheme="minorHAnsi"/>
        </w:rPr>
        <w:t>Trnovici</w:t>
      </w:r>
      <w:proofErr w:type="spellEnd"/>
      <w:r w:rsidRPr="008B1681">
        <w:rPr>
          <w:rFonts w:asciiTheme="minorHAnsi" w:hAnsiTheme="minorHAnsi" w:cstheme="minorHAnsi"/>
        </w:rPr>
        <w:t>, u tijeku je izrada projektne dokumentacije za uređenje objekta Jelenje 26 te priprema dokumentacije i projekata za rješavanje imovinskopravnog statusa objekta Jelenje 51; izrada projekta prenamjene prostora za prostorije za KDU Rječina</w:t>
      </w:r>
      <w:r w:rsidR="008B1681" w:rsidRPr="008B1681">
        <w:rPr>
          <w:rFonts w:asciiTheme="minorHAnsi" w:hAnsiTheme="minorHAnsi" w:cstheme="minorHAnsi"/>
        </w:rPr>
        <w:t>;</w:t>
      </w:r>
      <w:r w:rsidRPr="008B1681">
        <w:rPr>
          <w:rFonts w:asciiTheme="minorHAnsi" w:hAnsiTheme="minorHAnsi" w:cstheme="minorHAnsi"/>
        </w:rPr>
        <w:t xml:space="preserve"> za projekt novog mosta preko Sušice</w:t>
      </w:r>
      <w:r w:rsidR="008B1681" w:rsidRPr="008B1681">
        <w:rPr>
          <w:rFonts w:asciiTheme="minorHAnsi" w:hAnsiTheme="minorHAnsi" w:cstheme="minorHAnsi"/>
        </w:rPr>
        <w:t>;</w:t>
      </w:r>
      <w:r w:rsidRPr="008B1681">
        <w:rPr>
          <w:rFonts w:asciiTheme="minorHAnsi" w:hAnsiTheme="minorHAnsi" w:cstheme="minorHAnsi"/>
        </w:rPr>
        <w:t xml:space="preserve"> projekt </w:t>
      </w:r>
      <w:proofErr w:type="spellStart"/>
      <w:r w:rsidRPr="008B1681">
        <w:rPr>
          <w:rFonts w:asciiTheme="minorHAnsi" w:hAnsiTheme="minorHAnsi" w:cstheme="minorHAnsi"/>
        </w:rPr>
        <w:t>Trail</w:t>
      </w:r>
      <w:proofErr w:type="spellEnd"/>
      <w:r w:rsidRPr="008B1681">
        <w:rPr>
          <w:rFonts w:asciiTheme="minorHAnsi" w:hAnsiTheme="minorHAnsi" w:cstheme="minorHAnsi"/>
        </w:rPr>
        <w:t xml:space="preserve"> centra</w:t>
      </w:r>
      <w:r w:rsidR="008B1681" w:rsidRPr="008B1681">
        <w:rPr>
          <w:rFonts w:asciiTheme="minorHAnsi" w:hAnsiTheme="minorHAnsi" w:cstheme="minorHAnsi"/>
        </w:rPr>
        <w:t>; autobusne stanice u Podhumu i brojni drugi. K</w:t>
      </w:r>
      <w:r w:rsidRPr="008B1681">
        <w:rPr>
          <w:rFonts w:asciiTheme="minorHAnsi" w:hAnsiTheme="minorHAnsi" w:cstheme="minorHAnsi"/>
        </w:rPr>
        <w:t>onačno, na financiranje je prijavljen i projekt I dalje zajedno 65 + - izgradnja Dnevnog centra za starije osobe u Jelenju.</w:t>
      </w:r>
    </w:p>
    <w:p w14:paraId="7D6E2D58" w14:textId="77777777" w:rsidR="007F228C" w:rsidRPr="008B1681" w:rsidRDefault="007F228C" w:rsidP="007F228C">
      <w:pPr>
        <w:pStyle w:val="StandardWeb"/>
        <w:jc w:val="both"/>
        <w:rPr>
          <w:rFonts w:asciiTheme="minorHAnsi" w:hAnsiTheme="minorHAnsi" w:cstheme="minorHAnsi"/>
        </w:rPr>
      </w:pPr>
      <w:r w:rsidRPr="008B1681">
        <w:rPr>
          <w:rFonts w:asciiTheme="minorHAnsi" w:hAnsiTheme="minorHAnsi" w:cstheme="minorHAnsi"/>
        </w:rPr>
        <w:t>Važan dio proračunskih sredstava usmjeren je i na rad udruga, sportskih klubova i kulturnih organizacija koje svojim djelovanjem obogaćuju društveni život naše zajednice. Upravo zahvaljujući njihovom radu, Općina Jelenje ostaje sredina bogata društvenim, sportskim i kulturnim sadržajima.</w:t>
      </w:r>
    </w:p>
    <w:p w14:paraId="0A707406" w14:textId="77777777" w:rsidR="007F228C" w:rsidRPr="008B1681" w:rsidRDefault="007F228C" w:rsidP="007F228C">
      <w:pPr>
        <w:pStyle w:val="StandardWeb"/>
        <w:jc w:val="both"/>
        <w:rPr>
          <w:rFonts w:asciiTheme="minorHAnsi" w:hAnsiTheme="minorHAnsi" w:cstheme="minorHAnsi"/>
        </w:rPr>
      </w:pPr>
      <w:r w:rsidRPr="008B1681">
        <w:rPr>
          <w:rFonts w:asciiTheme="minorHAnsi" w:hAnsiTheme="minorHAnsi" w:cstheme="minorHAnsi"/>
        </w:rPr>
        <w:t>Zahvaljujem svim vijećnicima, djelatnicima općinske uprave, ustanovama, udrugama te svim našim partnerima koji su svojim radom i suradnjom doprinijeli realizaciji brojnih projekata tijekom protekle godine. Posebnu zahvalu upućujem i svim mještanima na povjerenju i konstruktivnim prijedlozima koji nam pomažu u planiranju daljnjeg razvoja naše općine.</w:t>
      </w:r>
    </w:p>
    <w:p w14:paraId="58053FEB" w14:textId="55D32956" w:rsidR="000A4C20" w:rsidRPr="00024CF2" w:rsidRDefault="000A4C20" w:rsidP="007F228C">
      <w:pPr>
        <w:pStyle w:val="StandardWeb"/>
        <w:jc w:val="both"/>
        <w:rPr>
          <w:rFonts w:asciiTheme="minorHAnsi" w:hAnsiTheme="minorHAnsi" w:cstheme="minorHAnsi"/>
          <w:b/>
          <w:bCs/>
        </w:rPr>
      </w:pPr>
      <w:r w:rsidRPr="00024CF2">
        <w:rPr>
          <w:rFonts w:asciiTheme="minorHAnsi" w:hAnsiTheme="minorHAnsi" w:cstheme="minorHAnsi"/>
          <w:b/>
          <w:bCs/>
        </w:rPr>
        <w:t>Rezultati ostvareni u 2025. godini jasno potvrđuju da Općina Jelenje vodi aktivnu i odgovornu razvojnu politiku usmjerenu na konkretne projekte koji izravno unapređuju svakodnevni život naših mještana. Ostvareni rast prihoda, snažan investicijski ciklus i uspješno povlačenje sredstava iz europskih i nacionalnih izvora pokazuju da općina ima stabilne financije, jasnu viziju razvoja i sposobnost realizacije velikih projekata. Ulaganjem u vrtiće, infrastrukturu, sport, javne prostore i socijalne programe gradimo temelje za kvalitetniji i sigurniji život svih generacija. Posebno nam je važno što se razvoj ne zaustavlja na pojedinačnim projektima, već sustavno pripremamo nove investicije koje će dodatno ojačati našu zajednicu. Upravo takvim odgovornim, transparentnim i razvojnim pristupom nastavit ćemo voditi Općinu Jelenje i u godinama koje dolaze.</w:t>
      </w:r>
    </w:p>
    <w:p w14:paraId="2BDCA044" w14:textId="4C85215D" w:rsidR="00A51789" w:rsidRPr="000A4C20" w:rsidRDefault="000A4C20" w:rsidP="000A4C20">
      <w:pPr>
        <w:jc w:val="right"/>
        <w:rPr>
          <w:rFonts w:cstheme="minorHAnsi"/>
          <w:sz w:val="24"/>
          <w:szCs w:val="24"/>
        </w:rPr>
      </w:pPr>
      <w:r w:rsidRPr="000A4C20">
        <w:rPr>
          <w:rFonts w:cstheme="minorHAnsi"/>
          <w:sz w:val="24"/>
          <w:szCs w:val="24"/>
        </w:rPr>
        <w:t>Robert Marčelja,</w:t>
      </w:r>
    </w:p>
    <w:p w14:paraId="6ADBD6D2" w14:textId="60B76537" w:rsidR="000A4C20" w:rsidRPr="000A4C20" w:rsidRDefault="000A4C20" w:rsidP="000A4C20">
      <w:pPr>
        <w:jc w:val="right"/>
        <w:rPr>
          <w:rFonts w:cstheme="minorHAnsi"/>
          <w:sz w:val="24"/>
          <w:szCs w:val="24"/>
        </w:rPr>
      </w:pPr>
      <w:r w:rsidRPr="000A4C20">
        <w:rPr>
          <w:rFonts w:cstheme="minorHAnsi"/>
          <w:sz w:val="24"/>
          <w:szCs w:val="24"/>
        </w:rPr>
        <w:t>Općinski načelnik</w:t>
      </w:r>
    </w:p>
    <w:sectPr w:rsidR="000A4C20" w:rsidRPr="000A4C20" w:rsidSect="00B516E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28C"/>
    <w:rsid w:val="00003771"/>
    <w:rsid w:val="00024CF2"/>
    <w:rsid w:val="000346D5"/>
    <w:rsid w:val="000352B7"/>
    <w:rsid w:val="000A4C20"/>
    <w:rsid w:val="001313B3"/>
    <w:rsid w:val="00474F33"/>
    <w:rsid w:val="00564EF9"/>
    <w:rsid w:val="00646953"/>
    <w:rsid w:val="007F228C"/>
    <w:rsid w:val="008615E7"/>
    <w:rsid w:val="008B1681"/>
    <w:rsid w:val="008D1190"/>
    <w:rsid w:val="00A51789"/>
    <w:rsid w:val="00A913CB"/>
    <w:rsid w:val="00B516E7"/>
    <w:rsid w:val="00DE22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C8B0B"/>
  <w15:chartTrackingRefBased/>
  <w15:docId w15:val="{58859082-997F-4AF8-841B-51C6DCC88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7F22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7F22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7F228C"/>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7F228C"/>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7F228C"/>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7F228C"/>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7F228C"/>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7F228C"/>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7F228C"/>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7F228C"/>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7F228C"/>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7F228C"/>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7F228C"/>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7F228C"/>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7F228C"/>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7F228C"/>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7F228C"/>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7F228C"/>
    <w:rPr>
      <w:rFonts w:eastAsiaTheme="majorEastAsia" w:cstheme="majorBidi"/>
      <w:color w:val="272727" w:themeColor="text1" w:themeTint="D8"/>
    </w:rPr>
  </w:style>
  <w:style w:type="paragraph" w:styleId="Naslov">
    <w:name w:val="Title"/>
    <w:basedOn w:val="Normal"/>
    <w:next w:val="Normal"/>
    <w:link w:val="NaslovChar"/>
    <w:uiPriority w:val="10"/>
    <w:qFormat/>
    <w:rsid w:val="007F22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7F228C"/>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7F228C"/>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7F228C"/>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7F228C"/>
    <w:pPr>
      <w:spacing w:before="160"/>
      <w:jc w:val="center"/>
    </w:pPr>
    <w:rPr>
      <w:i/>
      <w:iCs/>
      <w:color w:val="404040" w:themeColor="text1" w:themeTint="BF"/>
    </w:rPr>
  </w:style>
  <w:style w:type="character" w:customStyle="1" w:styleId="CitatChar">
    <w:name w:val="Citat Char"/>
    <w:basedOn w:val="Zadanifontodlomka"/>
    <w:link w:val="Citat"/>
    <w:uiPriority w:val="29"/>
    <w:rsid w:val="007F228C"/>
    <w:rPr>
      <w:i/>
      <w:iCs/>
      <w:color w:val="404040" w:themeColor="text1" w:themeTint="BF"/>
    </w:rPr>
  </w:style>
  <w:style w:type="paragraph" w:styleId="Odlomakpopisa">
    <w:name w:val="List Paragraph"/>
    <w:basedOn w:val="Normal"/>
    <w:uiPriority w:val="34"/>
    <w:qFormat/>
    <w:rsid w:val="007F228C"/>
    <w:pPr>
      <w:ind w:left="720"/>
      <w:contextualSpacing/>
    </w:pPr>
  </w:style>
  <w:style w:type="character" w:styleId="Jakoisticanje">
    <w:name w:val="Intense Emphasis"/>
    <w:basedOn w:val="Zadanifontodlomka"/>
    <w:uiPriority w:val="21"/>
    <w:qFormat/>
    <w:rsid w:val="007F228C"/>
    <w:rPr>
      <w:i/>
      <w:iCs/>
      <w:color w:val="2F5496" w:themeColor="accent1" w:themeShade="BF"/>
    </w:rPr>
  </w:style>
  <w:style w:type="paragraph" w:styleId="Naglaencitat">
    <w:name w:val="Intense Quote"/>
    <w:basedOn w:val="Normal"/>
    <w:next w:val="Normal"/>
    <w:link w:val="NaglaencitatChar"/>
    <w:uiPriority w:val="30"/>
    <w:qFormat/>
    <w:rsid w:val="007F22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7F228C"/>
    <w:rPr>
      <w:i/>
      <w:iCs/>
      <w:color w:val="2F5496" w:themeColor="accent1" w:themeShade="BF"/>
    </w:rPr>
  </w:style>
  <w:style w:type="character" w:styleId="Istaknutareferenca">
    <w:name w:val="Intense Reference"/>
    <w:basedOn w:val="Zadanifontodlomka"/>
    <w:uiPriority w:val="32"/>
    <w:qFormat/>
    <w:rsid w:val="007F228C"/>
    <w:rPr>
      <w:b/>
      <w:bCs/>
      <w:smallCaps/>
      <w:color w:val="2F5496" w:themeColor="accent1" w:themeShade="BF"/>
      <w:spacing w:val="5"/>
    </w:rPr>
  </w:style>
  <w:style w:type="paragraph" w:styleId="StandardWeb">
    <w:name w:val="Normal (Web)"/>
    <w:basedOn w:val="Normal"/>
    <w:uiPriority w:val="99"/>
    <w:unhideWhenUsed/>
    <w:rsid w:val="007F228C"/>
    <w:pPr>
      <w:spacing w:before="100" w:beforeAutospacing="1" w:after="100" w:afterAutospacing="1" w:line="240" w:lineRule="auto"/>
    </w:pPr>
    <w:rPr>
      <w:rFonts w:ascii="Times New Roman" w:eastAsia="Times New Roman" w:hAnsi="Times New Roman" w:cs="Times New Roman"/>
      <w:sz w:val="24"/>
      <w:szCs w:val="24"/>
      <w:lang w:eastAsia="hr-HR"/>
      <w14:ligatures w14:val="none"/>
    </w:rPr>
  </w:style>
  <w:style w:type="character" w:styleId="Naglaeno">
    <w:name w:val="Strong"/>
    <w:basedOn w:val="Zadanifontodlomka"/>
    <w:uiPriority w:val="22"/>
    <w:qFormat/>
    <w:rsid w:val="007F22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3</Pages>
  <Words>1423</Words>
  <Characters>8112</Characters>
  <Application>Microsoft Office Word</Application>
  <DocSecurity>0</DocSecurity>
  <Lines>67</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Perhat</dc:creator>
  <cp:keywords/>
  <dc:description/>
  <cp:lastModifiedBy>Martina Perhat</cp:lastModifiedBy>
  <cp:revision>2</cp:revision>
  <cp:lastPrinted>2026-03-16T15:00:00Z</cp:lastPrinted>
  <dcterms:created xsi:type="dcterms:W3CDTF">2026-03-16T13:08:00Z</dcterms:created>
  <dcterms:modified xsi:type="dcterms:W3CDTF">2026-03-16T15:14:00Z</dcterms:modified>
</cp:coreProperties>
</file>