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01B1" w14:textId="4B153B5F" w:rsidR="00225CD4" w:rsidRPr="00225CD4" w:rsidRDefault="00000000" w:rsidP="007F5A63">
      <w:pPr>
        <w:suppressAutoHyphens w:val="0"/>
        <w:spacing w:before="120" w:after="0"/>
        <w:ind w:hanging="10"/>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 Temeljem odredbi članka 13. stavka 4. Zakona o zaštiti od požara („Narodne novine“ br. 92/10. i 114/22.) i članka 33. stavak 1. točka 23. Statuta Općine Jelenje („Službene novine Općine Jelenje“ broj 59/23), Općinsko vijeće Općine Jelenje na 6. sjednici održanoj dana 16. ožujka 2026. donosi</w:t>
      </w:r>
    </w:p>
    <w:p w14:paraId="551BBD37" w14:textId="77777777" w:rsidR="00225CD4" w:rsidRPr="00225CD4" w:rsidRDefault="00225CD4" w:rsidP="00225CD4">
      <w:pPr>
        <w:suppressAutoHyphens w:val="0"/>
        <w:spacing w:before="120" w:after="0"/>
        <w:jc w:val="both"/>
        <w:textAlignment w:val="auto"/>
        <w:rPr>
          <w:rFonts w:ascii="Arial" w:eastAsia="Arial" w:hAnsi="Arial" w:cs="Arial"/>
          <w:color w:val="000000"/>
          <w:kern w:val="2"/>
          <w:lang w:eastAsia="hr-HR"/>
          <w14:ligatures w14:val="standardContextual"/>
        </w:rPr>
      </w:pPr>
    </w:p>
    <w:p w14:paraId="2436BF9F" w14:textId="77777777" w:rsidR="00225CD4" w:rsidRPr="00225CD4" w:rsidRDefault="00000000" w:rsidP="00225CD4">
      <w:pPr>
        <w:suppressAutoHyphens w:val="0"/>
        <w:spacing w:before="120" w:after="19"/>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 </w:t>
      </w:r>
    </w:p>
    <w:p w14:paraId="63620C07" w14:textId="77777777" w:rsidR="00225CD4" w:rsidRPr="00225CD4" w:rsidRDefault="00000000" w:rsidP="00225CD4">
      <w:pPr>
        <w:keepNext/>
        <w:keepLines/>
        <w:suppressAutoHyphens w:val="0"/>
        <w:spacing w:before="120" w:after="1"/>
        <w:ind w:left="584" w:right="582" w:hanging="10"/>
        <w:jc w:val="center"/>
        <w:textAlignment w:val="auto"/>
        <w:outlineLvl w:val="0"/>
        <w:rPr>
          <w:rFonts w:ascii="Arial" w:eastAsia="Arial" w:hAnsi="Arial" w:cs="Arial"/>
          <w:b/>
          <w:color w:val="000000"/>
          <w:kern w:val="2"/>
          <w:lang w:eastAsia="hr-HR"/>
          <w14:ligatures w14:val="standardContextual"/>
        </w:rPr>
      </w:pPr>
      <w:r w:rsidRPr="00225CD4">
        <w:rPr>
          <w:rFonts w:ascii="Arial" w:eastAsia="Arial" w:hAnsi="Arial" w:cs="Arial"/>
          <w:b/>
          <w:color w:val="000000"/>
          <w:kern w:val="2"/>
          <w:lang w:eastAsia="hr-HR"/>
          <w14:ligatures w14:val="standardContextual"/>
        </w:rPr>
        <w:t xml:space="preserve">GODIŠNJI PROVEDBENI PLAN </w:t>
      </w:r>
    </w:p>
    <w:p w14:paraId="43745D82" w14:textId="77777777" w:rsidR="00225CD4" w:rsidRPr="00225CD4" w:rsidRDefault="00000000" w:rsidP="00225CD4">
      <w:pPr>
        <w:keepNext/>
        <w:keepLines/>
        <w:suppressAutoHyphens w:val="0"/>
        <w:spacing w:before="120" w:after="1"/>
        <w:ind w:left="584" w:right="582" w:hanging="10"/>
        <w:jc w:val="center"/>
        <w:textAlignment w:val="auto"/>
        <w:outlineLvl w:val="0"/>
        <w:rPr>
          <w:rFonts w:ascii="Arial" w:eastAsia="Arial" w:hAnsi="Arial" w:cs="Arial"/>
          <w:b/>
          <w:color w:val="000000"/>
          <w:kern w:val="2"/>
          <w:lang w:eastAsia="hr-HR"/>
          <w14:ligatures w14:val="standardContextual"/>
        </w:rPr>
      </w:pPr>
      <w:r w:rsidRPr="00225CD4">
        <w:rPr>
          <w:rFonts w:ascii="Arial" w:eastAsia="Arial" w:hAnsi="Arial" w:cs="Arial"/>
          <w:b/>
          <w:color w:val="000000"/>
          <w:kern w:val="2"/>
          <w:lang w:eastAsia="hr-HR"/>
          <w14:ligatures w14:val="standardContextual"/>
        </w:rPr>
        <w:t xml:space="preserve">UNAPREĐENJA ZAŠTITE OD POŽARA NA PODRUČJU OPĆINE JELENJE ZA 2026. GODINU </w:t>
      </w:r>
    </w:p>
    <w:p w14:paraId="62340C75" w14:textId="77777777" w:rsidR="00225CD4" w:rsidRPr="00225CD4" w:rsidRDefault="00000000" w:rsidP="00225CD4">
      <w:pPr>
        <w:suppressAutoHyphens w:val="0"/>
        <w:spacing w:before="120" w:after="0"/>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 </w:t>
      </w:r>
    </w:p>
    <w:p w14:paraId="01CEC23E" w14:textId="77777777" w:rsidR="00225CD4" w:rsidRPr="00225CD4" w:rsidRDefault="00225CD4" w:rsidP="00225CD4">
      <w:pPr>
        <w:suppressAutoHyphens w:val="0"/>
        <w:spacing w:before="120" w:after="0"/>
        <w:textAlignment w:val="auto"/>
        <w:rPr>
          <w:rFonts w:ascii="Arial" w:eastAsia="Arial" w:hAnsi="Arial" w:cs="Arial"/>
          <w:color w:val="000000"/>
          <w:kern w:val="2"/>
          <w:lang w:eastAsia="hr-HR"/>
          <w14:ligatures w14:val="standardContextual"/>
        </w:rPr>
      </w:pPr>
    </w:p>
    <w:p w14:paraId="73FE80EA" w14:textId="77777777" w:rsidR="00225CD4" w:rsidRPr="00225CD4" w:rsidRDefault="00225CD4" w:rsidP="00225CD4">
      <w:pPr>
        <w:numPr>
          <w:ilvl w:val="0"/>
          <w:numId w:val="3"/>
        </w:numPr>
        <w:suppressAutoHyphens w:val="0"/>
        <w:spacing w:after="0" w:line="247" w:lineRule="auto"/>
        <w:contextualSpacing/>
        <w:jc w:val="center"/>
        <w:textAlignment w:val="auto"/>
        <w:rPr>
          <w:rFonts w:ascii="Arial" w:eastAsia="Arial" w:hAnsi="Arial" w:cs="Arial"/>
          <w:color w:val="000000"/>
          <w:kern w:val="2"/>
          <w:lang w:eastAsia="hr-HR"/>
          <w14:ligatures w14:val="standardContextual"/>
        </w:rPr>
      </w:pPr>
    </w:p>
    <w:p w14:paraId="05A47A4A" w14:textId="77777777" w:rsidR="00225CD4" w:rsidRPr="00225CD4" w:rsidRDefault="00000000" w:rsidP="00225CD4">
      <w:pPr>
        <w:suppressAutoHyphens w:val="0"/>
        <w:spacing w:before="120" w:after="0"/>
        <w:ind w:left="-6" w:hanging="11"/>
        <w:jc w:val="both"/>
        <w:textAlignment w:val="auto"/>
        <w:rPr>
          <w:rFonts w:ascii="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Godišnji provedbeni plan unapređenja zaštite od požara na području Općine Jelenje  za 2026. godinu (u  daljnjem tekstu: Provedbeni plan) donosi se na temelju Procjene ugroženosti od požara i tehnoloških eksplozija </w:t>
      </w:r>
      <w:r w:rsidRPr="00225CD4">
        <w:rPr>
          <w:rFonts w:ascii="Arial" w:eastAsia="Arial" w:hAnsi="Arial" w:cs="Arial"/>
          <w:color w:val="000000"/>
          <w:kern w:val="2"/>
          <w:lang w:eastAsia="hr-HR"/>
          <w14:ligatures w14:val="standardContextual"/>
        </w:rPr>
        <w:t>(„Službene novine Općine Jelenje“ broj 76/24)</w:t>
      </w:r>
      <w:r w:rsidRPr="00225CD4">
        <w:rPr>
          <w:rFonts w:ascii="Arial" w:hAnsi="Arial" w:cs="Arial"/>
          <w:color w:val="000000"/>
          <w:kern w:val="2"/>
          <w:lang w:eastAsia="hr-HR"/>
          <w14:ligatures w14:val="standardContextual"/>
        </w:rPr>
        <w:t xml:space="preserve"> te Godišnjeg provedbenog plana unapređenja zaštite od požara za područje Primorsko-goranske županije u 2026. godini („Službene novine Primorsko – goranske županije“ broj 5/26.)</w:t>
      </w:r>
    </w:p>
    <w:p w14:paraId="11F414DE" w14:textId="77777777" w:rsidR="00225CD4" w:rsidRPr="00225CD4" w:rsidRDefault="00000000" w:rsidP="00225CD4">
      <w:pPr>
        <w:suppressAutoHyphens w:val="0"/>
        <w:spacing w:before="120" w:after="0"/>
        <w:ind w:left="-6" w:hanging="11"/>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Provedbenim planom utvrđuju se aktivnosti kojima se provode i unapređuju mjere zaštite od požara na području općine Jelenje, te se za njihovu provedbu planiraju sredstva u proračunu Općine Jelenje. </w:t>
      </w:r>
    </w:p>
    <w:p w14:paraId="5BD15406" w14:textId="77777777" w:rsidR="00225CD4" w:rsidRPr="00225CD4" w:rsidRDefault="00000000" w:rsidP="00225CD4">
      <w:pPr>
        <w:suppressAutoHyphens w:val="0"/>
        <w:spacing w:before="120" w:after="12"/>
        <w:textAlignment w:val="auto"/>
        <w:rPr>
          <w:rFonts w:ascii="Arial" w:hAnsi="Arial" w:cs="Arial"/>
          <w:b/>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 </w:t>
      </w:r>
    </w:p>
    <w:p w14:paraId="0891600C" w14:textId="77777777" w:rsidR="00225CD4" w:rsidRPr="00225CD4" w:rsidRDefault="00000000" w:rsidP="00225CD4">
      <w:pPr>
        <w:suppressAutoHyphens w:val="0"/>
        <w:spacing w:before="120" w:after="0"/>
        <w:ind w:left="10" w:right="6" w:hanging="10"/>
        <w:jc w:val="center"/>
        <w:textAlignment w:val="auto"/>
        <w:rPr>
          <w:rFonts w:ascii="Arial" w:eastAsia="Arial" w:hAnsi="Arial" w:cs="Arial"/>
          <w:color w:val="000000"/>
          <w:kern w:val="2"/>
          <w:lang w:eastAsia="hr-HR"/>
          <w14:ligatures w14:val="standardContextual"/>
        </w:rPr>
      </w:pPr>
      <w:r w:rsidRPr="00225CD4">
        <w:rPr>
          <w:rFonts w:ascii="Arial" w:hAnsi="Arial" w:cs="Arial"/>
          <w:b/>
          <w:color w:val="000000"/>
          <w:kern w:val="2"/>
          <w:lang w:eastAsia="hr-HR"/>
          <w14:ligatures w14:val="standardContextual"/>
        </w:rPr>
        <w:t>II.</w:t>
      </w:r>
      <w:r w:rsidRPr="00225CD4">
        <w:rPr>
          <w:rFonts w:ascii="Arial" w:hAnsi="Arial" w:cs="Arial"/>
          <w:color w:val="000000"/>
          <w:kern w:val="2"/>
          <w:lang w:eastAsia="hr-HR"/>
          <w14:ligatures w14:val="standardContextual"/>
        </w:rPr>
        <w:t xml:space="preserve"> </w:t>
      </w:r>
    </w:p>
    <w:p w14:paraId="4C1E551F" w14:textId="77777777" w:rsidR="00225CD4" w:rsidRPr="00225CD4" w:rsidRDefault="00000000" w:rsidP="00225CD4">
      <w:pPr>
        <w:suppressAutoHyphens w:val="0"/>
        <w:spacing w:before="120" w:after="0"/>
        <w:ind w:left="10" w:right="6" w:hanging="10"/>
        <w:jc w:val="both"/>
        <w:textAlignment w:val="auto"/>
        <w:rPr>
          <w:rFonts w:ascii="Arial" w:eastAsia="Arial" w:hAnsi="Arial" w:cs="Arial"/>
          <w:kern w:val="2"/>
          <w:shd w:val="clear" w:color="auto" w:fill="FFFFFF"/>
          <w:lang w:eastAsia="hr-HR"/>
          <w14:ligatures w14:val="standardContextual"/>
        </w:rPr>
      </w:pPr>
      <w:r w:rsidRPr="00225CD4">
        <w:rPr>
          <w:rFonts w:ascii="Arial" w:eastAsia="Arial" w:hAnsi="Arial" w:cs="Arial"/>
          <w:color w:val="000000"/>
          <w:kern w:val="2"/>
          <w:shd w:val="clear" w:color="auto" w:fill="FFFFFF"/>
          <w:lang w:eastAsia="hr-HR"/>
          <w14:ligatures w14:val="standardContextual"/>
        </w:rPr>
        <w:t xml:space="preserve">Vlada Republike Hrvatske na sjednici održanoj 26. veljače 2026. donijela Program aktivnosti u provedbi posebnih mjera zaštite od požara od interesa za Republiku Hrvatsku u 2026. godini (Zaključak KLASA: 022-03/26-07/45, URBROJ: 50301-29/23-25-2, od 26. veljače 2026.; u daljnjem tekstu: Program aktivnosti). Ovaj program integrira aktivnosti različitih subjekata, uključujući sustav domovinske sigurnosti, ministarstva, tijela državne uprave, javne ustanove, jedinice lokalne i područne (regionalne) samouprave, udruge građana te druge organizacije i tijela, s ciljem učinkovitijeg djelovanja pri gašenju požara na otvorenom prostoru. Sukladno odredbama Programa aktivnosti izrađen je Operativni plan za sezonu povećane opasnosti od nastanka širenja požara na području Općine Jelenje za 2026. godinu. </w:t>
      </w:r>
    </w:p>
    <w:p w14:paraId="42B458E8" w14:textId="77777777" w:rsidR="00225CD4" w:rsidRPr="00225CD4" w:rsidRDefault="00000000" w:rsidP="00225CD4">
      <w:pPr>
        <w:suppressAutoHyphens w:val="0"/>
        <w:spacing w:before="120" w:after="0"/>
        <w:ind w:left="10" w:right="6" w:hanging="10"/>
        <w:jc w:val="both"/>
        <w:textAlignment w:val="auto"/>
        <w:rPr>
          <w:rFonts w:ascii="Arial" w:eastAsia="Arial" w:hAnsi="Arial" w:cs="Arial"/>
          <w:kern w:val="2"/>
          <w:shd w:val="clear" w:color="auto" w:fill="FFFFFF"/>
          <w:lang w:eastAsia="hr-HR"/>
          <w14:ligatures w14:val="standardContextual"/>
        </w:rPr>
      </w:pPr>
      <w:r w:rsidRPr="00225CD4">
        <w:rPr>
          <w:rFonts w:ascii="Arial" w:eastAsia="Arial" w:hAnsi="Arial" w:cs="Arial"/>
          <w:color w:val="000000"/>
          <w:kern w:val="2"/>
          <w:shd w:val="clear" w:color="auto" w:fill="FFFFFF"/>
          <w:lang w:eastAsia="hr-HR"/>
          <w14:ligatures w14:val="standardContextual"/>
        </w:rPr>
        <w:t>Realizacija Programa aktivnosti provodi se kontinuirano tijekom cijele godine s posebnim naglaskom na razdoblje povećane opasnosti od požara, koje obično traje od 1. lipnja do 30. rujna, koristeći osigurana financijska sredstva iz proračuna Općine Jelenje, a koja su osigurana za  redovne djelatnosti vatrogastva i protupožarnu sezonu.</w:t>
      </w:r>
    </w:p>
    <w:p w14:paraId="1BC3A389" w14:textId="77777777" w:rsidR="00225CD4" w:rsidRPr="00225CD4" w:rsidRDefault="00225CD4" w:rsidP="00225CD4">
      <w:pPr>
        <w:suppressAutoHyphens w:val="0"/>
        <w:spacing w:before="120" w:after="0"/>
        <w:ind w:left="10" w:right="6" w:hanging="10"/>
        <w:jc w:val="both"/>
        <w:textAlignment w:val="auto"/>
        <w:rPr>
          <w:rFonts w:ascii="Arial" w:hAnsi="Arial" w:cs="Arial"/>
          <w:b/>
          <w:color w:val="000000"/>
          <w:kern w:val="2"/>
          <w:lang w:eastAsia="hr-HR"/>
          <w14:ligatures w14:val="standardContextual"/>
        </w:rPr>
      </w:pPr>
    </w:p>
    <w:p w14:paraId="3B657DC9" w14:textId="77777777" w:rsidR="00225CD4" w:rsidRPr="00225CD4" w:rsidRDefault="00000000" w:rsidP="00225CD4">
      <w:pPr>
        <w:suppressAutoHyphens w:val="0"/>
        <w:spacing w:before="120" w:after="0"/>
        <w:ind w:left="10" w:right="6" w:hanging="10"/>
        <w:jc w:val="center"/>
        <w:textAlignment w:val="auto"/>
        <w:rPr>
          <w:rFonts w:ascii="Arial" w:eastAsia="Arial" w:hAnsi="Arial" w:cs="Arial"/>
          <w:color w:val="000000"/>
          <w:kern w:val="2"/>
          <w:lang w:eastAsia="hr-HR"/>
          <w14:ligatures w14:val="standardContextual"/>
        </w:rPr>
      </w:pPr>
      <w:r w:rsidRPr="00225CD4">
        <w:rPr>
          <w:rFonts w:ascii="Arial" w:hAnsi="Arial" w:cs="Arial"/>
          <w:b/>
          <w:color w:val="000000"/>
          <w:kern w:val="2"/>
          <w:lang w:eastAsia="hr-HR"/>
          <w14:ligatures w14:val="standardContextual"/>
        </w:rPr>
        <w:t xml:space="preserve">III. </w:t>
      </w:r>
    </w:p>
    <w:p w14:paraId="3F9758A5" w14:textId="77777777" w:rsidR="00225CD4" w:rsidRPr="00225CD4" w:rsidRDefault="00000000" w:rsidP="00225CD4">
      <w:pPr>
        <w:suppressAutoHyphens w:val="0"/>
        <w:spacing w:before="120" w:after="0"/>
        <w:ind w:left="23" w:right="23"/>
        <w:jc w:val="both"/>
        <w:textAlignment w:val="auto"/>
        <w:rPr>
          <w:rFonts w:ascii="Arial" w:hAnsi="Arial" w:cs="Arial"/>
          <w:color w:val="231F20"/>
          <w:kern w:val="2"/>
          <w:lang w:eastAsia="hr-HR"/>
          <w14:ligatures w14:val="standardContextual"/>
        </w:rPr>
      </w:pPr>
      <w:r w:rsidRPr="00225CD4">
        <w:rPr>
          <w:rFonts w:ascii="Arial" w:hAnsi="Arial" w:cs="Arial"/>
          <w:color w:val="231F20"/>
          <w:kern w:val="2"/>
          <w:lang w:eastAsia="hr-HR"/>
          <w14:ligatures w14:val="standardContextual"/>
        </w:rPr>
        <w:t>U cilju unapređenja zaštite od požara, te postizanja učinkovite i efikasne razine mjera zaštite od požara, u 2026. godini za područje općine Jelenje provoditi će se:</w:t>
      </w:r>
    </w:p>
    <w:p w14:paraId="2C307681" w14:textId="77777777" w:rsidR="00225CD4" w:rsidRPr="00225CD4" w:rsidRDefault="00000000" w:rsidP="00225CD4">
      <w:pPr>
        <w:numPr>
          <w:ilvl w:val="0"/>
          <w:numId w:val="4"/>
        </w:numPr>
        <w:suppressAutoHyphens w:val="0"/>
        <w:spacing w:after="0" w:line="247" w:lineRule="auto"/>
        <w:ind w:left="709" w:right="23"/>
        <w:contextualSpacing/>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 xml:space="preserve">organizacijske mjere, </w:t>
      </w:r>
    </w:p>
    <w:p w14:paraId="5A3EEE0E" w14:textId="77777777" w:rsidR="00225CD4" w:rsidRPr="00225CD4" w:rsidRDefault="00000000" w:rsidP="00225CD4">
      <w:pPr>
        <w:numPr>
          <w:ilvl w:val="0"/>
          <w:numId w:val="4"/>
        </w:numPr>
        <w:suppressAutoHyphens w:val="0"/>
        <w:spacing w:after="0" w:line="247" w:lineRule="auto"/>
        <w:ind w:left="709" w:right="23"/>
        <w:contextualSpacing/>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lastRenderedPageBreak/>
        <w:t>tehničke mjere,</w:t>
      </w:r>
    </w:p>
    <w:p w14:paraId="3B3F7BF5" w14:textId="77777777" w:rsidR="00225CD4" w:rsidRPr="00225CD4" w:rsidRDefault="00000000" w:rsidP="00225CD4">
      <w:pPr>
        <w:numPr>
          <w:ilvl w:val="0"/>
          <w:numId w:val="4"/>
        </w:numPr>
        <w:suppressAutoHyphens w:val="0"/>
        <w:spacing w:after="0" w:line="247" w:lineRule="auto"/>
        <w:ind w:left="709" w:right="23"/>
        <w:contextualSpacing/>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 xml:space="preserve">urbanističke mjere, </w:t>
      </w:r>
    </w:p>
    <w:p w14:paraId="0D833CED" w14:textId="77777777" w:rsidR="00225CD4" w:rsidRPr="00225CD4" w:rsidRDefault="00000000" w:rsidP="00225CD4">
      <w:pPr>
        <w:numPr>
          <w:ilvl w:val="0"/>
          <w:numId w:val="4"/>
        </w:numPr>
        <w:suppressAutoHyphens w:val="0"/>
        <w:spacing w:after="0" w:line="247" w:lineRule="auto"/>
        <w:ind w:left="709" w:right="23"/>
        <w:contextualSpacing/>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 xml:space="preserve">mjere zaštite odlagališta komunalnog otpada te </w:t>
      </w:r>
    </w:p>
    <w:p w14:paraId="7EC4F82E" w14:textId="77777777" w:rsidR="00225CD4" w:rsidRPr="00225CD4" w:rsidRDefault="00000000" w:rsidP="00225CD4">
      <w:pPr>
        <w:numPr>
          <w:ilvl w:val="0"/>
          <w:numId w:val="4"/>
        </w:numPr>
        <w:suppressAutoHyphens w:val="0"/>
        <w:spacing w:after="0" w:line="247" w:lineRule="auto"/>
        <w:ind w:left="709" w:right="23"/>
        <w:contextualSpacing/>
        <w:jc w:val="both"/>
        <w:textAlignment w:val="auto"/>
        <w:rPr>
          <w:rFonts w:ascii="Arial" w:eastAsia="Arial" w:hAnsi="Arial" w:cs="Arial"/>
          <w:b/>
          <w:bCs/>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organizacijske i administrativne mjere zaštite od požara na otvorenom prostoru.</w:t>
      </w:r>
    </w:p>
    <w:p w14:paraId="657203BB" w14:textId="77777777" w:rsidR="00225CD4" w:rsidRPr="00225CD4" w:rsidRDefault="00225CD4" w:rsidP="00225CD4">
      <w:pPr>
        <w:suppressAutoHyphens w:val="0"/>
        <w:spacing w:after="0" w:line="247" w:lineRule="auto"/>
        <w:ind w:left="709" w:right="23"/>
        <w:contextualSpacing/>
        <w:jc w:val="both"/>
        <w:textAlignment w:val="auto"/>
        <w:rPr>
          <w:rFonts w:ascii="Arial" w:eastAsia="Times New Roman" w:hAnsi="Arial" w:cs="Arial"/>
          <w:color w:val="000000"/>
          <w:kern w:val="2"/>
          <w:lang w:eastAsia="hr-HR"/>
          <w14:ligatures w14:val="standardContextual"/>
        </w:rPr>
      </w:pPr>
    </w:p>
    <w:p w14:paraId="6206030F" w14:textId="77777777" w:rsidR="00225CD4" w:rsidRPr="00225CD4" w:rsidRDefault="00000000" w:rsidP="00225CD4">
      <w:pPr>
        <w:suppressAutoHyphens w:val="0"/>
        <w:spacing w:after="0" w:line="247" w:lineRule="auto"/>
        <w:ind w:left="709" w:right="23"/>
        <w:contextualSpacing/>
        <w:jc w:val="both"/>
        <w:textAlignment w:val="auto"/>
        <w:rPr>
          <w:rFonts w:ascii="Arial" w:eastAsia="Arial" w:hAnsi="Arial" w:cs="Arial"/>
          <w:b/>
          <w:bCs/>
          <w:color w:val="000000"/>
          <w:kern w:val="2"/>
          <w:lang w:eastAsia="hr-HR"/>
          <w14:ligatures w14:val="standardContextual"/>
        </w:rPr>
      </w:pPr>
      <w:r w:rsidRPr="00225CD4">
        <w:rPr>
          <w:rFonts w:ascii="Arial" w:eastAsia="Arial" w:hAnsi="Arial" w:cs="Arial"/>
          <w:b/>
          <w:bCs/>
          <w:color w:val="000000"/>
          <w:kern w:val="2"/>
          <w:lang w:eastAsia="hr-HR"/>
          <w14:ligatures w14:val="standardContextual"/>
        </w:rPr>
        <w:t>ORGANIZACIJSKE MJERE</w:t>
      </w:r>
    </w:p>
    <w:p w14:paraId="1BB04665" w14:textId="77777777" w:rsidR="00225CD4" w:rsidRPr="00225CD4" w:rsidRDefault="00225CD4" w:rsidP="00225CD4">
      <w:pPr>
        <w:suppressAutoHyphens w:val="0"/>
        <w:spacing w:after="0"/>
        <w:ind w:left="283"/>
        <w:contextualSpacing/>
        <w:jc w:val="both"/>
        <w:textAlignment w:val="auto"/>
        <w:rPr>
          <w:rFonts w:ascii="Arial" w:eastAsia="Arial" w:hAnsi="Arial" w:cs="Arial"/>
          <w:b/>
          <w:bCs/>
          <w:color w:val="000000"/>
          <w:kern w:val="2"/>
          <w:lang w:eastAsia="hr-HR"/>
          <w14:ligatures w14:val="standardContextual"/>
        </w:rPr>
      </w:pPr>
    </w:p>
    <w:p w14:paraId="54895267" w14:textId="77777777" w:rsidR="00225CD4" w:rsidRPr="00225CD4" w:rsidRDefault="00000000" w:rsidP="00225CD4">
      <w:pPr>
        <w:numPr>
          <w:ilvl w:val="1"/>
          <w:numId w:val="5"/>
        </w:numPr>
        <w:suppressAutoHyphens w:val="0"/>
        <w:spacing w:after="0" w:line="247" w:lineRule="auto"/>
        <w:ind w:left="709" w:hanging="437"/>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Arial" w:hAnsi="Arial" w:cs="Arial"/>
          <w:b/>
          <w:bCs/>
          <w:i/>
          <w:iCs/>
          <w:color w:val="000000"/>
          <w:kern w:val="2"/>
          <w:lang w:eastAsia="hr-HR"/>
          <w14:ligatures w14:val="standardContextual"/>
        </w:rPr>
        <w:t>Vatrogasne postrojbe</w:t>
      </w:r>
    </w:p>
    <w:p w14:paraId="332B1EB9" w14:textId="77777777" w:rsidR="00225CD4" w:rsidRPr="00225CD4" w:rsidRDefault="00000000" w:rsidP="00225CD4">
      <w:pPr>
        <w:suppressAutoHyphens w:val="0"/>
        <w:spacing w:before="120" w:after="5"/>
        <w:ind w:left="709"/>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Sukladno izračunu o potrebnom broju vatrogasaca iz Procjene ugroženosti od požara i tehnološke eksplozije za područje Općine Jelenje (u daljnjem tekstu: Procjena) osigurati potreban broj operativnih vatrogasaca.  </w:t>
      </w:r>
    </w:p>
    <w:p w14:paraId="184668DD" w14:textId="77777777" w:rsidR="00225CD4" w:rsidRPr="00225CD4" w:rsidRDefault="00000000" w:rsidP="00225CD4">
      <w:pPr>
        <w:suppressAutoHyphens w:val="0"/>
        <w:spacing w:after="0"/>
        <w:ind w:left="709"/>
        <w:contextualSpacing/>
        <w:jc w:val="both"/>
        <w:textAlignment w:val="auto"/>
        <w:rPr>
          <w:rFonts w:ascii="Arial" w:eastAsia="Arial" w:hAnsi="Arial" w:cs="Arial"/>
          <w:i/>
          <w:iCs/>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Obrazloženje: Na području općine Jelenje nema profesionalne vatrogasne postrojbe. Dobrovoljno vatrogasno društvo „IVAN ZORETIĆ – ŠPANAC“ iz Jelenja (u daljnjem tekstu: DVD) djeluje na području općine Jelenje. Svoju spremnost osigurava provođenjem vlastitog Plana rada, Programa aktivnosti te Plana protupožarne ophodnje. </w:t>
      </w:r>
      <w:r w:rsidRPr="00225CD4">
        <w:rPr>
          <w:rFonts w:ascii="Arial" w:eastAsia="Times New Roman" w:hAnsi="Arial" w:cs="Arial"/>
          <w:color w:val="000000"/>
          <w:kern w:val="2"/>
          <w:lang w:eastAsia="hr-HR"/>
          <w14:ligatures w14:val="standardContextual"/>
        </w:rPr>
        <w:t>DVD-e osigurava tzv. „pasivno dežurstvo” u određenim vremenskim periodima (pogotovo u povećane opasnosti od požara).</w:t>
      </w:r>
    </w:p>
    <w:p w14:paraId="6031AEF7" w14:textId="77777777" w:rsidR="00225CD4" w:rsidRPr="00225CD4" w:rsidRDefault="00000000" w:rsidP="00225CD4">
      <w:pPr>
        <w:suppressAutoHyphens w:val="0"/>
        <w:spacing w:after="0"/>
        <w:ind w:left="709"/>
        <w:contextualSpacing/>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Postrojba svoju operativnu spremnost osigurava provođenjem usvojenih dnevnih, mjesečnih i godišnjeg plana rada. Ostale vatrogasne postrojbe Vatrogasne zajednice Primorsko-goranske županije, uključuju se prema potrebi u akcije, a svoju spremnost osiguravaju provođenjem Plana operativnog djelovanja vatrogasnih postrojbi u periodu povećane opasnosti od nastanka i širenja požara na otvorenom prostoru za posebno ugrožena područja županije za 2026. godinu. </w:t>
      </w:r>
    </w:p>
    <w:p w14:paraId="6D121AE9" w14:textId="77777777" w:rsidR="00225CD4" w:rsidRPr="00225CD4" w:rsidRDefault="00000000" w:rsidP="00225CD4">
      <w:pPr>
        <w:suppressAutoHyphens w:val="0"/>
        <w:spacing w:before="120" w:after="51"/>
        <w:ind w:left="851" w:hanging="425"/>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 xml:space="preserve">               Izvršitelj zadatka</w:t>
      </w:r>
      <w:r w:rsidRPr="00225CD4">
        <w:rPr>
          <w:rFonts w:ascii="Arial" w:hAnsi="Arial" w:cs="Arial"/>
          <w:color w:val="231F20"/>
          <w:kern w:val="2"/>
          <w:lang w:eastAsia="hr-HR"/>
          <w14:ligatures w14:val="standardContextual"/>
        </w:rPr>
        <w:t xml:space="preserve">: DVD </w:t>
      </w:r>
    </w:p>
    <w:p w14:paraId="6A9F4D09" w14:textId="77777777" w:rsidR="00225CD4" w:rsidRPr="00225CD4" w:rsidRDefault="00225CD4" w:rsidP="00225CD4">
      <w:pPr>
        <w:suppressAutoHyphens w:val="0"/>
        <w:spacing w:before="120" w:after="51"/>
        <w:ind w:left="851" w:hanging="425"/>
        <w:jc w:val="both"/>
        <w:textAlignment w:val="auto"/>
        <w:rPr>
          <w:rFonts w:ascii="Arial" w:hAnsi="Arial" w:cs="Arial"/>
          <w:color w:val="231F20"/>
          <w:kern w:val="2"/>
          <w:lang w:eastAsia="hr-HR"/>
          <w14:ligatures w14:val="standardContextual"/>
        </w:rPr>
      </w:pPr>
    </w:p>
    <w:p w14:paraId="7C5B3DCA" w14:textId="77777777" w:rsidR="00225CD4" w:rsidRPr="00225CD4" w:rsidRDefault="00000000" w:rsidP="00225CD4">
      <w:pPr>
        <w:numPr>
          <w:ilvl w:val="1"/>
          <w:numId w:val="5"/>
        </w:numPr>
        <w:suppressAutoHyphens w:val="0"/>
        <w:spacing w:after="0" w:line="247" w:lineRule="auto"/>
        <w:ind w:left="709" w:hanging="425"/>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Arial" w:hAnsi="Arial" w:cs="Arial"/>
          <w:i/>
          <w:iCs/>
          <w:color w:val="000000"/>
          <w:kern w:val="2"/>
          <w:lang w:eastAsia="hr-HR"/>
          <w14:ligatures w14:val="standardContextual"/>
        </w:rPr>
        <w:t xml:space="preserve"> </w:t>
      </w:r>
      <w:r w:rsidRPr="00225CD4">
        <w:rPr>
          <w:rFonts w:ascii="Arial" w:eastAsia="Arial" w:hAnsi="Arial" w:cs="Arial"/>
          <w:b/>
          <w:bCs/>
          <w:i/>
          <w:iCs/>
          <w:color w:val="000000"/>
          <w:kern w:val="2"/>
          <w:lang w:eastAsia="hr-HR"/>
          <w14:ligatures w14:val="standardContextual"/>
        </w:rPr>
        <w:t xml:space="preserve">Osiguranje financijskih sredstava </w:t>
      </w:r>
    </w:p>
    <w:p w14:paraId="535E6152" w14:textId="77777777" w:rsidR="00225CD4" w:rsidRPr="00225CD4" w:rsidRDefault="00000000" w:rsidP="00225CD4">
      <w:pPr>
        <w:suppressAutoHyphens w:val="0"/>
        <w:spacing w:before="120" w:after="0"/>
        <w:ind w:left="709"/>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Sukladno Proračunu Općine Jelenje za 2026. planski koristiti osigurana financijska sredstva za redovito funkcioniranje, opremanje i osposobljavanje vatrogastva. </w:t>
      </w:r>
    </w:p>
    <w:p w14:paraId="66C87934" w14:textId="77777777" w:rsidR="00225CD4" w:rsidRPr="00225CD4" w:rsidRDefault="00000000" w:rsidP="00225CD4">
      <w:pPr>
        <w:suppressAutoHyphens w:val="0"/>
        <w:spacing w:after="0"/>
        <w:ind w:left="992"/>
        <w:contextualSpacing/>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 xml:space="preserve">      Izvršitelj zadatka</w:t>
      </w:r>
      <w:r w:rsidRPr="00225CD4">
        <w:rPr>
          <w:rFonts w:ascii="Arial" w:hAnsi="Arial" w:cs="Arial"/>
          <w:color w:val="231F20"/>
          <w:kern w:val="2"/>
          <w:lang w:eastAsia="hr-HR"/>
          <w14:ligatures w14:val="standardContextual"/>
        </w:rPr>
        <w:t>: Općina Jelenje</w:t>
      </w:r>
    </w:p>
    <w:p w14:paraId="33DEA7BE" w14:textId="77777777" w:rsidR="00225CD4" w:rsidRPr="00225CD4" w:rsidRDefault="00225CD4" w:rsidP="00225CD4">
      <w:pPr>
        <w:suppressAutoHyphens w:val="0"/>
        <w:spacing w:after="0"/>
        <w:ind w:left="992"/>
        <w:contextualSpacing/>
        <w:jc w:val="both"/>
        <w:textAlignment w:val="auto"/>
        <w:rPr>
          <w:rFonts w:ascii="Arial" w:hAnsi="Arial" w:cs="Arial"/>
          <w:color w:val="231F20"/>
          <w:kern w:val="2"/>
          <w:lang w:eastAsia="hr-HR"/>
          <w14:ligatures w14:val="standardContextual"/>
        </w:rPr>
      </w:pPr>
    </w:p>
    <w:p w14:paraId="7FD5F46B" w14:textId="77777777" w:rsidR="00225CD4" w:rsidRPr="00225CD4" w:rsidRDefault="00000000" w:rsidP="00225CD4">
      <w:pPr>
        <w:numPr>
          <w:ilvl w:val="1"/>
          <w:numId w:val="5"/>
        </w:numPr>
        <w:suppressAutoHyphens w:val="0"/>
        <w:spacing w:after="0" w:line="247" w:lineRule="auto"/>
        <w:ind w:left="709" w:hanging="437"/>
        <w:contextualSpacing/>
        <w:jc w:val="both"/>
        <w:textAlignment w:val="auto"/>
        <w:rPr>
          <w:rFonts w:ascii="Arial" w:hAnsi="Arial" w:cs="Arial"/>
          <w:b/>
          <w:i/>
          <w:iCs/>
          <w:color w:val="231F20"/>
          <w:kern w:val="2"/>
          <w:lang w:eastAsia="hr-HR"/>
          <w14:ligatures w14:val="standardContextual"/>
        </w:rPr>
      </w:pPr>
      <w:r w:rsidRPr="00225CD4">
        <w:rPr>
          <w:rFonts w:ascii="Arial" w:hAnsi="Arial" w:cs="Arial"/>
          <w:b/>
          <w:i/>
          <w:iCs/>
          <w:color w:val="231F20"/>
          <w:kern w:val="2"/>
          <w:lang w:eastAsia="hr-HR"/>
          <w14:ligatures w14:val="standardContextual"/>
        </w:rPr>
        <w:t>Normativni ustroj zaštite od požara</w:t>
      </w:r>
    </w:p>
    <w:p w14:paraId="4E0EA940" w14:textId="77777777" w:rsidR="00225CD4" w:rsidRPr="00225CD4" w:rsidRDefault="00000000" w:rsidP="00225CD4">
      <w:pPr>
        <w:suppressAutoHyphens w:val="0"/>
        <w:spacing w:before="120" w:after="108"/>
        <w:ind w:left="1418" w:hanging="709"/>
        <w:jc w:val="both"/>
        <w:textAlignment w:val="auto"/>
        <w:rPr>
          <w:rFonts w:ascii="Arial" w:eastAsia="Arial" w:hAnsi="Arial" w:cs="Arial"/>
          <w:color w:val="000000"/>
          <w:kern w:val="2"/>
          <w:lang w:eastAsia="hr-HR"/>
          <w14:ligatures w14:val="standardContextual"/>
        </w:rPr>
      </w:pPr>
      <w:r w:rsidRPr="00225CD4">
        <w:rPr>
          <w:rFonts w:ascii="Arial" w:hAnsi="Arial" w:cs="Arial"/>
          <w:color w:val="231F20"/>
          <w:kern w:val="2"/>
          <w:lang w:eastAsia="hr-HR"/>
          <w14:ligatures w14:val="standardContextual"/>
        </w:rPr>
        <w:t xml:space="preserve">1.3.1. Općinski načelnik Općine Jelenje donio je Plan operativne provedbe Programa aktivnosti u provedbi posebnih mjera zaštite od požara na području Općine Jelenje za 2026. godinu kojim su utvrđeni rokovi za provođenje aktivnosti, </w:t>
      </w:r>
    </w:p>
    <w:p w14:paraId="237FEA2C" w14:textId="77777777" w:rsidR="00225CD4" w:rsidRPr="00225CD4" w:rsidRDefault="00000000" w:rsidP="00225CD4">
      <w:pPr>
        <w:suppressAutoHyphens w:val="0"/>
        <w:spacing w:before="120" w:after="0"/>
        <w:ind w:left="1418" w:hanging="709"/>
        <w:jc w:val="both"/>
        <w:textAlignment w:val="auto"/>
        <w:rPr>
          <w:rFonts w:ascii="Arial" w:eastAsia="Arial" w:hAnsi="Arial" w:cs="Arial"/>
          <w:color w:val="000000"/>
          <w:kern w:val="2"/>
          <w:lang w:eastAsia="hr-HR"/>
          <w14:ligatures w14:val="standardContextual"/>
        </w:rPr>
      </w:pPr>
      <w:r w:rsidRPr="00225CD4">
        <w:rPr>
          <w:rFonts w:ascii="Arial" w:hAnsi="Arial" w:cs="Arial"/>
          <w:color w:val="231F20"/>
          <w:kern w:val="2"/>
          <w:lang w:eastAsia="hr-HR"/>
          <w14:ligatures w14:val="standardContextual"/>
        </w:rPr>
        <w:t xml:space="preserve">1.3.2.  Po potrebi - Ažuriranje Plana zaštite od požara Općine Jelenje s novonastalim uvjetima </w:t>
      </w:r>
    </w:p>
    <w:p w14:paraId="7D475F5D" w14:textId="77777777" w:rsidR="00225CD4" w:rsidRPr="00225CD4" w:rsidRDefault="00000000" w:rsidP="00225CD4">
      <w:pPr>
        <w:suppressAutoHyphens w:val="0"/>
        <w:spacing w:before="120" w:after="120"/>
        <w:ind w:left="1418" w:hanging="709"/>
        <w:jc w:val="both"/>
        <w:textAlignment w:val="auto"/>
        <w:rPr>
          <w:rFonts w:ascii="Arial" w:hAnsi="Arial" w:cs="Arial"/>
          <w:color w:val="231F20"/>
          <w:kern w:val="2"/>
          <w:lang w:eastAsia="hr-HR"/>
          <w14:ligatures w14:val="standardContextual"/>
        </w:rPr>
      </w:pPr>
      <w:r w:rsidRPr="00225CD4">
        <w:rPr>
          <w:rFonts w:ascii="Arial" w:hAnsi="Arial" w:cs="Arial"/>
          <w:color w:val="231F20"/>
          <w:kern w:val="2"/>
          <w:lang w:eastAsia="hr-HR"/>
          <w14:ligatures w14:val="standardContextual"/>
        </w:rPr>
        <w:t xml:space="preserve">      </w:t>
      </w:r>
      <w:r w:rsidRPr="00225CD4">
        <w:rPr>
          <w:rFonts w:ascii="Arial" w:hAnsi="Arial" w:cs="Arial"/>
          <w:color w:val="231F20"/>
          <w:kern w:val="2"/>
          <w:lang w:eastAsia="hr-HR"/>
          <w14:ligatures w14:val="standardContextual"/>
        </w:rPr>
        <w:tab/>
      </w:r>
      <w:r w:rsidRPr="00225CD4">
        <w:rPr>
          <w:rFonts w:ascii="Arial" w:hAnsi="Arial" w:cs="Arial"/>
          <w:b/>
          <w:color w:val="231F20"/>
          <w:kern w:val="2"/>
          <w:lang w:eastAsia="hr-HR"/>
          <w14:ligatures w14:val="standardContextual"/>
        </w:rPr>
        <w:t>Izvršitelj zadatka</w:t>
      </w:r>
      <w:r w:rsidRPr="00225CD4">
        <w:rPr>
          <w:rFonts w:ascii="Arial" w:hAnsi="Arial" w:cs="Arial"/>
          <w:color w:val="231F20"/>
          <w:kern w:val="2"/>
          <w:lang w:eastAsia="hr-HR"/>
          <w14:ligatures w14:val="standardContextual"/>
        </w:rPr>
        <w:t xml:space="preserve">: Jedinstveni upravni odjel i Stručni tim za usklađivanje Procjene ugroženosti od požara i Plana zaštite od požara, </w:t>
      </w:r>
    </w:p>
    <w:p w14:paraId="36227AA2" w14:textId="77777777" w:rsidR="00225CD4" w:rsidRPr="00225CD4" w:rsidRDefault="00000000" w:rsidP="00225CD4">
      <w:pPr>
        <w:numPr>
          <w:ilvl w:val="2"/>
          <w:numId w:val="6"/>
        </w:numPr>
        <w:suppressAutoHyphens w:val="0"/>
        <w:spacing w:after="0" w:line="247" w:lineRule="auto"/>
        <w:ind w:left="1418"/>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231F20"/>
          <w:kern w:val="2"/>
          <w:lang w:eastAsia="hr-HR"/>
          <w14:ligatures w14:val="standardContextual"/>
        </w:rPr>
        <w:t xml:space="preserve">Prema potrebi - usklađivanje </w:t>
      </w:r>
      <w:r w:rsidRPr="00225CD4">
        <w:rPr>
          <w:rFonts w:ascii="Arial" w:hAnsi="Arial" w:cs="Arial"/>
          <w:color w:val="000000"/>
          <w:kern w:val="2"/>
          <w:lang w:eastAsia="hr-HR"/>
          <w14:ligatures w14:val="standardContextual"/>
        </w:rPr>
        <w:t>Odluke  o  mjerama  korištenja  poljoprivrednog  zemljišta Općine Jelenje (Odluka sadrži i mjere zaštite od požara na poljoprivrednom zemljištu).</w:t>
      </w:r>
    </w:p>
    <w:p w14:paraId="63C75877" w14:textId="77777777" w:rsidR="00225CD4" w:rsidRPr="00225CD4" w:rsidRDefault="00000000" w:rsidP="00225CD4">
      <w:pPr>
        <w:suppressAutoHyphens w:val="0"/>
        <w:spacing w:before="120" w:after="108"/>
        <w:ind w:left="851" w:hanging="425"/>
        <w:jc w:val="both"/>
        <w:textAlignment w:val="auto"/>
        <w:rPr>
          <w:rFonts w:ascii="Arial" w:hAnsi="Arial" w:cs="Arial"/>
          <w:color w:val="231F20"/>
          <w:kern w:val="2"/>
          <w:lang w:eastAsia="hr-HR"/>
          <w14:ligatures w14:val="standardContextual"/>
        </w:rPr>
      </w:pPr>
      <w:r w:rsidRPr="00225CD4">
        <w:rPr>
          <w:rFonts w:ascii="Arial" w:hAnsi="Arial" w:cs="Arial"/>
          <w:color w:val="000000"/>
          <w:kern w:val="2"/>
          <w:lang w:eastAsia="hr-HR"/>
          <w14:ligatures w14:val="standardContextual"/>
        </w:rPr>
        <w:t xml:space="preserve"> </w:t>
      </w:r>
      <w:r w:rsidRPr="00225CD4">
        <w:rPr>
          <w:rFonts w:ascii="Arial" w:hAnsi="Arial" w:cs="Arial"/>
          <w:color w:val="231F20"/>
          <w:kern w:val="2"/>
          <w:lang w:eastAsia="hr-HR"/>
          <w14:ligatures w14:val="standardContextual"/>
        </w:rPr>
        <w:t xml:space="preserve">     </w:t>
      </w:r>
      <w:r w:rsidRPr="00225CD4">
        <w:rPr>
          <w:rFonts w:ascii="Arial" w:hAnsi="Arial" w:cs="Arial"/>
          <w:color w:val="231F20"/>
          <w:kern w:val="2"/>
          <w:lang w:eastAsia="hr-HR"/>
          <w14:ligatures w14:val="standardContextual"/>
        </w:rPr>
        <w:tab/>
      </w:r>
      <w:r w:rsidRPr="00225CD4">
        <w:rPr>
          <w:rFonts w:ascii="Arial" w:hAnsi="Arial" w:cs="Arial"/>
          <w:color w:val="231F20"/>
          <w:kern w:val="2"/>
          <w:lang w:eastAsia="hr-HR"/>
          <w14:ligatures w14:val="standardContextual"/>
        </w:rPr>
        <w:tab/>
      </w:r>
      <w:r w:rsidRPr="00225CD4">
        <w:rPr>
          <w:rFonts w:ascii="Arial" w:hAnsi="Arial" w:cs="Arial"/>
          <w:b/>
          <w:color w:val="231F20"/>
          <w:kern w:val="2"/>
          <w:lang w:eastAsia="hr-HR"/>
          <w14:ligatures w14:val="standardContextual"/>
        </w:rPr>
        <w:t>Izvršitelj zadatka</w:t>
      </w:r>
      <w:r w:rsidRPr="00225CD4">
        <w:rPr>
          <w:rFonts w:ascii="Arial" w:hAnsi="Arial" w:cs="Arial"/>
          <w:color w:val="231F20"/>
          <w:kern w:val="2"/>
          <w:lang w:eastAsia="hr-HR"/>
          <w14:ligatures w14:val="standardContextual"/>
        </w:rPr>
        <w:t xml:space="preserve">: Jedinstveni upravni odjel, </w:t>
      </w:r>
    </w:p>
    <w:p w14:paraId="7199AF3C" w14:textId="77777777" w:rsidR="00225CD4" w:rsidRPr="00225CD4" w:rsidRDefault="00000000" w:rsidP="00225CD4">
      <w:pPr>
        <w:numPr>
          <w:ilvl w:val="2"/>
          <w:numId w:val="6"/>
        </w:numPr>
        <w:suppressAutoHyphens w:val="0"/>
        <w:spacing w:after="0" w:line="247" w:lineRule="auto"/>
        <w:ind w:left="1418"/>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231F20"/>
          <w:kern w:val="2"/>
          <w:lang w:eastAsia="hr-HR"/>
          <w14:ligatures w14:val="standardContextual"/>
        </w:rPr>
        <w:t>Održavanje tematske sjednice - koordinacije Stožera civilne zaštite Općine Jelenje i pravnih subjekata koji imaju svoje zadaće propisane Programom.</w:t>
      </w:r>
    </w:p>
    <w:p w14:paraId="2FE4811E" w14:textId="77777777" w:rsidR="00225CD4" w:rsidRPr="00225CD4" w:rsidRDefault="00000000" w:rsidP="00225CD4">
      <w:pPr>
        <w:suppressAutoHyphens w:val="0"/>
        <w:spacing w:before="120" w:after="0"/>
        <w:ind w:left="426"/>
        <w:jc w:val="both"/>
        <w:textAlignment w:val="auto"/>
        <w:rPr>
          <w:rFonts w:ascii="Arial" w:hAnsi="Arial" w:cs="Arial"/>
          <w:color w:val="231F20"/>
          <w:kern w:val="2"/>
          <w:lang w:eastAsia="hr-HR"/>
          <w14:ligatures w14:val="standardContextual"/>
        </w:rPr>
      </w:pPr>
      <w:r w:rsidRPr="00225CD4">
        <w:rPr>
          <w:rFonts w:ascii="Arial" w:hAnsi="Arial" w:cs="Arial"/>
          <w:color w:val="231F20"/>
          <w:kern w:val="2"/>
          <w:lang w:eastAsia="hr-HR"/>
          <w14:ligatures w14:val="standardContextual"/>
        </w:rPr>
        <w:t xml:space="preserve">                </w:t>
      </w:r>
      <w:r w:rsidRPr="00225CD4">
        <w:rPr>
          <w:rFonts w:ascii="Arial" w:hAnsi="Arial" w:cs="Arial"/>
          <w:b/>
          <w:color w:val="231F20"/>
          <w:kern w:val="2"/>
          <w:lang w:eastAsia="hr-HR"/>
          <w14:ligatures w14:val="standardContextual"/>
        </w:rPr>
        <w:t>Izvršitelj zadatka</w:t>
      </w:r>
      <w:r w:rsidRPr="00225CD4">
        <w:rPr>
          <w:rFonts w:ascii="Arial" w:hAnsi="Arial" w:cs="Arial"/>
          <w:color w:val="231F20"/>
          <w:kern w:val="2"/>
          <w:lang w:eastAsia="hr-HR"/>
          <w14:ligatures w14:val="standardContextual"/>
        </w:rPr>
        <w:t xml:space="preserve">: Stožer CZ, nadležni Jedinstveni upravni odjel. </w:t>
      </w:r>
    </w:p>
    <w:p w14:paraId="6C3A1A29" w14:textId="77777777" w:rsidR="00225CD4" w:rsidRPr="00225CD4" w:rsidRDefault="00225CD4" w:rsidP="00225CD4">
      <w:pPr>
        <w:suppressAutoHyphens w:val="0"/>
        <w:spacing w:before="120" w:after="108"/>
        <w:ind w:left="426"/>
        <w:jc w:val="both"/>
        <w:textAlignment w:val="auto"/>
        <w:rPr>
          <w:rFonts w:ascii="Arial" w:hAnsi="Arial" w:cs="Arial"/>
          <w:color w:val="231F20"/>
          <w:kern w:val="2"/>
          <w:lang w:eastAsia="hr-HR"/>
          <w14:ligatures w14:val="standardContextual"/>
        </w:rPr>
      </w:pPr>
    </w:p>
    <w:p w14:paraId="0C0A94ED" w14:textId="77777777" w:rsidR="00225CD4" w:rsidRPr="00225CD4" w:rsidRDefault="00000000" w:rsidP="00225CD4">
      <w:pPr>
        <w:numPr>
          <w:ilvl w:val="0"/>
          <w:numId w:val="6"/>
        </w:numPr>
        <w:suppressAutoHyphens w:val="0"/>
        <w:spacing w:after="0" w:line="247" w:lineRule="auto"/>
        <w:contextualSpacing/>
        <w:jc w:val="both"/>
        <w:textAlignment w:val="auto"/>
        <w:rPr>
          <w:rFonts w:ascii="Arial" w:hAnsi="Arial" w:cs="Arial"/>
          <w:b/>
          <w:bCs/>
          <w:color w:val="231F20"/>
          <w:kern w:val="2"/>
          <w:lang w:eastAsia="hr-HR"/>
          <w14:ligatures w14:val="standardContextual"/>
        </w:rPr>
      </w:pPr>
      <w:r w:rsidRPr="00225CD4">
        <w:rPr>
          <w:rFonts w:ascii="Arial" w:hAnsi="Arial" w:cs="Arial"/>
          <w:b/>
          <w:bCs/>
          <w:color w:val="231F20"/>
          <w:kern w:val="2"/>
          <w:lang w:eastAsia="hr-HR"/>
          <w14:ligatures w14:val="standardContextual"/>
        </w:rPr>
        <w:t>TEHNIČKE MJERE</w:t>
      </w:r>
    </w:p>
    <w:p w14:paraId="0D000FA8" w14:textId="77777777" w:rsidR="00225CD4" w:rsidRPr="00225CD4" w:rsidRDefault="00225CD4" w:rsidP="00225CD4">
      <w:pPr>
        <w:suppressAutoHyphens w:val="0"/>
        <w:spacing w:after="0"/>
        <w:ind w:left="345"/>
        <w:contextualSpacing/>
        <w:jc w:val="both"/>
        <w:textAlignment w:val="auto"/>
        <w:rPr>
          <w:rFonts w:ascii="Arial" w:hAnsi="Arial" w:cs="Arial"/>
          <w:b/>
          <w:bCs/>
          <w:color w:val="231F20"/>
          <w:kern w:val="2"/>
          <w:lang w:eastAsia="hr-HR"/>
          <w14:ligatures w14:val="standardContextual"/>
        </w:rPr>
      </w:pPr>
    </w:p>
    <w:p w14:paraId="5665656A" w14:textId="77777777" w:rsidR="00225CD4" w:rsidRPr="00225CD4" w:rsidRDefault="00000000" w:rsidP="00225CD4">
      <w:pPr>
        <w:numPr>
          <w:ilvl w:val="1"/>
          <w:numId w:val="6"/>
        </w:numPr>
        <w:suppressAutoHyphens w:val="0"/>
        <w:spacing w:after="0" w:line="247" w:lineRule="auto"/>
        <w:ind w:left="709" w:hanging="425"/>
        <w:contextualSpacing/>
        <w:jc w:val="both"/>
        <w:textAlignment w:val="auto"/>
        <w:rPr>
          <w:rFonts w:ascii="Arial" w:hAnsi="Arial" w:cs="Arial"/>
          <w:b/>
          <w:bCs/>
          <w:i/>
          <w:iCs/>
          <w:color w:val="231F20"/>
          <w:kern w:val="2"/>
          <w:lang w:eastAsia="hr-HR"/>
          <w14:ligatures w14:val="standardContextual"/>
        </w:rPr>
      </w:pPr>
      <w:r w:rsidRPr="00225CD4">
        <w:rPr>
          <w:rFonts w:ascii="Arial" w:hAnsi="Arial" w:cs="Arial"/>
          <w:b/>
          <w:bCs/>
          <w:i/>
          <w:iCs/>
          <w:color w:val="231F20"/>
          <w:kern w:val="2"/>
          <w:lang w:eastAsia="hr-HR"/>
          <w14:ligatures w14:val="standardContextual"/>
        </w:rPr>
        <w:t>Vatrogasna oprema i tehnika</w:t>
      </w:r>
    </w:p>
    <w:p w14:paraId="0AF074FE" w14:textId="77777777" w:rsidR="00225CD4" w:rsidRPr="00225CD4" w:rsidRDefault="00000000" w:rsidP="00225CD4">
      <w:pPr>
        <w:suppressAutoHyphens w:val="0"/>
        <w:spacing w:before="120" w:after="51"/>
        <w:ind w:left="10" w:hanging="10"/>
        <w:jc w:val="both"/>
        <w:textAlignment w:val="auto"/>
        <w:rPr>
          <w:rFonts w:ascii="Arial" w:hAnsi="Arial" w:cs="Arial"/>
          <w:color w:val="231F20"/>
          <w:kern w:val="2"/>
          <w:lang w:eastAsia="hr-HR"/>
          <w14:ligatures w14:val="standardContextual"/>
        </w:rPr>
      </w:pPr>
      <w:r w:rsidRPr="00225CD4">
        <w:rPr>
          <w:rFonts w:ascii="Arial" w:hAnsi="Arial" w:cs="Arial"/>
          <w:color w:val="231F20"/>
          <w:kern w:val="2"/>
          <w:lang w:eastAsia="hr-HR"/>
          <w14:ligatures w14:val="standardContextual"/>
        </w:rPr>
        <w:t xml:space="preserve">    DVD „Ivan Zoretić Španac“</w:t>
      </w:r>
      <w:r w:rsidRPr="00225CD4">
        <w:rPr>
          <w:rFonts w:ascii="Arial" w:eastAsia="Arial" w:hAnsi="Arial" w:cs="Arial"/>
          <w:color w:val="000000"/>
          <w:kern w:val="2"/>
          <w:lang w:eastAsia="hr-HR"/>
          <w14:ligatures w14:val="standardContextual"/>
        </w:rPr>
        <w:t xml:space="preserve"> raspolaže slijedećom tehnikom za gašenje požara:</w:t>
      </w:r>
    </w:p>
    <w:p w14:paraId="45C4F3D0" w14:textId="77777777" w:rsidR="00225CD4" w:rsidRPr="00225CD4" w:rsidRDefault="00000000" w:rsidP="00225CD4">
      <w:pPr>
        <w:suppressAutoHyphens w:val="0"/>
        <w:spacing w:after="0"/>
        <w:ind w:left="709"/>
        <w:contextualSpacing/>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Autocisterna Man / zapremnina vode 8 m3 /reg oznaka  / RI 672OI /Jelenje 5</w:t>
      </w:r>
    </w:p>
    <w:p w14:paraId="2FCA4D9A" w14:textId="77777777" w:rsidR="00225CD4" w:rsidRPr="00225CD4" w:rsidRDefault="00000000" w:rsidP="00225CD4">
      <w:pPr>
        <w:suppressAutoHyphens w:val="0"/>
        <w:spacing w:after="0"/>
        <w:ind w:left="709"/>
        <w:contextualSpacing/>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Šumsko vozilo Unimog 218 /  2500 lit / RI 117 ZA  / Jelenje 8</w:t>
      </w:r>
    </w:p>
    <w:p w14:paraId="7F0FDB04" w14:textId="77777777" w:rsidR="00225CD4" w:rsidRPr="00225CD4" w:rsidRDefault="00000000" w:rsidP="00225CD4">
      <w:pPr>
        <w:suppressAutoHyphens w:val="0"/>
        <w:spacing w:before="120" w:after="25"/>
        <w:ind w:left="10"/>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 xml:space="preserve">            Šumsko vozilo Iveco 4x4  / 1300 lit /   RI 391 RV / Jelenje 4</w:t>
      </w:r>
    </w:p>
    <w:p w14:paraId="1E5232FF" w14:textId="77777777" w:rsidR="00225CD4" w:rsidRPr="00225CD4" w:rsidRDefault="00000000" w:rsidP="00225CD4">
      <w:pPr>
        <w:suppressAutoHyphens w:val="0"/>
        <w:spacing w:after="0"/>
        <w:ind w:left="709"/>
        <w:contextualSpacing/>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Šumsko vozilo Unimog u 900 / 800 lit / RI 840 MM / Jelenje 3</w:t>
      </w:r>
    </w:p>
    <w:p w14:paraId="527B34EE" w14:textId="77777777" w:rsidR="00225CD4" w:rsidRPr="00225CD4" w:rsidRDefault="00000000" w:rsidP="00225CD4">
      <w:pPr>
        <w:suppressAutoHyphens w:val="0"/>
        <w:spacing w:after="0"/>
        <w:ind w:left="709"/>
        <w:contextualSpacing/>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Malo šumsko Nisan 4x4 / 400 lit /   RI 880ME  / Jelenje 2</w:t>
      </w:r>
    </w:p>
    <w:p w14:paraId="5BAA7590" w14:textId="77777777" w:rsidR="00225CD4" w:rsidRPr="00225CD4" w:rsidRDefault="00000000" w:rsidP="00225CD4">
      <w:pPr>
        <w:widowControl w:val="0"/>
        <w:suppressAutoHyphens w:val="0"/>
        <w:overflowPunct w:val="0"/>
        <w:autoSpaceDE w:val="0"/>
        <w:adjustRightInd w:val="0"/>
        <w:spacing w:before="120" w:after="120"/>
        <w:ind w:left="709"/>
        <w:jc w:val="both"/>
        <w:textAlignment w:val="auto"/>
        <w:rPr>
          <w:rFonts w:ascii="Arial" w:eastAsia="Times New Roman" w:hAnsi="Arial" w:cs="Arial"/>
        </w:rPr>
      </w:pPr>
      <w:r w:rsidRPr="00225CD4">
        <w:rPr>
          <w:rFonts w:ascii="Arial" w:eastAsia="Times New Roman" w:hAnsi="Arial" w:cs="Arial"/>
        </w:rPr>
        <w:t xml:space="preserve">Sva navedena vozila opremljena su potrebnom tehnikom za gašenje požara. Osim toga opremljena su dodatnom vatrogasnom opremom i opremom za gašenje požara otvorenog prostora (Cifarelli puhalice, naprtnjače, metlanice). Svako vozilo opremljeno je sredstvima veze te postoji odgovarajući objekt za smještaj opreme i vozila. </w:t>
      </w:r>
    </w:p>
    <w:p w14:paraId="356CECC1" w14:textId="77777777" w:rsidR="00225CD4" w:rsidRPr="00225CD4" w:rsidRDefault="00000000" w:rsidP="00225CD4">
      <w:pPr>
        <w:suppressAutoHyphens w:val="0"/>
        <w:spacing w:before="120" w:after="0"/>
        <w:ind w:left="709" w:right="23" w:hanging="11"/>
        <w:jc w:val="both"/>
        <w:textAlignment w:val="auto"/>
        <w:rPr>
          <w:rFonts w:ascii="Arial" w:eastAsia="Times New Roman"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Potrebito je vršiti kontinuirani pregled vozila i opreme da bi se otklonili nedostaci, koji mogu biti prepreka spremnosti za intervenciju u svakom trenutku.</w:t>
      </w:r>
    </w:p>
    <w:p w14:paraId="2EC380FB" w14:textId="77777777" w:rsidR="00225CD4" w:rsidRPr="00225CD4" w:rsidRDefault="00000000" w:rsidP="00225CD4">
      <w:pPr>
        <w:suppressAutoHyphens w:val="0"/>
        <w:spacing w:before="120" w:after="51"/>
        <w:ind w:left="851" w:hanging="425"/>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 xml:space="preserve">    Izvršitelj zadatka</w:t>
      </w:r>
      <w:r w:rsidRPr="00225CD4">
        <w:rPr>
          <w:rFonts w:ascii="Arial" w:hAnsi="Arial" w:cs="Arial"/>
          <w:color w:val="231F20"/>
          <w:kern w:val="2"/>
          <w:lang w:eastAsia="hr-HR"/>
          <w14:ligatures w14:val="standardContextual"/>
        </w:rPr>
        <w:t xml:space="preserve">: DVD </w:t>
      </w:r>
    </w:p>
    <w:p w14:paraId="1D37E0FF" w14:textId="77777777" w:rsidR="00225CD4" w:rsidRPr="00225CD4" w:rsidRDefault="00225CD4" w:rsidP="00225CD4">
      <w:pPr>
        <w:suppressAutoHyphens w:val="0"/>
        <w:spacing w:before="120" w:after="51"/>
        <w:ind w:left="851" w:hanging="425"/>
        <w:jc w:val="both"/>
        <w:textAlignment w:val="auto"/>
        <w:rPr>
          <w:rFonts w:ascii="Arial" w:eastAsia="Arial" w:hAnsi="Arial" w:cs="Arial"/>
          <w:color w:val="000000"/>
          <w:kern w:val="2"/>
          <w:lang w:eastAsia="hr-HR"/>
          <w14:ligatures w14:val="standardContextual"/>
        </w:rPr>
      </w:pPr>
    </w:p>
    <w:p w14:paraId="03BF58E1" w14:textId="77777777" w:rsidR="00225CD4" w:rsidRPr="00225CD4" w:rsidRDefault="00000000" w:rsidP="00225CD4">
      <w:pPr>
        <w:numPr>
          <w:ilvl w:val="1"/>
          <w:numId w:val="6"/>
        </w:numPr>
        <w:suppressAutoHyphens w:val="0"/>
        <w:spacing w:after="0" w:line="247" w:lineRule="auto"/>
        <w:ind w:left="851" w:right="23" w:hanging="567"/>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Times New Roman" w:hAnsi="Arial" w:cs="Arial"/>
          <w:b/>
          <w:bCs/>
          <w:i/>
          <w:iCs/>
          <w:color w:val="000000"/>
          <w:kern w:val="2"/>
          <w:lang w:eastAsia="hr-HR"/>
          <w14:ligatures w14:val="standardContextual"/>
        </w:rPr>
        <w:t>Sredstva veze, javljanja i uzbunjivanja</w:t>
      </w:r>
    </w:p>
    <w:p w14:paraId="5EC152BA" w14:textId="77777777" w:rsidR="00225CD4" w:rsidRPr="00225CD4" w:rsidRDefault="00000000" w:rsidP="00225CD4">
      <w:pPr>
        <w:suppressAutoHyphens w:val="0"/>
        <w:spacing w:after="0"/>
        <w:ind w:left="709" w:right="23"/>
        <w:contextualSpacing/>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Za uspješno i učinkovito djelovanje vatrogasaca potrebno je sukladno pravilima struke osiguranje dovoljnog broja stabilnih, mobilnih i prijenosnih radio uređaja kao i funkcioniranje operativnih centara i dojave požara na broj 193 odnosno 112. Na području Općine dojave i cjelokupna komunikacija obavljaju se mobilnim i prijenosnim radio uređajima. Na taj način je omogućena cjelovita, brza i efikasna komunikacija u slučaju uzbunjivanja. Nakon dojave uključuje se električna sirena, koja je upozorenje mještanima da je nastao požar.</w:t>
      </w:r>
    </w:p>
    <w:p w14:paraId="398FA31B" w14:textId="77777777" w:rsidR="00225CD4" w:rsidRPr="00225CD4" w:rsidRDefault="00000000" w:rsidP="00225CD4">
      <w:pPr>
        <w:suppressAutoHyphens w:val="0"/>
        <w:spacing w:after="0"/>
        <w:ind w:left="709" w:right="23"/>
        <w:contextualSpacing/>
        <w:jc w:val="both"/>
        <w:textAlignment w:val="auto"/>
        <w:rPr>
          <w:rFonts w:ascii="Arial" w:eastAsia="Times New Roman"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 xml:space="preserve">Kod velikih požara i drugih iznenadnih događaja Županijski centar 112 obavlja poslove vezane za koordinaciju složenih intervencija prema standardnom operativnom postupku (SOP-u) za određeni događaj ili po naputku glavnog vatrogasnog zapovjednika. Zapovjednik ili dežurstvo vatrogasne postrojbe o vatrogasnoj intervenciji na svom području izvješćuje Županijski centar 112 Rijeka, policiju i Općinskog načelnika. </w:t>
      </w:r>
    </w:p>
    <w:p w14:paraId="56710E1C" w14:textId="77777777" w:rsidR="00225CD4" w:rsidRPr="00225CD4" w:rsidRDefault="00000000" w:rsidP="00225CD4">
      <w:pPr>
        <w:suppressAutoHyphens w:val="0"/>
        <w:spacing w:after="0"/>
        <w:ind w:left="709" w:right="23"/>
        <w:contextualSpacing/>
        <w:jc w:val="both"/>
        <w:textAlignment w:val="auto"/>
        <w:rPr>
          <w:rFonts w:ascii="Arial" w:hAnsi="Arial" w:cs="Arial"/>
          <w:color w:val="231F20"/>
          <w:kern w:val="2"/>
          <w:lang w:eastAsia="hr-HR"/>
          <w14:ligatures w14:val="standardContextual"/>
        </w:rPr>
      </w:pPr>
      <w:r w:rsidRPr="00225CD4">
        <w:rPr>
          <w:rFonts w:ascii="Arial" w:eastAsia="Times New Roman" w:hAnsi="Arial" w:cs="Arial"/>
          <w:b/>
          <w:bCs/>
          <w:color w:val="000000"/>
          <w:kern w:val="2"/>
          <w:lang w:eastAsia="hr-HR"/>
          <w14:ligatures w14:val="standardContextual"/>
        </w:rPr>
        <w:t>Izvršitelj zadatka</w:t>
      </w:r>
      <w:r w:rsidRPr="00225CD4">
        <w:rPr>
          <w:rFonts w:ascii="Arial" w:eastAsia="Times New Roman" w:hAnsi="Arial" w:cs="Arial"/>
          <w:color w:val="000000"/>
          <w:kern w:val="2"/>
          <w:lang w:eastAsia="hr-HR"/>
          <w14:ligatures w14:val="standardContextual"/>
        </w:rPr>
        <w:t xml:space="preserve">: </w:t>
      </w:r>
      <w:r w:rsidRPr="00225CD4">
        <w:rPr>
          <w:rFonts w:ascii="Arial" w:hAnsi="Arial" w:cs="Arial"/>
          <w:color w:val="231F20"/>
          <w:kern w:val="2"/>
          <w:lang w:eastAsia="hr-HR"/>
          <w14:ligatures w14:val="standardContextual"/>
        </w:rPr>
        <w:t xml:space="preserve">DVD </w:t>
      </w:r>
    </w:p>
    <w:p w14:paraId="4A373711" w14:textId="77777777" w:rsidR="00225CD4" w:rsidRPr="00225CD4" w:rsidRDefault="00225CD4" w:rsidP="00225CD4">
      <w:pPr>
        <w:suppressAutoHyphens w:val="0"/>
        <w:spacing w:after="0"/>
        <w:ind w:left="709" w:right="23"/>
        <w:contextualSpacing/>
        <w:jc w:val="both"/>
        <w:textAlignment w:val="auto"/>
        <w:rPr>
          <w:rFonts w:ascii="Arial" w:hAnsi="Arial" w:cs="Arial"/>
          <w:color w:val="231F20"/>
          <w:kern w:val="2"/>
          <w:lang w:eastAsia="hr-HR"/>
          <w14:ligatures w14:val="standardContextual"/>
        </w:rPr>
      </w:pPr>
    </w:p>
    <w:p w14:paraId="43485A6C" w14:textId="77777777" w:rsidR="00225CD4" w:rsidRPr="00225CD4" w:rsidRDefault="00225CD4" w:rsidP="00225CD4">
      <w:pPr>
        <w:suppressAutoHyphens w:val="0"/>
        <w:spacing w:after="0"/>
        <w:ind w:left="345"/>
        <w:contextualSpacing/>
        <w:jc w:val="both"/>
        <w:textAlignment w:val="auto"/>
        <w:rPr>
          <w:rFonts w:ascii="Arial" w:hAnsi="Arial" w:cs="Arial"/>
          <w:color w:val="231F20"/>
          <w:kern w:val="2"/>
          <w:lang w:eastAsia="hr-HR"/>
          <w14:ligatures w14:val="standardContextual"/>
        </w:rPr>
      </w:pPr>
    </w:p>
    <w:p w14:paraId="49C1B381" w14:textId="77777777" w:rsidR="00225CD4" w:rsidRPr="00225CD4" w:rsidRDefault="00000000" w:rsidP="00225CD4">
      <w:pPr>
        <w:numPr>
          <w:ilvl w:val="0"/>
          <w:numId w:val="6"/>
        </w:numPr>
        <w:suppressAutoHyphens w:val="0"/>
        <w:spacing w:after="0" w:line="247" w:lineRule="auto"/>
        <w:contextualSpacing/>
        <w:jc w:val="both"/>
        <w:textAlignment w:val="auto"/>
        <w:rPr>
          <w:rFonts w:ascii="Arial" w:hAnsi="Arial" w:cs="Arial"/>
          <w:b/>
          <w:bCs/>
          <w:color w:val="231F20"/>
          <w:kern w:val="2"/>
          <w:lang w:eastAsia="hr-HR"/>
          <w14:ligatures w14:val="standardContextual"/>
        </w:rPr>
      </w:pPr>
      <w:r w:rsidRPr="00225CD4">
        <w:rPr>
          <w:rFonts w:ascii="Arial" w:hAnsi="Arial" w:cs="Arial"/>
          <w:b/>
          <w:bCs/>
          <w:color w:val="231F20"/>
          <w:kern w:val="2"/>
          <w:lang w:eastAsia="hr-HR"/>
          <w14:ligatures w14:val="standardContextual"/>
        </w:rPr>
        <w:t>URBANISTIČKE MJERE</w:t>
      </w:r>
    </w:p>
    <w:p w14:paraId="271046A3" w14:textId="77777777" w:rsidR="00225CD4" w:rsidRPr="00225CD4" w:rsidRDefault="00000000" w:rsidP="00225CD4">
      <w:pPr>
        <w:numPr>
          <w:ilvl w:val="1"/>
          <w:numId w:val="6"/>
        </w:numPr>
        <w:suppressAutoHyphens w:val="0"/>
        <w:spacing w:before="120" w:after="4" w:line="247" w:lineRule="auto"/>
        <w:ind w:left="850" w:right="23" w:hanging="425"/>
        <w:jc w:val="both"/>
        <w:textAlignment w:val="auto"/>
        <w:rPr>
          <w:rFonts w:ascii="Arial" w:eastAsia="Arial" w:hAnsi="Arial" w:cs="Arial"/>
          <w:b/>
          <w:bCs/>
          <w:i/>
          <w:iCs/>
          <w:color w:val="000000"/>
          <w:kern w:val="2"/>
          <w:lang w:eastAsia="hr-HR"/>
          <w14:ligatures w14:val="standardContextual"/>
        </w:rPr>
      </w:pPr>
      <w:r w:rsidRPr="00225CD4">
        <w:rPr>
          <w:rFonts w:ascii="Arial" w:eastAsia="Times New Roman" w:hAnsi="Arial" w:cs="Arial"/>
          <w:b/>
          <w:bCs/>
          <w:i/>
          <w:iCs/>
          <w:color w:val="000000"/>
          <w:kern w:val="2"/>
          <w:lang w:eastAsia="hr-HR"/>
          <w14:ligatures w14:val="standardContextual"/>
        </w:rPr>
        <w:t>Prostorno planska dokumentacija</w:t>
      </w:r>
    </w:p>
    <w:p w14:paraId="3672AED6" w14:textId="77777777" w:rsidR="00225CD4" w:rsidRPr="00225CD4" w:rsidRDefault="00000000" w:rsidP="00225CD4">
      <w:pPr>
        <w:suppressAutoHyphens w:val="0"/>
        <w:spacing w:before="120" w:after="0"/>
        <w:ind w:left="850" w:right="23"/>
        <w:jc w:val="both"/>
        <w:textAlignment w:val="auto"/>
        <w:rPr>
          <w:rFonts w:ascii="Arial" w:eastAsia="Times New Roman"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U važećoj prostornoj dokumentaciji primijenjene su i mjere zaštite od požara sukladno važećim zakonskim propisima i zahtjevima pravnih osoba u čijoj je nadležnost zaštita od požara.</w:t>
      </w:r>
    </w:p>
    <w:p w14:paraId="68AA167D" w14:textId="77777777" w:rsidR="00225CD4" w:rsidRPr="00225CD4" w:rsidRDefault="00000000" w:rsidP="00225CD4">
      <w:pPr>
        <w:suppressAutoHyphens w:val="0"/>
        <w:spacing w:before="120" w:after="120"/>
        <w:ind w:left="850" w:hanging="425"/>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 xml:space="preserve">       Izvršitelj zadatka</w:t>
      </w:r>
      <w:r w:rsidRPr="00225CD4">
        <w:rPr>
          <w:rFonts w:ascii="Arial" w:hAnsi="Arial" w:cs="Arial"/>
          <w:color w:val="231F20"/>
          <w:kern w:val="2"/>
          <w:lang w:eastAsia="hr-HR"/>
          <w14:ligatures w14:val="standardContextual"/>
        </w:rPr>
        <w:t xml:space="preserve">: Jedinstveni upravni odjel </w:t>
      </w:r>
    </w:p>
    <w:p w14:paraId="602DB5F0" w14:textId="77777777" w:rsidR="00225CD4" w:rsidRPr="00225CD4" w:rsidRDefault="00000000" w:rsidP="00225CD4">
      <w:pPr>
        <w:numPr>
          <w:ilvl w:val="1"/>
          <w:numId w:val="6"/>
        </w:numPr>
        <w:suppressAutoHyphens w:val="0"/>
        <w:spacing w:after="0" w:line="247" w:lineRule="auto"/>
        <w:ind w:left="851" w:right="23" w:hanging="425"/>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Times New Roman" w:hAnsi="Arial" w:cs="Arial"/>
          <w:b/>
          <w:bCs/>
          <w:i/>
          <w:iCs/>
          <w:color w:val="000000"/>
          <w:kern w:val="2"/>
          <w:lang w:eastAsia="hr-HR"/>
          <w14:ligatures w14:val="standardContextual"/>
        </w:rPr>
        <w:t>Prohodnost prometnica i javnih površina</w:t>
      </w:r>
    </w:p>
    <w:p w14:paraId="54A9B40B" w14:textId="77777777" w:rsidR="00225CD4" w:rsidRPr="00225CD4" w:rsidRDefault="00000000" w:rsidP="00225CD4">
      <w:pPr>
        <w:suppressAutoHyphens w:val="0"/>
        <w:spacing w:before="120" w:after="0"/>
        <w:ind w:left="851" w:right="23"/>
        <w:jc w:val="both"/>
        <w:textAlignment w:val="auto"/>
        <w:rPr>
          <w:rFonts w:ascii="Arial" w:eastAsia="Times New Roman"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lastRenderedPageBreak/>
        <w:t xml:space="preserve">Sve prometne i javne površine dostupne su vatrogasnim vozilima, gdje je to nužno i potrebno osigurani su požarni putovi, a eventualne prepreke se žurno otklanjaju. </w:t>
      </w:r>
    </w:p>
    <w:p w14:paraId="0D6CED81" w14:textId="77777777" w:rsidR="00225CD4" w:rsidRPr="00225CD4" w:rsidRDefault="00000000" w:rsidP="00225CD4">
      <w:pPr>
        <w:suppressAutoHyphens w:val="0"/>
        <w:spacing w:before="120" w:after="0"/>
        <w:ind w:left="851" w:right="23"/>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Osnovna škola Jelenje-Dražice, ambulanta, zgrada Općine, domovi kulture, religijski objekti, sportski tereni i drugi javni objekti imaju cestovne prilaze.</w:t>
      </w:r>
    </w:p>
    <w:p w14:paraId="26E029BC" w14:textId="77777777" w:rsidR="00225CD4" w:rsidRPr="00225CD4" w:rsidRDefault="00000000" w:rsidP="00225CD4">
      <w:pPr>
        <w:suppressAutoHyphens w:val="0"/>
        <w:spacing w:before="120" w:after="120"/>
        <w:ind w:left="850" w:right="23" w:hanging="11"/>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b/>
          <w:bCs/>
          <w:color w:val="000000"/>
          <w:kern w:val="2"/>
          <w:lang w:eastAsia="hr-HR"/>
          <w14:ligatures w14:val="standardContextual"/>
        </w:rPr>
        <w:t>Izvršitelji zadatka</w:t>
      </w:r>
      <w:r w:rsidRPr="00225CD4">
        <w:rPr>
          <w:rFonts w:ascii="Arial" w:eastAsia="Times New Roman" w:hAnsi="Arial" w:cs="Arial"/>
          <w:color w:val="000000"/>
          <w:kern w:val="2"/>
          <w:lang w:eastAsia="hr-HR"/>
          <w14:ligatures w14:val="standardContextual"/>
        </w:rPr>
        <w:t xml:space="preserve">: Jedinstveni upravni odjel, KD Jelenje j.d.d.o., i ostali dionici iz svoje nadležnosti </w:t>
      </w:r>
    </w:p>
    <w:p w14:paraId="00ADC9CC" w14:textId="77777777" w:rsidR="00225CD4" w:rsidRPr="00225CD4" w:rsidRDefault="00000000" w:rsidP="00225CD4">
      <w:pPr>
        <w:numPr>
          <w:ilvl w:val="1"/>
          <w:numId w:val="6"/>
        </w:numPr>
        <w:suppressAutoHyphens w:val="0"/>
        <w:spacing w:after="0" w:line="247" w:lineRule="auto"/>
        <w:ind w:left="851" w:right="23" w:hanging="425"/>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Times New Roman" w:hAnsi="Arial" w:cs="Arial"/>
          <w:b/>
          <w:bCs/>
          <w:i/>
          <w:iCs/>
          <w:color w:val="000000"/>
          <w:kern w:val="2"/>
          <w:lang w:eastAsia="hr-HR"/>
          <w14:ligatures w14:val="standardContextual"/>
        </w:rPr>
        <w:t>Minimalne količine vode za gašenje požara</w:t>
      </w:r>
    </w:p>
    <w:p w14:paraId="262348F0" w14:textId="77777777" w:rsidR="00225CD4" w:rsidRPr="00225CD4" w:rsidRDefault="00000000" w:rsidP="00225CD4">
      <w:pPr>
        <w:suppressAutoHyphens w:val="0"/>
        <w:spacing w:before="120" w:after="0"/>
        <w:ind w:left="851" w:right="23"/>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color w:val="000000"/>
          <w:kern w:val="2"/>
          <w:lang w:eastAsia="hr-HR"/>
          <w14:ligatures w14:val="standardContextual"/>
        </w:rPr>
        <w:t>Na području cijele Općine je izgrađena vodoopskrbna mreža kojom upravlja KD Vodovod i kanalizacija d.o.o. Rijeka, čija se hidrantska mreža redovito provjerava.</w:t>
      </w:r>
    </w:p>
    <w:p w14:paraId="32B1F103" w14:textId="77777777" w:rsidR="00225CD4" w:rsidRPr="00225CD4" w:rsidRDefault="00000000" w:rsidP="00225CD4">
      <w:pPr>
        <w:suppressAutoHyphens w:val="0"/>
        <w:spacing w:before="120" w:after="0"/>
        <w:ind w:left="851" w:right="23" w:hanging="10"/>
        <w:jc w:val="both"/>
        <w:textAlignment w:val="auto"/>
        <w:rPr>
          <w:rFonts w:ascii="Arial" w:eastAsia="Arial" w:hAnsi="Arial" w:cs="Arial"/>
          <w:color w:val="000000"/>
          <w:kern w:val="2"/>
          <w:lang w:eastAsia="hr-HR"/>
          <w14:ligatures w14:val="standardContextual"/>
        </w:rPr>
      </w:pPr>
      <w:r w:rsidRPr="00225CD4">
        <w:rPr>
          <w:rFonts w:ascii="Arial" w:eastAsia="Times New Roman" w:hAnsi="Arial" w:cs="Arial"/>
          <w:b/>
          <w:bCs/>
          <w:color w:val="000000"/>
          <w:kern w:val="2"/>
          <w:lang w:eastAsia="hr-HR"/>
          <w14:ligatures w14:val="standardContextual"/>
        </w:rPr>
        <w:t>Izvršitelji zadatka</w:t>
      </w:r>
      <w:r w:rsidRPr="00225CD4">
        <w:rPr>
          <w:rFonts w:ascii="Arial" w:eastAsia="Times New Roman" w:hAnsi="Arial" w:cs="Arial"/>
          <w:color w:val="000000"/>
          <w:kern w:val="2"/>
          <w:lang w:eastAsia="hr-HR"/>
          <w14:ligatures w14:val="standardContextual"/>
        </w:rPr>
        <w:t xml:space="preserve">: Jedinstveni upravni odjel, KD Vodovod i kanalizacija d.d.o. Rijeka, DVD </w:t>
      </w:r>
    </w:p>
    <w:p w14:paraId="6F77CC8D" w14:textId="77777777" w:rsidR="00225CD4" w:rsidRPr="00225CD4" w:rsidRDefault="00225CD4" w:rsidP="00225CD4">
      <w:pPr>
        <w:suppressAutoHyphens w:val="0"/>
        <w:spacing w:before="120" w:after="261"/>
        <w:ind w:left="851" w:right="23" w:hanging="143"/>
        <w:jc w:val="both"/>
        <w:textAlignment w:val="auto"/>
        <w:rPr>
          <w:rFonts w:ascii="Arial" w:eastAsia="Times New Roman" w:hAnsi="Arial" w:cs="Arial"/>
          <w:color w:val="000000"/>
          <w:kern w:val="2"/>
          <w:lang w:eastAsia="hr-HR"/>
          <w14:ligatures w14:val="standardContextual"/>
        </w:rPr>
      </w:pPr>
    </w:p>
    <w:p w14:paraId="61EF3837" w14:textId="77777777" w:rsidR="00225CD4" w:rsidRPr="00225CD4" w:rsidRDefault="00000000" w:rsidP="00225CD4">
      <w:pPr>
        <w:numPr>
          <w:ilvl w:val="0"/>
          <w:numId w:val="6"/>
        </w:numPr>
        <w:suppressAutoHyphens w:val="0"/>
        <w:spacing w:after="0" w:line="247" w:lineRule="auto"/>
        <w:contextualSpacing/>
        <w:jc w:val="both"/>
        <w:textAlignment w:val="auto"/>
        <w:rPr>
          <w:rFonts w:ascii="Arial" w:eastAsia="Arial" w:hAnsi="Arial" w:cs="Arial"/>
          <w:b/>
          <w:bCs/>
          <w:color w:val="000000"/>
          <w:kern w:val="2"/>
          <w:lang w:eastAsia="hr-HR"/>
          <w14:ligatures w14:val="standardContextual"/>
        </w:rPr>
      </w:pPr>
      <w:r w:rsidRPr="00225CD4">
        <w:rPr>
          <w:rFonts w:ascii="Arial" w:eastAsia="Times New Roman" w:hAnsi="Arial" w:cs="Arial"/>
          <w:b/>
          <w:bCs/>
          <w:color w:val="000000"/>
          <w:kern w:val="2"/>
          <w:lang w:eastAsia="hr-HR"/>
          <w14:ligatures w14:val="standardContextual"/>
        </w:rPr>
        <w:t>MJERE ZAŠTITE ODLAGALIŠTA KOMUNALNOG OTPADA</w:t>
      </w:r>
    </w:p>
    <w:p w14:paraId="314C894C" w14:textId="77777777" w:rsidR="00225CD4" w:rsidRPr="00225CD4" w:rsidRDefault="00000000" w:rsidP="00225CD4">
      <w:pPr>
        <w:numPr>
          <w:ilvl w:val="1"/>
          <w:numId w:val="6"/>
        </w:numPr>
        <w:suppressAutoHyphens w:val="0"/>
        <w:spacing w:after="0" w:line="247" w:lineRule="auto"/>
        <w:ind w:left="851" w:hanging="425"/>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Arial" w:hAnsi="Arial" w:cs="Arial"/>
          <w:b/>
          <w:bCs/>
          <w:i/>
          <w:iCs/>
          <w:color w:val="000000"/>
          <w:kern w:val="2"/>
          <w:lang w:eastAsia="hr-HR"/>
          <w14:ligatures w14:val="standardContextual"/>
        </w:rPr>
        <w:t>Odlagališta komunalnog otpada</w:t>
      </w:r>
    </w:p>
    <w:p w14:paraId="603BF0FD" w14:textId="77777777" w:rsidR="00225CD4" w:rsidRPr="00225CD4" w:rsidRDefault="00000000" w:rsidP="00225CD4">
      <w:pPr>
        <w:suppressAutoHyphens w:val="0"/>
        <w:spacing w:after="0"/>
        <w:ind w:left="851"/>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Općina Jelenje nema vlastito odlagalište komunalnog otpada. </w:t>
      </w:r>
      <w:r w:rsidRPr="00225CD4">
        <w:rPr>
          <w:rFonts w:ascii="Arial" w:eastAsia="Times New Roman" w:hAnsi="Arial" w:cs="Arial"/>
          <w:color w:val="000000"/>
          <w:kern w:val="2"/>
          <w:lang w:eastAsia="hr-HR"/>
          <w14:ligatures w14:val="standardContextual"/>
        </w:rPr>
        <w:t xml:space="preserve">KD Čistoća d.o.o. Rijeka organizirano sakuplja, odvozi i odlaže kućni otpad s područja Općine na temelju Odluke o povjeravanju prikupljanja i zbrinjavanja komunalnog otpada. </w:t>
      </w:r>
    </w:p>
    <w:p w14:paraId="76990594" w14:textId="77777777" w:rsidR="00225CD4" w:rsidRPr="00225CD4" w:rsidRDefault="00000000" w:rsidP="00225CD4">
      <w:pPr>
        <w:suppressAutoHyphens w:val="0"/>
        <w:spacing w:after="0"/>
        <w:ind w:left="851"/>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Općine Jelenje provodi mjera za sanaciju nekontroliranih »divljih« odlagališta. Provedba mjera podrazumijeva uređenje lokacija odlagališta otpada, osiguravanje, čuvanja ili zabrane korištenja divljih odlagališta, te ostalih mjera za sanaciju nekontroliranih »divljih« odlagališta. </w:t>
      </w:r>
    </w:p>
    <w:p w14:paraId="6777FFA4" w14:textId="77777777" w:rsidR="00225CD4" w:rsidRPr="00225CD4" w:rsidRDefault="00000000" w:rsidP="00225CD4">
      <w:pPr>
        <w:suppressAutoHyphens w:val="0"/>
        <w:spacing w:before="120" w:after="108"/>
        <w:ind w:left="851" w:hanging="143"/>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 xml:space="preserve">   Izvršitelj zadatka</w:t>
      </w:r>
      <w:r w:rsidRPr="00225CD4">
        <w:rPr>
          <w:rFonts w:ascii="Arial" w:hAnsi="Arial" w:cs="Arial"/>
          <w:color w:val="231F20"/>
          <w:kern w:val="2"/>
          <w:lang w:eastAsia="hr-HR"/>
          <w14:ligatures w14:val="standardContextual"/>
        </w:rPr>
        <w:t xml:space="preserve">: KD Čistoća d.o.o. Jedinstveni upravni odjel, Komunalno društvo Jelenje,  j.d.o.o.. </w:t>
      </w:r>
    </w:p>
    <w:p w14:paraId="0197209B" w14:textId="77777777" w:rsidR="00225CD4" w:rsidRPr="00225CD4" w:rsidRDefault="00225CD4" w:rsidP="00225CD4">
      <w:pPr>
        <w:suppressAutoHyphens w:val="0"/>
        <w:spacing w:before="120" w:after="108"/>
        <w:ind w:left="851" w:hanging="143"/>
        <w:jc w:val="both"/>
        <w:textAlignment w:val="auto"/>
        <w:rPr>
          <w:rFonts w:ascii="Arial" w:hAnsi="Arial" w:cs="Arial"/>
          <w:color w:val="231F20"/>
          <w:kern w:val="2"/>
          <w:lang w:eastAsia="hr-HR"/>
          <w14:ligatures w14:val="standardContextual"/>
        </w:rPr>
      </w:pPr>
    </w:p>
    <w:p w14:paraId="1DCA8E9C" w14:textId="77777777" w:rsidR="00225CD4" w:rsidRPr="00225CD4" w:rsidRDefault="00000000" w:rsidP="00225CD4">
      <w:pPr>
        <w:numPr>
          <w:ilvl w:val="1"/>
          <w:numId w:val="6"/>
        </w:numPr>
        <w:suppressAutoHyphens w:val="0"/>
        <w:spacing w:after="0" w:line="247" w:lineRule="auto"/>
        <w:ind w:left="850" w:hanging="425"/>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Arial" w:hAnsi="Arial" w:cs="Arial"/>
          <w:b/>
          <w:bCs/>
          <w:i/>
          <w:iCs/>
          <w:color w:val="000000"/>
          <w:kern w:val="2"/>
          <w:lang w:eastAsia="hr-HR"/>
          <w14:ligatures w14:val="standardContextual"/>
        </w:rPr>
        <w:t>Reciklažno dvorište</w:t>
      </w:r>
    </w:p>
    <w:p w14:paraId="7ECDC844" w14:textId="77777777" w:rsidR="00225CD4" w:rsidRPr="00225CD4" w:rsidRDefault="00000000" w:rsidP="00225CD4">
      <w:pPr>
        <w:suppressAutoHyphens w:val="0"/>
        <w:spacing w:after="0"/>
        <w:ind w:left="850"/>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231F20"/>
          <w:kern w:val="2"/>
          <w:lang w:eastAsia="hr-HR"/>
          <w14:ligatures w14:val="standardContextual"/>
        </w:rPr>
        <w:t xml:space="preserve">Na temelju zakonskih propisa provoditi sve protupožarne mjere na Reciklažnom dvorištu. </w:t>
      </w:r>
    </w:p>
    <w:p w14:paraId="3788DCFD" w14:textId="77777777" w:rsidR="00225CD4" w:rsidRPr="00225CD4" w:rsidRDefault="00000000" w:rsidP="00225CD4">
      <w:pPr>
        <w:suppressAutoHyphens w:val="0"/>
        <w:spacing w:before="120" w:after="108"/>
        <w:ind w:left="851" w:hanging="143"/>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 xml:space="preserve">  Izvršitelj zadatka</w:t>
      </w:r>
      <w:r w:rsidRPr="00225CD4">
        <w:rPr>
          <w:rFonts w:ascii="Arial" w:hAnsi="Arial" w:cs="Arial"/>
          <w:color w:val="231F20"/>
          <w:kern w:val="2"/>
          <w:lang w:eastAsia="hr-HR"/>
          <w14:ligatures w14:val="standardContextual"/>
        </w:rPr>
        <w:t xml:space="preserve">: KD Čistoća d.o.o. Rijeka, Jedinstveni upravni odjel. </w:t>
      </w:r>
    </w:p>
    <w:p w14:paraId="1892B6F2" w14:textId="77777777" w:rsidR="00225CD4" w:rsidRPr="00225CD4" w:rsidRDefault="00225CD4" w:rsidP="00225CD4">
      <w:pPr>
        <w:suppressAutoHyphens w:val="0"/>
        <w:spacing w:before="120" w:after="108"/>
        <w:ind w:left="851" w:hanging="143"/>
        <w:jc w:val="both"/>
        <w:textAlignment w:val="auto"/>
        <w:rPr>
          <w:rFonts w:ascii="Arial" w:eastAsia="Arial" w:hAnsi="Arial" w:cs="Arial"/>
          <w:color w:val="000000"/>
          <w:kern w:val="2"/>
          <w:lang w:eastAsia="hr-HR"/>
          <w14:ligatures w14:val="standardContextual"/>
        </w:rPr>
      </w:pPr>
    </w:p>
    <w:p w14:paraId="4F811E02" w14:textId="77777777" w:rsidR="00225CD4" w:rsidRPr="00225CD4" w:rsidRDefault="00000000" w:rsidP="00225CD4">
      <w:pPr>
        <w:numPr>
          <w:ilvl w:val="0"/>
          <w:numId w:val="6"/>
        </w:numPr>
        <w:suppressAutoHyphens w:val="0"/>
        <w:spacing w:after="0" w:line="247" w:lineRule="auto"/>
        <w:contextualSpacing/>
        <w:jc w:val="both"/>
        <w:textAlignment w:val="auto"/>
        <w:rPr>
          <w:rFonts w:ascii="Arial" w:eastAsia="Arial" w:hAnsi="Arial" w:cs="Arial"/>
          <w:b/>
          <w:bCs/>
          <w:color w:val="000000"/>
          <w:kern w:val="2"/>
          <w:lang w:eastAsia="hr-HR"/>
          <w14:ligatures w14:val="standardContextual"/>
        </w:rPr>
      </w:pPr>
      <w:r w:rsidRPr="00225CD4">
        <w:rPr>
          <w:rFonts w:ascii="Arial" w:eastAsia="Times New Roman" w:hAnsi="Arial" w:cs="Arial"/>
          <w:b/>
          <w:bCs/>
          <w:color w:val="000000"/>
          <w:kern w:val="2"/>
          <w:lang w:eastAsia="hr-HR"/>
          <w14:ligatures w14:val="standardContextual"/>
        </w:rPr>
        <w:t>ORGANIZACIJSKE I ADMINISTRATIVNE MJERE ZAŠTITE OD POŽARA NA OTVORENOM PROSTORU</w:t>
      </w:r>
    </w:p>
    <w:p w14:paraId="27690021" w14:textId="77777777" w:rsidR="00225CD4" w:rsidRPr="00225CD4" w:rsidRDefault="00000000" w:rsidP="00225CD4">
      <w:pPr>
        <w:numPr>
          <w:ilvl w:val="1"/>
          <w:numId w:val="6"/>
        </w:numPr>
        <w:suppressAutoHyphens w:val="0"/>
        <w:spacing w:after="0" w:line="247" w:lineRule="auto"/>
        <w:ind w:left="851" w:hanging="425"/>
        <w:contextualSpacing/>
        <w:jc w:val="both"/>
        <w:textAlignment w:val="auto"/>
        <w:rPr>
          <w:rFonts w:ascii="Arial" w:eastAsia="Arial" w:hAnsi="Arial" w:cs="Arial"/>
          <w:b/>
          <w:bCs/>
          <w:i/>
          <w:iCs/>
          <w:color w:val="000000"/>
          <w:kern w:val="2"/>
          <w:lang w:eastAsia="hr-HR"/>
          <w14:ligatures w14:val="standardContextual"/>
        </w:rPr>
      </w:pPr>
      <w:r w:rsidRPr="00225CD4">
        <w:rPr>
          <w:rFonts w:ascii="Arial" w:eastAsia="Arial" w:hAnsi="Arial" w:cs="Arial"/>
          <w:b/>
          <w:bCs/>
          <w:i/>
          <w:iCs/>
          <w:color w:val="000000"/>
          <w:kern w:val="2"/>
          <w:lang w:eastAsia="hr-HR"/>
          <w14:ligatures w14:val="standardContextual"/>
        </w:rPr>
        <w:t xml:space="preserve">Mjere zaštite </w:t>
      </w:r>
    </w:p>
    <w:p w14:paraId="0236BDD2" w14:textId="77777777" w:rsidR="00225CD4" w:rsidRPr="00225CD4" w:rsidRDefault="00000000" w:rsidP="00225CD4">
      <w:pPr>
        <w:suppressAutoHyphens w:val="0"/>
        <w:spacing w:after="0"/>
        <w:ind w:left="851"/>
        <w:contextualSpacing/>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Sukladno važećim propisima iz područja protupožarne i civilne zaštite Općina je kroz odredbe Operativnog plana za sezonu povećane opasnosti od nastanka širenja požara utvrdila slijedeće mjere:</w:t>
      </w:r>
    </w:p>
    <w:p w14:paraId="091CCDE0" w14:textId="77777777" w:rsidR="00225CD4" w:rsidRPr="00225CD4" w:rsidRDefault="00000000" w:rsidP="00225CD4">
      <w:pPr>
        <w:numPr>
          <w:ilvl w:val="0"/>
          <w:numId w:val="7"/>
        </w:numPr>
        <w:suppressAutoHyphens w:val="0"/>
        <w:spacing w:before="120" w:after="0" w:line="247" w:lineRule="auto"/>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uređenje, održavanje i nadzor površina obraslih šumom,</w:t>
      </w:r>
    </w:p>
    <w:p w14:paraId="3112C0C7" w14:textId="77777777" w:rsidR="00225CD4" w:rsidRPr="00225CD4" w:rsidRDefault="00000000" w:rsidP="00225CD4">
      <w:pPr>
        <w:numPr>
          <w:ilvl w:val="0"/>
          <w:numId w:val="7"/>
        </w:numPr>
        <w:suppressAutoHyphens w:val="0"/>
        <w:spacing w:before="120" w:after="0" w:line="247" w:lineRule="auto"/>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organiziranje preventivnih protupožarnih ophodnji i motrilačkih točaka,</w:t>
      </w:r>
    </w:p>
    <w:p w14:paraId="377A57D1" w14:textId="77777777" w:rsidR="00225CD4" w:rsidRPr="00225CD4" w:rsidRDefault="00000000" w:rsidP="00225CD4">
      <w:pPr>
        <w:numPr>
          <w:ilvl w:val="0"/>
          <w:numId w:val="7"/>
        </w:numPr>
        <w:suppressAutoHyphens w:val="0"/>
        <w:spacing w:before="120" w:after="0" w:line="247" w:lineRule="auto"/>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obavješćivanje i međusobno informiranje o klasi opasnosti,</w:t>
      </w:r>
    </w:p>
    <w:p w14:paraId="6B87CD18" w14:textId="77777777" w:rsidR="00225CD4" w:rsidRPr="00225CD4" w:rsidRDefault="00000000" w:rsidP="00225CD4">
      <w:pPr>
        <w:numPr>
          <w:ilvl w:val="0"/>
          <w:numId w:val="7"/>
        </w:numPr>
        <w:suppressAutoHyphens w:val="0"/>
        <w:spacing w:before="120" w:after="0" w:line="247" w:lineRule="auto"/>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obavješćivanje i međusobna koordinacija ophodnji</w:t>
      </w:r>
    </w:p>
    <w:p w14:paraId="53D403E9" w14:textId="77777777" w:rsidR="00225CD4" w:rsidRPr="00225CD4" w:rsidRDefault="00000000" w:rsidP="00225CD4">
      <w:pPr>
        <w:numPr>
          <w:ilvl w:val="0"/>
          <w:numId w:val="7"/>
        </w:numPr>
        <w:suppressAutoHyphens w:val="0"/>
        <w:spacing w:before="120" w:after="0" w:line="247" w:lineRule="auto"/>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ustrojstvene i organizacijske mjere</w:t>
      </w:r>
    </w:p>
    <w:p w14:paraId="07A6D498" w14:textId="77777777" w:rsidR="00225CD4" w:rsidRPr="00225CD4" w:rsidRDefault="00000000" w:rsidP="00225CD4">
      <w:pPr>
        <w:numPr>
          <w:ilvl w:val="0"/>
          <w:numId w:val="7"/>
        </w:numPr>
        <w:suppressAutoHyphens w:val="0"/>
        <w:spacing w:before="120" w:after="0" w:line="247" w:lineRule="auto"/>
        <w:jc w:val="both"/>
        <w:textAlignment w:val="auto"/>
        <w:rPr>
          <w:rFonts w:ascii="Arial" w:eastAsia="Arial" w:hAnsi="Arial" w:cs="Arial"/>
          <w:color w:val="000000"/>
          <w:kern w:val="2"/>
          <w:lang w:eastAsia="hr-HR"/>
          <w14:ligatures w14:val="standardContextual"/>
        </w:rPr>
      </w:pPr>
      <w:r w:rsidRPr="00225CD4">
        <w:rPr>
          <w:rFonts w:ascii="Arial" w:eastAsia="Arial" w:hAnsi="Arial" w:cs="Arial"/>
          <w:color w:val="000000"/>
          <w:kern w:val="2"/>
          <w:lang w:eastAsia="hr-HR"/>
          <w14:ligatures w14:val="standardContextual"/>
        </w:rPr>
        <w:t>provođenje protupožarnih promidžbenih aktivnosti.</w:t>
      </w:r>
    </w:p>
    <w:p w14:paraId="2636819E" w14:textId="77777777" w:rsidR="00225CD4" w:rsidRPr="00225CD4" w:rsidRDefault="00000000" w:rsidP="00225CD4">
      <w:pPr>
        <w:suppressAutoHyphens w:val="0"/>
        <w:spacing w:before="120" w:after="108"/>
        <w:ind w:left="851" w:hanging="425"/>
        <w:jc w:val="both"/>
        <w:textAlignment w:val="auto"/>
        <w:rPr>
          <w:rFonts w:ascii="Arial" w:hAnsi="Arial" w:cs="Arial"/>
          <w:color w:val="231F20"/>
          <w:kern w:val="2"/>
          <w:lang w:eastAsia="hr-HR"/>
          <w14:ligatures w14:val="standardContextual"/>
        </w:rPr>
      </w:pPr>
      <w:r w:rsidRPr="00225CD4">
        <w:rPr>
          <w:rFonts w:ascii="Arial" w:hAnsi="Arial" w:cs="Arial"/>
          <w:color w:val="000000"/>
          <w:kern w:val="2"/>
          <w:lang w:eastAsia="hr-HR"/>
          <w14:ligatures w14:val="standardContextual"/>
        </w:rPr>
        <w:lastRenderedPageBreak/>
        <w:tab/>
      </w:r>
      <w:r w:rsidRPr="00225CD4">
        <w:rPr>
          <w:rFonts w:ascii="Arial" w:hAnsi="Arial" w:cs="Arial"/>
          <w:b/>
          <w:color w:val="231F20"/>
          <w:kern w:val="2"/>
          <w:lang w:eastAsia="hr-HR"/>
          <w14:ligatures w14:val="standardContextual"/>
        </w:rPr>
        <w:t>Izvršitelj zadatka</w:t>
      </w:r>
      <w:r w:rsidRPr="00225CD4">
        <w:rPr>
          <w:rFonts w:ascii="Arial" w:hAnsi="Arial" w:cs="Arial"/>
          <w:color w:val="231F20"/>
          <w:kern w:val="2"/>
          <w:lang w:eastAsia="hr-HR"/>
          <w14:ligatures w14:val="standardContextual"/>
        </w:rPr>
        <w:t xml:space="preserve">: općinski načelnik, Jedinstveni upravni odjel, DVD, KD Jelenje j.d.o.o. </w:t>
      </w:r>
    </w:p>
    <w:p w14:paraId="14175F4C" w14:textId="77777777" w:rsidR="00225CD4" w:rsidRPr="00225CD4" w:rsidRDefault="00000000" w:rsidP="00225CD4">
      <w:pPr>
        <w:numPr>
          <w:ilvl w:val="1"/>
          <w:numId w:val="6"/>
        </w:numPr>
        <w:suppressAutoHyphens w:val="0"/>
        <w:spacing w:after="0" w:line="247" w:lineRule="auto"/>
        <w:ind w:left="850" w:hanging="425"/>
        <w:contextualSpacing/>
        <w:jc w:val="both"/>
        <w:textAlignment w:val="auto"/>
        <w:rPr>
          <w:rFonts w:ascii="Arial" w:eastAsia="Arial" w:hAnsi="Arial" w:cs="Arial"/>
          <w:b/>
          <w:bCs/>
          <w:i/>
          <w:iCs/>
          <w:color w:val="000000"/>
          <w:kern w:val="2"/>
          <w:lang w:eastAsia="hr-HR"/>
          <w14:ligatures w14:val="standardContextual"/>
        </w:rPr>
      </w:pPr>
      <w:r w:rsidRPr="00225CD4">
        <w:rPr>
          <w:rFonts w:ascii="Arial" w:hAnsi="Arial" w:cs="Arial"/>
          <w:b/>
          <w:bCs/>
          <w:i/>
          <w:iCs/>
          <w:color w:val="231F20"/>
          <w:kern w:val="2"/>
          <w:lang w:eastAsia="hr-HR"/>
          <w14:ligatures w14:val="standardContextual"/>
        </w:rPr>
        <w:t>Dimnjačarska služba</w:t>
      </w:r>
    </w:p>
    <w:p w14:paraId="5FAF925E" w14:textId="77777777" w:rsidR="00225CD4" w:rsidRPr="00225CD4" w:rsidRDefault="00000000" w:rsidP="00225CD4">
      <w:pPr>
        <w:suppressAutoHyphens w:val="0"/>
        <w:spacing w:after="0"/>
        <w:ind w:left="850"/>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231F20"/>
          <w:kern w:val="2"/>
          <w:lang w:eastAsia="hr-HR"/>
          <w14:ligatures w14:val="standardContextual"/>
        </w:rPr>
        <w:t xml:space="preserve">Organizirati obavljanje dimnjačarske službe u pogledu održavanja dimovodnih kanala u stambenim i drugim objektima na području Općine Jelenje </w:t>
      </w:r>
    </w:p>
    <w:p w14:paraId="6D8EFCFB" w14:textId="77777777" w:rsidR="00225CD4" w:rsidRPr="00225CD4" w:rsidRDefault="00000000" w:rsidP="00225CD4">
      <w:pPr>
        <w:suppressAutoHyphens w:val="0"/>
        <w:spacing w:before="120" w:after="108"/>
        <w:ind w:left="851"/>
        <w:jc w:val="both"/>
        <w:textAlignment w:val="auto"/>
        <w:rPr>
          <w:rFonts w:ascii="Arial" w:eastAsia="Arial" w:hAnsi="Arial" w:cs="Arial"/>
          <w:color w:val="000000"/>
          <w:kern w:val="2"/>
          <w:lang w:eastAsia="hr-HR"/>
          <w14:ligatures w14:val="standardContextual"/>
        </w:rPr>
      </w:pPr>
      <w:r w:rsidRPr="00225CD4">
        <w:rPr>
          <w:rFonts w:ascii="Arial" w:hAnsi="Arial" w:cs="Arial"/>
          <w:b/>
          <w:color w:val="231F20"/>
          <w:kern w:val="2"/>
          <w:lang w:eastAsia="hr-HR"/>
          <w14:ligatures w14:val="standardContextual"/>
        </w:rPr>
        <w:t>Izvršitelj zadatka</w:t>
      </w:r>
      <w:r w:rsidRPr="00225CD4">
        <w:rPr>
          <w:rFonts w:ascii="Arial" w:hAnsi="Arial" w:cs="Arial"/>
          <w:color w:val="231F20"/>
          <w:kern w:val="2"/>
          <w:lang w:eastAsia="hr-HR"/>
          <w14:ligatures w14:val="standardContextual"/>
        </w:rPr>
        <w:t xml:space="preserve">: Obrt Kamino i Jedinstveni upravni odjel. </w:t>
      </w:r>
    </w:p>
    <w:p w14:paraId="218C2B69" w14:textId="77777777" w:rsidR="00225CD4" w:rsidRPr="00225CD4" w:rsidRDefault="00000000" w:rsidP="00225CD4">
      <w:pPr>
        <w:numPr>
          <w:ilvl w:val="1"/>
          <w:numId w:val="6"/>
        </w:numPr>
        <w:suppressAutoHyphens w:val="0"/>
        <w:spacing w:after="0" w:line="247" w:lineRule="auto"/>
        <w:ind w:left="850" w:hanging="425"/>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Kontinuirano surađivati sa institucijama u provođenju svih propisanih mjera zaštite od požara koje proizlaze iz njihove djelatnosti </w:t>
      </w:r>
    </w:p>
    <w:p w14:paraId="196A294C" w14:textId="77777777" w:rsidR="00225CD4" w:rsidRPr="00225CD4" w:rsidRDefault="00000000" w:rsidP="00225CD4">
      <w:pPr>
        <w:suppressAutoHyphens w:val="0"/>
        <w:spacing w:before="120" w:after="108"/>
        <w:ind w:left="851"/>
        <w:jc w:val="both"/>
        <w:textAlignment w:val="auto"/>
        <w:rPr>
          <w:rFonts w:ascii="Arial" w:eastAsia="Arial" w:hAnsi="Arial" w:cs="Arial"/>
          <w:color w:val="000000"/>
          <w:kern w:val="2"/>
          <w:lang w:eastAsia="hr-HR"/>
          <w14:ligatures w14:val="standardContextual"/>
        </w:rPr>
      </w:pPr>
      <w:r w:rsidRPr="00225CD4">
        <w:rPr>
          <w:rFonts w:ascii="Arial" w:hAnsi="Arial" w:cs="Arial"/>
          <w:b/>
          <w:color w:val="231F20"/>
          <w:kern w:val="2"/>
          <w:lang w:eastAsia="hr-HR"/>
          <w14:ligatures w14:val="standardContextual"/>
        </w:rPr>
        <w:t>Izvršitelj zadatka</w:t>
      </w:r>
      <w:r w:rsidRPr="00225CD4">
        <w:rPr>
          <w:rFonts w:ascii="Arial" w:hAnsi="Arial" w:cs="Arial"/>
          <w:color w:val="231F20"/>
          <w:kern w:val="2"/>
          <w:lang w:eastAsia="hr-HR"/>
          <w14:ligatures w14:val="standardContextual"/>
        </w:rPr>
        <w:t xml:space="preserve">: Jedinstveni upravni odjeli. </w:t>
      </w:r>
    </w:p>
    <w:p w14:paraId="18BF0D65" w14:textId="77777777" w:rsidR="00225CD4" w:rsidRPr="00225CD4" w:rsidRDefault="00000000" w:rsidP="00225CD4">
      <w:pPr>
        <w:numPr>
          <w:ilvl w:val="1"/>
          <w:numId w:val="6"/>
        </w:numPr>
        <w:suppressAutoHyphens w:val="0"/>
        <w:spacing w:after="0" w:line="247" w:lineRule="auto"/>
        <w:ind w:left="850" w:hanging="425"/>
        <w:contextualSpacing/>
        <w:jc w:val="both"/>
        <w:textAlignment w:val="auto"/>
        <w:rPr>
          <w:rFonts w:ascii="Arial" w:eastAsia="Arial" w:hAnsi="Arial" w:cs="Arial"/>
          <w:color w:val="000000"/>
          <w:kern w:val="2"/>
          <w:lang w:eastAsia="hr-HR"/>
          <w14:ligatures w14:val="standardContextual"/>
        </w:rPr>
      </w:pPr>
      <w:r w:rsidRPr="00225CD4">
        <w:rPr>
          <w:rFonts w:ascii="Arial" w:hAnsi="Arial" w:cs="Arial"/>
          <w:color w:val="231F20"/>
          <w:kern w:val="2"/>
          <w:lang w:eastAsia="hr-HR"/>
          <w14:ligatures w14:val="standardContextual"/>
        </w:rPr>
        <w:t xml:space="preserve">Kontinuirano surađivati sa svim pravnim subjektima na županijskoj i državnoj razini na području zaštite od požara i provođenja svih aktivnosti kojima se unapređuje sustav zaštite od požara na području općine Jelenje. </w:t>
      </w:r>
    </w:p>
    <w:p w14:paraId="7471ABC9" w14:textId="77777777" w:rsidR="00225CD4" w:rsidRPr="00225CD4" w:rsidRDefault="00000000" w:rsidP="00225CD4">
      <w:pPr>
        <w:suppressAutoHyphens w:val="0"/>
        <w:spacing w:before="120" w:after="120"/>
        <w:ind w:left="851" w:hanging="142"/>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 xml:space="preserve">  Izvršitelj zadatka</w:t>
      </w:r>
      <w:r w:rsidRPr="00225CD4">
        <w:rPr>
          <w:rFonts w:ascii="Arial" w:hAnsi="Arial" w:cs="Arial"/>
          <w:color w:val="231F20"/>
          <w:kern w:val="2"/>
          <w:lang w:eastAsia="hr-HR"/>
          <w14:ligatures w14:val="standardContextual"/>
        </w:rPr>
        <w:t xml:space="preserve">: Jedinstveni upravni odjeli. </w:t>
      </w:r>
    </w:p>
    <w:p w14:paraId="47D844E4" w14:textId="77777777" w:rsidR="00225CD4" w:rsidRPr="00225CD4" w:rsidRDefault="00000000" w:rsidP="00225CD4">
      <w:pPr>
        <w:widowControl w:val="0"/>
        <w:numPr>
          <w:ilvl w:val="1"/>
          <w:numId w:val="6"/>
        </w:numPr>
        <w:suppressAutoHyphens w:val="0"/>
        <w:overflowPunct w:val="0"/>
        <w:autoSpaceDE w:val="0"/>
        <w:autoSpaceDN/>
        <w:adjustRightInd w:val="0"/>
        <w:spacing w:before="120" w:after="0" w:line="247" w:lineRule="auto"/>
        <w:ind w:left="850" w:hanging="425"/>
        <w:jc w:val="both"/>
        <w:textAlignment w:val="auto"/>
        <w:rPr>
          <w:rFonts w:ascii="Arial" w:eastAsia="Times New Roman" w:hAnsi="Arial" w:cs="Arial"/>
        </w:rPr>
      </w:pPr>
      <w:r w:rsidRPr="00225CD4">
        <w:rPr>
          <w:rFonts w:ascii="Arial" w:eastAsia="Times New Roman" w:hAnsi="Arial" w:cs="Arial"/>
        </w:rPr>
        <w:t>Osiguranje novčanih sredstava za provođenje mjera i zadaća po vrsti i nositeljima a odnose se na pokriće troškova za preventivne mjere i troškove gašenja požara.</w:t>
      </w:r>
    </w:p>
    <w:p w14:paraId="4ED7B6DE" w14:textId="77777777" w:rsidR="00225CD4" w:rsidRPr="00225CD4" w:rsidRDefault="00000000" w:rsidP="00225CD4">
      <w:pPr>
        <w:suppressAutoHyphens w:val="0"/>
        <w:spacing w:after="0"/>
        <w:ind w:left="851"/>
        <w:contextualSpacing/>
        <w:jc w:val="both"/>
        <w:textAlignment w:val="auto"/>
        <w:rPr>
          <w:rFonts w:ascii="Arial" w:hAnsi="Arial" w:cs="Arial"/>
          <w:color w:val="231F20"/>
          <w:kern w:val="2"/>
          <w:lang w:eastAsia="hr-HR"/>
          <w14:ligatures w14:val="standardContextual"/>
        </w:rPr>
      </w:pPr>
      <w:r w:rsidRPr="00225CD4">
        <w:rPr>
          <w:rFonts w:ascii="Arial" w:hAnsi="Arial" w:cs="Arial"/>
          <w:b/>
          <w:color w:val="231F20"/>
          <w:kern w:val="2"/>
          <w:lang w:eastAsia="hr-HR"/>
          <w14:ligatures w14:val="standardContextual"/>
        </w:rPr>
        <w:t>Izvršitelj zadatka</w:t>
      </w:r>
      <w:r w:rsidRPr="00225CD4">
        <w:rPr>
          <w:rFonts w:ascii="Arial" w:hAnsi="Arial" w:cs="Arial"/>
          <w:color w:val="231F20"/>
          <w:kern w:val="2"/>
          <w:lang w:eastAsia="hr-HR"/>
          <w14:ligatures w14:val="standardContextual"/>
        </w:rPr>
        <w:t xml:space="preserve">: Općina Jelenje. </w:t>
      </w:r>
    </w:p>
    <w:p w14:paraId="448F4CE6" w14:textId="77777777" w:rsidR="00225CD4" w:rsidRPr="00225CD4" w:rsidRDefault="00000000" w:rsidP="00225CD4">
      <w:pPr>
        <w:widowControl w:val="0"/>
        <w:suppressAutoHyphens w:val="0"/>
        <w:overflowPunct w:val="0"/>
        <w:autoSpaceDE w:val="0"/>
        <w:adjustRightInd w:val="0"/>
        <w:spacing w:before="120" w:after="120"/>
        <w:ind w:left="851"/>
        <w:jc w:val="both"/>
        <w:textAlignment w:val="auto"/>
        <w:rPr>
          <w:rFonts w:ascii="Times New Roman" w:hAnsi="Times New Roman"/>
          <w:b/>
        </w:rPr>
      </w:pPr>
      <w:r w:rsidRPr="00225CD4">
        <w:rPr>
          <w:rFonts w:ascii="Arial" w:eastAsia="Times New Roman" w:hAnsi="Arial" w:cs="Arial"/>
        </w:rPr>
        <w:t xml:space="preserve"> </w:t>
      </w:r>
    </w:p>
    <w:p w14:paraId="4885DCC2" w14:textId="77777777" w:rsidR="00225CD4" w:rsidRPr="00225CD4" w:rsidRDefault="00000000" w:rsidP="00225CD4">
      <w:pPr>
        <w:suppressAutoHyphens w:val="0"/>
        <w:spacing w:before="120" w:after="0"/>
        <w:ind w:left="10" w:right="8" w:hanging="10"/>
        <w:jc w:val="center"/>
        <w:textAlignment w:val="auto"/>
        <w:rPr>
          <w:rFonts w:ascii="Arial" w:eastAsia="Arial" w:hAnsi="Arial" w:cs="Arial"/>
          <w:color w:val="000000"/>
          <w:kern w:val="2"/>
          <w:lang w:eastAsia="hr-HR"/>
          <w14:ligatures w14:val="standardContextual"/>
        </w:rPr>
      </w:pPr>
      <w:r w:rsidRPr="00225CD4">
        <w:rPr>
          <w:rFonts w:ascii="Arial" w:hAnsi="Arial" w:cs="Arial"/>
          <w:b/>
          <w:color w:val="000000"/>
          <w:kern w:val="2"/>
          <w:lang w:eastAsia="hr-HR"/>
          <w14:ligatures w14:val="standardContextual"/>
        </w:rPr>
        <w:t xml:space="preserve">IV. </w:t>
      </w:r>
    </w:p>
    <w:p w14:paraId="5272EA13" w14:textId="77777777" w:rsidR="00225CD4" w:rsidRPr="00225CD4" w:rsidRDefault="00000000" w:rsidP="00225CD4">
      <w:pPr>
        <w:suppressAutoHyphens w:val="0"/>
        <w:spacing w:before="120" w:after="0"/>
        <w:ind w:left="-5" w:hanging="10"/>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Općinsko vijeće Općine Jelenje godišnje razmatra stanje zaštite od požara i stanju provedbe Provedbenog plana. </w:t>
      </w:r>
    </w:p>
    <w:p w14:paraId="1D8AAE73" w14:textId="77777777" w:rsidR="00225CD4" w:rsidRPr="00225CD4" w:rsidRDefault="00000000" w:rsidP="00225CD4">
      <w:pPr>
        <w:suppressAutoHyphens w:val="0"/>
        <w:spacing w:before="120" w:after="0"/>
        <w:ind w:left="10" w:hanging="10"/>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 </w:t>
      </w:r>
    </w:p>
    <w:p w14:paraId="6C53398E" w14:textId="77777777" w:rsidR="00225CD4" w:rsidRPr="00225CD4" w:rsidRDefault="00000000" w:rsidP="00225CD4">
      <w:pPr>
        <w:suppressAutoHyphens w:val="0"/>
        <w:spacing w:before="120" w:after="0"/>
        <w:ind w:left="10" w:right="6" w:hanging="10"/>
        <w:jc w:val="center"/>
        <w:textAlignment w:val="auto"/>
        <w:rPr>
          <w:rFonts w:ascii="Arial" w:eastAsia="Arial" w:hAnsi="Arial" w:cs="Arial"/>
          <w:color w:val="000000"/>
          <w:kern w:val="2"/>
          <w:lang w:eastAsia="hr-HR"/>
          <w14:ligatures w14:val="standardContextual"/>
        </w:rPr>
      </w:pPr>
      <w:r w:rsidRPr="00225CD4">
        <w:rPr>
          <w:rFonts w:ascii="Arial" w:hAnsi="Arial" w:cs="Arial"/>
          <w:b/>
          <w:color w:val="000000"/>
          <w:kern w:val="2"/>
          <w:lang w:eastAsia="hr-HR"/>
          <w14:ligatures w14:val="standardContextual"/>
        </w:rPr>
        <w:t xml:space="preserve">V. </w:t>
      </w:r>
    </w:p>
    <w:p w14:paraId="4FD3FD3D" w14:textId="77777777" w:rsidR="00225CD4" w:rsidRPr="00225CD4" w:rsidRDefault="00000000" w:rsidP="00225CD4">
      <w:pPr>
        <w:suppressAutoHyphens w:val="0"/>
        <w:spacing w:before="120" w:after="0"/>
        <w:ind w:left="-5" w:hanging="10"/>
        <w:jc w:val="both"/>
        <w:textAlignment w:val="auto"/>
        <w:rPr>
          <w:rFonts w:ascii="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Sredstva za provođenje Provedbenog plana planirana su u Proračunu Općine Jelenje za 2026. godinu u okviru redovnih aktivnosti civilne zaštite, vatrogastva i zaštite od požara. </w:t>
      </w:r>
    </w:p>
    <w:p w14:paraId="12A6E25B" w14:textId="77777777" w:rsidR="00225CD4" w:rsidRPr="00225CD4" w:rsidRDefault="00225CD4" w:rsidP="00225CD4">
      <w:pPr>
        <w:suppressAutoHyphens w:val="0"/>
        <w:spacing w:before="120" w:after="0"/>
        <w:ind w:left="10" w:right="3" w:hanging="10"/>
        <w:jc w:val="center"/>
        <w:textAlignment w:val="auto"/>
        <w:rPr>
          <w:rFonts w:ascii="Arial" w:hAnsi="Arial" w:cs="Arial"/>
          <w:b/>
          <w:color w:val="000000"/>
          <w:kern w:val="2"/>
          <w:lang w:eastAsia="hr-HR"/>
          <w14:ligatures w14:val="standardContextual"/>
        </w:rPr>
      </w:pPr>
    </w:p>
    <w:p w14:paraId="274684B1" w14:textId="77777777" w:rsidR="00225CD4" w:rsidRPr="00225CD4" w:rsidRDefault="00000000" w:rsidP="00225CD4">
      <w:pPr>
        <w:suppressAutoHyphens w:val="0"/>
        <w:spacing w:before="120" w:after="0"/>
        <w:ind w:left="10" w:right="3" w:hanging="10"/>
        <w:jc w:val="center"/>
        <w:textAlignment w:val="auto"/>
        <w:rPr>
          <w:rFonts w:ascii="Arial" w:eastAsia="Arial" w:hAnsi="Arial" w:cs="Arial"/>
          <w:color w:val="000000"/>
          <w:kern w:val="2"/>
          <w:lang w:eastAsia="hr-HR"/>
          <w14:ligatures w14:val="standardContextual"/>
        </w:rPr>
      </w:pPr>
      <w:r w:rsidRPr="00225CD4">
        <w:rPr>
          <w:rFonts w:ascii="Arial" w:hAnsi="Arial" w:cs="Arial"/>
          <w:b/>
          <w:color w:val="000000"/>
          <w:kern w:val="2"/>
          <w:lang w:eastAsia="hr-HR"/>
          <w14:ligatures w14:val="standardContextual"/>
        </w:rPr>
        <w:t xml:space="preserve">VI. </w:t>
      </w:r>
    </w:p>
    <w:p w14:paraId="575D46A7" w14:textId="77777777" w:rsidR="00225CD4" w:rsidRPr="00225CD4" w:rsidRDefault="00000000" w:rsidP="00225CD4">
      <w:pPr>
        <w:suppressAutoHyphens w:val="0"/>
        <w:spacing w:before="120" w:after="0"/>
        <w:ind w:left="-5" w:hanging="10"/>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 Provedbeni plan stupa na snagu osmog dana od dana donošenja i objavit će u Službenim novinama Općine Jelenje. </w:t>
      </w:r>
    </w:p>
    <w:p w14:paraId="306C5208" w14:textId="77777777" w:rsidR="00225CD4" w:rsidRPr="00225CD4" w:rsidRDefault="00000000" w:rsidP="00225CD4">
      <w:pPr>
        <w:suppressAutoHyphens w:val="0"/>
        <w:spacing w:before="120" w:after="0"/>
        <w:ind w:left="10" w:hanging="10"/>
        <w:jc w:val="both"/>
        <w:textAlignment w:val="auto"/>
        <w:rPr>
          <w:rFonts w:ascii="Arial" w:eastAsia="Arial" w:hAnsi="Arial" w:cs="Arial"/>
          <w:color w:val="000000"/>
          <w:kern w:val="2"/>
          <w:lang w:eastAsia="hr-HR"/>
          <w14:ligatures w14:val="standardContextual"/>
        </w:rPr>
      </w:pPr>
      <w:r w:rsidRPr="00225CD4">
        <w:rPr>
          <w:rFonts w:ascii="Arial" w:hAnsi="Arial" w:cs="Arial"/>
          <w:color w:val="000000"/>
          <w:kern w:val="2"/>
          <w:lang w:eastAsia="hr-HR"/>
          <w14:ligatures w14:val="standardContextu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2E0C98" w14:paraId="569CDA13" w14:textId="77777777" w:rsidTr="00855E7A">
        <w:tc>
          <w:tcPr>
            <w:tcW w:w="1023" w:type="dxa"/>
            <w:hideMark/>
          </w:tcPr>
          <w:p w14:paraId="08938DE5" w14:textId="77777777" w:rsidR="007F5A63" w:rsidRPr="004807FC" w:rsidRDefault="00000000" w:rsidP="00855E7A">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1FB750A0" w14:textId="77777777" w:rsidR="007F5A63" w:rsidRPr="004807FC" w:rsidRDefault="00000000" w:rsidP="00855E7A">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0"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024-01/26-01/1</w:t>
            </w:r>
            <w:r w:rsidRPr="004807FC">
              <w:rPr>
                <w:rFonts w:ascii="Arial" w:hAnsi="Arial" w:cs="Arial"/>
              </w:rPr>
              <w:fldChar w:fldCharType="end"/>
            </w:r>
            <w:bookmarkEnd w:id="0"/>
          </w:p>
        </w:tc>
      </w:tr>
      <w:tr w:rsidR="002E0C98" w14:paraId="5E924CA8" w14:textId="77777777" w:rsidTr="00855E7A">
        <w:tc>
          <w:tcPr>
            <w:tcW w:w="1023" w:type="dxa"/>
            <w:hideMark/>
          </w:tcPr>
          <w:p w14:paraId="5A66DD79" w14:textId="77777777" w:rsidR="007F5A63" w:rsidRPr="004807FC" w:rsidRDefault="00000000" w:rsidP="00855E7A">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374B4B3E" w14:textId="77777777" w:rsidR="007F5A63" w:rsidRPr="004807FC" w:rsidRDefault="00000000" w:rsidP="00855E7A">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1"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2170-20-03-01/03-26-41</w:t>
            </w:r>
            <w:r w:rsidRPr="004807FC">
              <w:rPr>
                <w:rFonts w:ascii="Arial" w:hAnsi="Arial" w:cs="Arial"/>
              </w:rPr>
              <w:fldChar w:fldCharType="end"/>
            </w:r>
            <w:bookmarkEnd w:id="1"/>
          </w:p>
        </w:tc>
      </w:tr>
      <w:tr w:rsidR="002E0C98" w14:paraId="66FDE6FA" w14:textId="77777777" w:rsidTr="00855E7A">
        <w:tc>
          <w:tcPr>
            <w:tcW w:w="1023" w:type="dxa"/>
            <w:hideMark/>
          </w:tcPr>
          <w:p w14:paraId="2D93BFA5" w14:textId="77777777" w:rsidR="007F5A63" w:rsidRPr="004807FC" w:rsidRDefault="00000000" w:rsidP="00855E7A">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182BE506" w14:textId="77777777" w:rsidR="007F5A63" w:rsidRPr="004807FC" w:rsidRDefault="00000000" w:rsidP="00855E7A">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Datum"/>
                  <w:enabled/>
                  <w:calcOnExit w:val="0"/>
                  <w:textInput/>
                </w:ffData>
              </w:fldChar>
            </w:r>
            <w:bookmarkStart w:id="2" w:name="Datum"/>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18. ožujka 2026.</w:t>
            </w:r>
            <w:r w:rsidRPr="004807FC">
              <w:rPr>
                <w:rFonts w:ascii="Arial" w:hAnsi="Arial" w:cs="Arial"/>
              </w:rPr>
              <w:fldChar w:fldCharType="end"/>
            </w:r>
            <w:bookmarkEnd w:id="2"/>
          </w:p>
        </w:tc>
      </w:tr>
    </w:tbl>
    <w:p w14:paraId="351E3F2D" w14:textId="77777777" w:rsidR="00225CD4" w:rsidRPr="00225CD4" w:rsidRDefault="00000000" w:rsidP="00225CD4">
      <w:pPr>
        <w:suppressAutoHyphens w:val="0"/>
        <w:spacing w:after="0"/>
        <w:ind w:left="5041" w:hanging="10"/>
        <w:contextualSpacing/>
        <w:jc w:val="center"/>
        <w:textAlignment w:val="auto"/>
        <w:rPr>
          <w:rFonts w:ascii="Arial" w:hAnsi="Arial" w:cs="Arial"/>
          <w:color w:val="000000"/>
          <w14:ligatures w14:val="standardContextual"/>
        </w:rPr>
      </w:pPr>
      <w:r w:rsidRPr="00225CD4">
        <w:rPr>
          <w:rFonts w:ascii="Arial" w:hAnsi="Arial" w:cs="Arial"/>
          <w:color w:val="000000"/>
          <w14:ligatures w14:val="standardContextual"/>
        </w:rPr>
        <w:t>PREDSJEDNICA OPĆINSKOG VIJEĆA OPĆINE JELENJE</w:t>
      </w:r>
    </w:p>
    <w:p w14:paraId="646A63F5" w14:textId="77777777" w:rsidR="00225CD4" w:rsidRPr="00225CD4" w:rsidRDefault="00225CD4" w:rsidP="00225CD4">
      <w:pPr>
        <w:suppressAutoHyphens w:val="0"/>
        <w:spacing w:after="0"/>
        <w:ind w:left="10" w:hanging="10"/>
        <w:contextualSpacing/>
        <w:jc w:val="both"/>
        <w:textAlignment w:val="auto"/>
        <w:rPr>
          <w:rFonts w:ascii="Arial" w:hAnsi="Arial" w:cs="Arial"/>
          <w:color w:val="000000"/>
          <w14:ligatures w14:val="standardContextual"/>
        </w:rPr>
      </w:pPr>
    </w:p>
    <w:p w14:paraId="60899A33" w14:textId="77777777" w:rsidR="00225CD4" w:rsidRPr="00225CD4" w:rsidRDefault="00000000" w:rsidP="00225CD4">
      <w:pPr>
        <w:suppressAutoHyphens w:val="0"/>
        <w:spacing w:after="0"/>
        <w:ind w:left="5760" w:firstLine="720"/>
        <w:contextualSpacing/>
        <w:jc w:val="both"/>
        <w:textAlignment w:val="auto"/>
        <w:rPr>
          <w:rFonts w:ascii="Arial" w:eastAsia="Arial" w:hAnsi="Arial" w:cs="Arial"/>
          <w:b/>
          <w:color w:val="000000"/>
          <w:kern w:val="2"/>
          <w:lang w:eastAsia="hr-HR"/>
          <w14:ligatures w14:val="standardContextual"/>
        </w:rPr>
      </w:pPr>
      <w:r w:rsidRPr="00225CD4">
        <w:rPr>
          <w:rFonts w:ascii="Arial" w:hAnsi="Arial" w:cs="Arial"/>
          <w:color w:val="000000"/>
          <w14:ligatures w14:val="standardContextual"/>
        </w:rPr>
        <w:t>Izabela Nemaz</w:t>
      </w:r>
    </w:p>
    <w:p w14:paraId="19ED7B75" w14:textId="77777777" w:rsidR="00225CD4" w:rsidRPr="00225CD4" w:rsidRDefault="00225CD4" w:rsidP="00225CD4">
      <w:pPr>
        <w:spacing w:after="0"/>
        <w:textAlignment w:val="auto"/>
        <w:rPr>
          <w:rFonts w:ascii="Arial" w:eastAsia="Times New Roman" w:hAnsi="Arial" w:cs="Arial"/>
          <w:lang w:eastAsia="hr-HR"/>
        </w:rPr>
      </w:pPr>
    </w:p>
    <w:p w14:paraId="46A604AE" w14:textId="77777777" w:rsidR="00225CD4" w:rsidRPr="004807FC" w:rsidRDefault="00225CD4" w:rsidP="00B349D1">
      <w:pPr>
        <w:spacing w:after="0"/>
        <w:rPr>
          <w:rFonts w:ascii="Arial" w:eastAsia="Times New Roman" w:hAnsi="Arial" w:cs="Arial"/>
          <w:lang w:eastAsia="hr-HR"/>
        </w:rPr>
      </w:pPr>
    </w:p>
    <w:sectPr w:rsidR="00225CD4" w:rsidRPr="004807FC"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F65"/>
    <w:multiLevelType w:val="hybridMultilevel"/>
    <w:tmpl w:val="676E4AE0"/>
    <w:lvl w:ilvl="0" w:tplc="69CE5A46">
      <w:start w:val="1"/>
      <w:numFmt w:val="decimal"/>
      <w:lvlText w:val="%1."/>
      <w:lvlJc w:val="left"/>
      <w:pPr>
        <w:tabs>
          <w:tab w:val="num" w:pos="1440"/>
        </w:tabs>
        <w:ind w:left="1440" w:hanging="360"/>
      </w:pPr>
    </w:lvl>
    <w:lvl w:ilvl="1" w:tplc="C6820BA0">
      <w:start w:val="1"/>
      <w:numFmt w:val="lowerLetter"/>
      <w:lvlText w:val="%2)"/>
      <w:lvlJc w:val="left"/>
      <w:pPr>
        <w:tabs>
          <w:tab w:val="num" w:pos="2160"/>
        </w:tabs>
        <w:ind w:left="2160" w:hanging="360"/>
      </w:pPr>
    </w:lvl>
    <w:lvl w:ilvl="2" w:tplc="4DAAE6B0">
      <w:start w:val="1"/>
      <w:numFmt w:val="lowerRoman"/>
      <w:lvlText w:val="%3."/>
      <w:lvlJc w:val="right"/>
      <w:pPr>
        <w:tabs>
          <w:tab w:val="num" w:pos="2880"/>
        </w:tabs>
        <w:ind w:left="2880" w:hanging="180"/>
      </w:pPr>
    </w:lvl>
    <w:lvl w:ilvl="3" w:tplc="96AA718C">
      <w:start w:val="1"/>
      <w:numFmt w:val="decimal"/>
      <w:lvlText w:val="%4."/>
      <w:lvlJc w:val="left"/>
      <w:pPr>
        <w:tabs>
          <w:tab w:val="num" w:pos="3600"/>
        </w:tabs>
        <w:ind w:left="3600" w:hanging="360"/>
      </w:pPr>
    </w:lvl>
    <w:lvl w:ilvl="4" w:tplc="7A581682">
      <w:start w:val="1"/>
      <w:numFmt w:val="lowerLetter"/>
      <w:lvlText w:val="%5."/>
      <w:lvlJc w:val="left"/>
      <w:pPr>
        <w:tabs>
          <w:tab w:val="num" w:pos="4320"/>
        </w:tabs>
        <w:ind w:left="4320" w:hanging="360"/>
      </w:pPr>
    </w:lvl>
    <w:lvl w:ilvl="5" w:tplc="F40858A4">
      <w:start w:val="1"/>
      <w:numFmt w:val="lowerRoman"/>
      <w:lvlText w:val="%6."/>
      <w:lvlJc w:val="right"/>
      <w:pPr>
        <w:tabs>
          <w:tab w:val="num" w:pos="5040"/>
        </w:tabs>
        <w:ind w:left="5040" w:hanging="180"/>
      </w:pPr>
    </w:lvl>
    <w:lvl w:ilvl="6" w:tplc="05781426">
      <w:start w:val="1"/>
      <w:numFmt w:val="decimal"/>
      <w:lvlText w:val="%7."/>
      <w:lvlJc w:val="left"/>
      <w:pPr>
        <w:tabs>
          <w:tab w:val="num" w:pos="5760"/>
        </w:tabs>
        <w:ind w:left="5760" w:hanging="360"/>
      </w:pPr>
    </w:lvl>
    <w:lvl w:ilvl="7" w:tplc="661E13EC">
      <w:start w:val="1"/>
      <w:numFmt w:val="lowerLetter"/>
      <w:lvlText w:val="%8."/>
      <w:lvlJc w:val="left"/>
      <w:pPr>
        <w:tabs>
          <w:tab w:val="num" w:pos="6480"/>
        </w:tabs>
        <w:ind w:left="6480" w:hanging="360"/>
      </w:pPr>
    </w:lvl>
    <w:lvl w:ilvl="8" w:tplc="8D569D5A">
      <w:start w:val="1"/>
      <w:numFmt w:val="lowerRoman"/>
      <w:lvlText w:val="%9."/>
      <w:lvlJc w:val="right"/>
      <w:pPr>
        <w:tabs>
          <w:tab w:val="num" w:pos="7200"/>
        </w:tabs>
        <w:ind w:left="7200" w:hanging="180"/>
      </w:pPr>
    </w:lvl>
  </w:abstractNum>
  <w:abstractNum w:abstractNumId="1" w15:restartNumberingAfterBreak="0">
    <w:nsid w:val="22695471"/>
    <w:multiLevelType w:val="multilevel"/>
    <w:tmpl w:val="83280668"/>
    <w:lvl w:ilvl="0">
      <w:start w:val="1"/>
      <w:numFmt w:val="decimal"/>
      <w:lvlText w:val="%1."/>
      <w:lvlJc w:val="left"/>
      <w:pPr>
        <w:ind w:left="540" w:hanging="540"/>
      </w:pPr>
      <w:rPr>
        <w:rFonts w:eastAsia="Calibri"/>
        <w:color w:val="231F20"/>
      </w:rPr>
    </w:lvl>
    <w:lvl w:ilvl="1">
      <w:start w:val="3"/>
      <w:numFmt w:val="decimal"/>
      <w:lvlText w:val="%1.%2."/>
      <w:lvlJc w:val="left"/>
      <w:pPr>
        <w:ind w:left="1428" w:hanging="720"/>
      </w:pPr>
      <w:rPr>
        <w:rFonts w:eastAsia="Calibri"/>
        <w:color w:val="231F20"/>
      </w:rPr>
    </w:lvl>
    <w:lvl w:ilvl="2">
      <w:start w:val="3"/>
      <w:numFmt w:val="decimal"/>
      <w:lvlText w:val="%1.%2.%3."/>
      <w:lvlJc w:val="left"/>
      <w:pPr>
        <w:ind w:left="2136" w:hanging="720"/>
      </w:pPr>
      <w:rPr>
        <w:rFonts w:eastAsia="Calibri"/>
        <w:color w:val="231F20"/>
      </w:rPr>
    </w:lvl>
    <w:lvl w:ilvl="3">
      <w:start w:val="1"/>
      <w:numFmt w:val="decimal"/>
      <w:lvlText w:val="%1.%2.%3.%4."/>
      <w:lvlJc w:val="left"/>
      <w:pPr>
        <w:ind w:left="3204" w:hanging="1080"/>
      </w:pPr>
      <w:rPr>
        <w:rFonts w:eastAsia="Calibri"/>
        <w:color w:val="231F20"/>
      </w:rPr>
    </w:lvl>
    <w:lvl w:ilvl="4">
      <w:start w:val="1"/>
      <w:numFmt w:val="decimal"/>
      <w:lvlText w:val="%1.%2.%3.%4.%5."/>
      <w:lvlJc w:val="left"/>
      <w:pPr>
        <w:ind w:left="3912" w:hanging="1080"/>
      </w:pPr>
      <w:rPr>
        <w:rFonts w:eastAsia="Calibri"/>
        <w:color w:val="231F20"/>
      </w:rPr>
    </w:lvl>
    <w:lvl w:ilvl="5">
      <w:start w:val="1"/>
      <w:numFmt w:val="decimal"/>
      <w:lvlText w:val="%1.%2.%3.%4.%5.%6."/>
      <w:lvlJc w:val="left"/>
      <w:pPr>
        <w:ind w:left="4980" w:hanging="1440"/>
      </w:pPr>
      <w:rPr>
        <w:rFonts w:eastAsia="Calibri"/>
        <w:color w:val="231F20"/>
      </w:rPr>
    </w:lvl>
    <w:lvl w:ilvl="6">
      <w:start w:val="1"/>
      <w:numFmt w:val="decimal"/>
      <w:lvlText w:val="%1.%2.%3.%4.%5.%6.%7."/>
      <w:lvlJc w:val="left"/>
      <w:pPr>
        <w:ind w:left="5688" w:hanging="1440"/>
      </w:pPr>
      <w:rPr>
        <w:rFonts w:eastAsia="Calibri"/>
        <w:color w:val="231F20"/>
      </w:rPr>
    </w:lvl>
    <w:lvl w:ilvl="7">
      <w:start w:val="1"/>
      <w:numFmt w:val="decimal"/>
      <w:lvlText w:val="%1.%2.%3.%4.%5.%6.%7.%8."/>
      <w:lvlJc w:val="left"/>
      <w:pPr>
        <w:ind w:left="6756" w:hanging="1800"/>
      </w:pPr>
      <w:rPr>
        <w:rFonts w:eastAsia="Calibri"/>
        <w:color w:val="231F20"/>
      </w:rPr>
    </w:lvl>
    <w:lvl w:ilvl="8">
      <w:start w:val="1"/>
      <w:numFmt w:val="decimal"/>
      <w:lvlText w:val="%1.%2.%3.%4.%5.%6.%7.%8.%9."/>
      <w:lvlJc w:val="left"/>
      <w:pPr>
        <w:ind w:left="7464" w:hanging="1800"/>
      </w:pPr>
      <w:rPr>
        <w:rFonts w:eastAsia="Calibri"/>
        <w:color w:val="231F20"/>
      </w:rPr>
    </w:lvl>
  </w:abstractNum>
  <w:abstractNum w:abstractNumId="2" w15:restartNumberingAfterBreak="0">
    <w:nsid w:val="29FC72E3"/>
    <w:multiLevelType w:val="hybridMultilevel"/>
    <w:tmpl w:val="AFB412E6"/>
    <w:lvl w:ilvl="0" w:tplc="8B3E6FC8">
      <w:numFmt w:val="bullet"/>
      <w:lvlText w:val="-"/>
      <w:lvlJc w:val="left"/>
      <w:pPr>
        <w:ind w:left="720" w:hanging="360"/>
      </w:pPr>
      <w:rPr>
        <w:rFonts w:ascii="Times New Roman" w:eastAsia="Times New Roman" w:hAnsi="Times New Roman" w:cs="Times New Roman" w:hint="default"/>
      </w:rPr>
    </w:lvl>
    <w:lvl w:ilvl="1" w:tplc="E2961AD4" w:tentative="1">
      <w:start w:val="1"/>
      <w:numFmt w:val="bullet"/>
      <w:lvlText w:val="o"/>
      <w:lvlJc w:val="left"/>
      <w:pPr>
        <w:ind w:left="1440" w:hanging="360"/>
      </w:pPr>
      <w:rPr>
        <w:rFonts w:ascii="Courier New" w:hAnsi="Courier New" w:cs="Courier New" w:hint="default"/>
      </w:rPr>
    </w:lvl>
    <w:lvl w:ilvl="2" w:tplc="8F68EE6E" w:tentative="1">
      <w:start w:val="1"/>
      <w:numFmt w:val="bullet"/>
      <w:lvlText w:val=""/>
      <w:lvlJc w:val="left"/>
      <w:pPr>
        <w:ind w:left="2160" w:hanging="360"/>
      </w:pPr>
      <w:rPr>
        <w:rFonts w:ascii="Wingdings" w:hAnsi="Wingdings" w:hint="default"/>
      </w:rPr>
    </w:lvl>
    <w:lvl w:ilvl="3" w:tplc="9372E580" w:tentative="1">
      <w:start w:val="1"/>
      <w:numFmt w:val="bullet"/>
      <w:lvlText w:val=""/>
      <w:lvlJc w:val="left"/>
      <w:pPr>
        <w:ind w:left="2880" w:hanging="360"/>
      </w:pPr>
      <w:rPr>
        <w:rFonts w:ascii="Symbol" w:hAnsi="Symbol" w:hint="default"/>
      </w:rPr>
    </w:lvl>
    <w:lvl w:ilvl="4" w:tplc="14FEA930" w:tentative="1">
      <w:start w:val="1"/>
      <w:numFmt w:val="bullet"/>
      <w:lvlText w:val="o"/>
      <w:lvlJc w:val="left"/>
      <w:pPr>
        <w:ind w:left="3600" w:hanging="360"/>
      </w:pPr>
      <w:rPr>
        <w:rFonts w:ascii="Courier New" w:hAnsi="Courier New" w:cs="Courier New" w:hint="default"/>
      </w:rPr>
    </w:lvl>
    <w:lvl w:ilvl="5" w:tplc="169E1122" w:tentative="1">
      <w:start w:val="1"/>
      <w:numFmt w:val="bullet"/>
      <w:lvlText w:val=""/>
      <w:lvlJc w:val="left"/>
      <w:pPr>
        <w:ind w:left="4320" w:hanging="360"/>
      </w:pPr>
      <w:rPr>
        <w:rFonts w:ascii="Wingdings" w:hAnsi="Wingdings" w:hint="default"/>
      </w:rPr>
    </w:lvl>
    <w:lvl w:ilvl="6" w:tplc="90D4BD4E" w:tentative="1">
      <w:start w:val="1"/>
      <w:numFmt w:val="bullet"/>
      <w:lvlText w:val=""/>
      <w:lvlJc w:val="left"/>
      <w:pPr>
        <w:ind w:left="5040" w:hanging="360"/>
      </w:pPr>
      <w:rPr>
        <w:rFonts w:ascii="Symbol" w:hAnsi="Symbol" w:hint="default"/>
      </w:rPr>
    </w:lvl>
    <w:lvl w:ilvl="7" w:tplc="E3827AB8" w:tentative="1">
      <w:start w:val="1"/>
      <w:numFmt w:val="bullet"/>
      <w:lvlText w:val="o"/>
      <w:lvlJc w:val="left"/>
      <w:pPr>
        <w:ind w:left="5760" w:hanging="360"/>
      </w:pPr>
      <w:rPr>
        <w:rFonts w:ascii="Courier New" w:hAnsi="Courier New" w:cs="Courier New" w:hint="default"/>
      </w:rPr>
    </w:lvl>
    <w:lvl w:ilvl="8" w:tplc="8A16F20E" w:tentative="1">
      <w:start w:val="1"/>
      <w:numFmt w:val="bullet"/>
      <w:lvlText w:val=""/>
      <w:lvlJc w:val="left"/>
      <w:pPr>
        <w:ind w:left="6480" w:hanging="360"/>
      </w:pPr>
      <w:rPr>
        <w:rFonts w:ascii="Wingdings" w:hAnsi="Wingdings" w:hint="default"/>
      </w:rPr>
    </w:lvl>
  </w:abstractNum>
  <w:abstractNum w:abstractNumId="3" w15:restartNumberingAfterBreak="0">
    <w:nsid w:val="40C57468"/>
    <w:multiLevelType w:val="hybridMultilevel"/>
    <w:tmpl w:val="D2AEF6D0"/>
    <w:lvl w:ilvl="0" w:tplc="2012BC26">
      <w:numFmt w:val="bullet"/>
      <w:lvlText w:val="-"/>
      <w:lvlJc w:val="left"/>
      <w:pPr>
        <w:ind w:left="1380" w:hanging="360"/>
      </w:pPr>
      <w:rPr>
        <w:rFonts w:ascii="Times New Roman" w:eastAsia="Times New Roman" w:hAnsi="Times New Roman" w:cs="Times New Roman" w:hint="default"/>
      </w:rPr>
    </w:lvl>
    <w:lvl w:ilvl="1" w:tplc="782E066C" w:tentative="1">
      <w:start w:val="1"/>
      <w:numFmt w:val="bullet"/>
      <w:lvlText w:val="o"/>
      <w:lvlJc w:val="left"/>
      <w:pPr>
        <w:ind w:left="2100" w:hanging="360"/>
      </w:pPr>
      <w:rPr>
        <w:rFonts w:ascii="Courier New" w:hAnsi="Courier New" w:cs="Courier New" w:hint="default"/>
      </w:rPr>
    </w:lvl>
    <w:lvl w:ilvl="2" w:tplc="B0C89962" w:tentative="1">
      <w:start w:val="1"/>
      <w:numFmt w:val="bullet"/>
      <w:lvlText w:val=""/>
      <w:lvlJc w:val="left"/>
      <w:pPr>
        <w:ind w:left="2820" w:hanging="360"/>
      </w:pPr>
      <w:rPr>
        <w:rFonts w:ascii="Wingdings" w:hAnsi="Wingdings" w:hint="default"/>
      </w:rPr>
    </w:lvl>
    <w:lvl w:ilvl="3" w:tplc="EA2ACDFC" w:tentative="1">
      <w:start w:val="1"/>
      <w:numFmt w:val="bullet"/>
      <w:lvlText w:val=""/>
      <w:lvlJc w:val="left"/>
      <w:pPr>
        <w:ind w:left="3540" w:hanging="360"/>
      </w:pPr>
      <w:rPr>
        <w:rFonts w:ascii="Symbol" w:hAnsi="Symbol" w:hint="default"/>
      </w:rPr>
    </w:lvl>
    <w:lvl w:ilvl="4" w:tplc="DEBA232E" w:tentative="1">
      <w:start w:val="1"/>
      <w:numFmt w:val="bullet"/>
      <w:lvlText w:val="o"/>
      <w:lvlJc w:val="left"/>
      <w:pPr>
        <w:ind w:left="4260" w:hanging="360"/>
      </w:pPr>
      <w:rPr>
        <w:rFonts w:ascii="Courier New" w:hAnsi="Courier New" w:cs="Courier New" w:hint="default"/>
      </w:rPr>
    </w:lvl>
    <w:lvl w:ilvl="5" w:tplc="142EAE18" w:tentative="1">
      <w:start w:val="1"/>
      <w:numFmt w:val="bullet"/>
      <w:lvlText w:val=""/>
      <w:lvlJc w:val="left"/>
      <w:pPr>
        <w:ind w:left="4980" w:hanging="360"/>
      </w:pPr>
      <w:rPr>
        <w:rFonts w:ascii="Wingdings" w:hAnsi="Wingdings" w:hint="default"/>
      </w:rPr>
    </w:lvl>
    <w:lvl w:ilvl="6" w:tplc="5178CDBA" w:tentative="1">
      <w:start w:val="1"/>
      <w:numFmt w:val="bullet"/>
      <w:lvlText w:val=""/>
      <w:lvlJc w:val="left"/>
      <w:pPr>
        <w:ind w:left="5700" w:hanging="360"/>
      </w:pPr>
      <w:rPr>
        <w:rFonts w:ascii="Symbol" w:hAnsi="Symbol" w:hint="default"/>
      </w:rPr>
    </w:lvl>
    <w:lvl w:ilvl="7" w:tplc="E05A6BAC" w:tentative="1">
      <w:start w:val="1"/>
      <w:numFmt w:val="bullet"/>
      <w:lvlText w:val="o"/>
      <w:lvlJc w:val="left"/>
      <w:pPr>
        <w:ind w:left="6420" w:hanging="360"/>
      </w:pPr>
      <w:rPr>
        <w:rFonts w:ascii="Courier New" w:hAnsi="Courier New" w:cs="Courier New" w:hint="default"/>
      </w:rPr>
    </w:lvl>
    <w:lvl w:ilvl="8" w:tplc="41CEFFE4" w:tentative="1">
      <w:start w:val="1"/>
      <w:numFmt w:val="bullet"/>
      <w:lvlText w:val=""/>
      <w:lvlJc w:val="left"/>
      <w:pPr>
        <w:ind w:left="7140" w:hanging="360"/>
      </w:pPr>
      <w:rPr>
        <w:rFonts w:ascii="Wingdings" w:hAnsi="Wingdings" w:hint="default"/>
      </w:rPr>
    </w:lvl>
  </w:abstractNum>
  <w:abstractNum w:abstractNumId="4" w15:restartNumberingAfterBreak="0">
    <w:nsid w:val="49434317"/>
    <w:multiLevelType w:val="multilevel"/>
    <w:tmpl w:val="1994A52C"/>
    <w:lvl w:ilvl="0">
      <w:start w:val="1"/>
      <w:numFmt w:val="decimal"/>
      <w:lvlText w:val="%1."/>
      <w:lvlJc w:val="left"/>
      <w:pPr>
        <w:ind w:left="360" w:hanging="360"/>
      </w:pPr>
    </w:lvl>
    <w:lvl w:ilvl="1">
      <w:start w:val="1"/>
      <w:numFmt w:val="decimal"/>
      <w:lvlText w:val="%1.%2."/>
      <w:lvlJc w:val="left"/>
      <w:pPr>
        <w:ind w:left="3414"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15:restartNumberingAfterBreak="0">
    <w:nsid w:val="5AEF4371"/>
    <w:multiLevelType w:val="multilevel"/>
    <w:tmpl w:val="1040BCF2"/>
    <w:lvl w:ilvl="0">
      <w:start w:val="1"/>
      <w:numFmt w:val="upperRoman"/>
      <w:lvlText w:val="%1."/>
      <w:lvlJc w:val="left"/>
      <w:pPr>
        <w:ind w:left="1080" w:hanging="720"/>
      </w:pPr>
      <w:rPr>
        <w:b/>
        <w:bCs/>
      </w:rPr>
    </w:lvl>
    <w:lvl w:ilvl="1">
      <w:start w:val="2"/>
      <w:numFmt w:val="decimal"/>
      <w:isLgl/>
      <w:lvlText w:val="%1.%2."/>
      <w:lvlJc w:val="left"/>
      <w:pPr>
        <w:ind w:left="1325" w:hanging="720"/>
      </w:pPr>
      <w:rPr>
        <w:rFonts w:eastAsia="Calibri"/>
        <w:color w:val="231F20"/>
      </w:rPr>
    </w:lvl>
    <w:lvl w:ilvl="2">
      <w:start w:val="3"/>
      <w:numFmt w:val="decimal"/>
      <w:isLgl/>
      <w:lvlText w:val="%1.%2.%3."/>
      <w:lvlJc w:val="left"/>
      <w:pPr>
        <w:ind w:left="1570" w:hanging="720"/>
      </w:pPr>
      <w:rPr>
        <w:rFonts w:eastAsia="Calibri"/>
        <w:color w:val="231F20"/>
      </w:rPr>
    </w:lvl>
    <w:lvl w:ilvl="3">
      <w:start w:val="1"/>
      <w:numFmt w:val="decimal"/>
      <w:isLgl/>
      <w:lvlText w:val="%1.%2.%3.%4."/>
      <w:lvlJc w:val="left"/>
      <w:pPr>
        <w:ind w:left="2175" w:hanging="1080"/>
      </w:pPr>
      <w:rPr>
        <w:rFonts w:eastAsia="Calibri"/>
        <w:color w:val="231F20"/>
      </w:rPr>
    </w:lvl>
    <w:lvl w:ilvl="4">
      <w:start w:val="1"/>
      <w:numFmt w:val="decimal"/>
      <w:isLgl/>
      <w:lvlText w:val="%1.%2.%3.%4.%5."/>
      <w:lvlJc w:val="left"/>
      <w:pPr>
        <w:ind w:left="2420" w:hanging="1080"/>
      </w:pPr>
      <w:rPr>
        <w:rFonts w:eastAsia="Calibri"/>
        <w:color w:val="231F20"/>
      </w:rPr>
    </w:lvl>
    <w:lvl w:ilvl="5">
      <w:start w:val="1"/>
      <w:numFmt w:val="decimal"/>
      <w:isLgl/>
      <w:lvlText w:val="%1.%2.%3.%4.%5.%6."/>
      <w:lvlJc w:val="left"/>
      <w:pPr>
        <w:ind w:left="3025" w:hanging="1440"/>
      </w:pPr>
      <w:rPr>
        <w:rFonts w:eastAsia="Calibri"/>
        <w:color w:val="231F20"/>
      </w:rPr>
    </w:lvl>
    <w:lvl w:ilvl="6">
      <w:start w:val="1"/>
      <w:numFmt w:val="decimal"/>
      <w:isLgl/>
      <w:lvlText w:val="%1.%2.%3.%4.%5.%6.%7."/>
      <w:lvlJc w:val="left"/>
      <w:pPr>
        <w:ind w:left="3270" w:hanging="1440"/>
      </w:pPr>
      <w:rPr>
        <w:rFonts w:eastAsia="Calibri"/>
        <w:color w:val="231F20"/>
      </w:rPr>
    </w:lvl>
    <w:lvl w:ilvl="7">
      <w:start w:val="1"/>
      <w:numFmt w:val="decimal"/>
      <w:isLgl/>
      <w:lvlText w:val="%1.%2.%3.%4.%5.%6.%7.%8."/>
      <w:lvlJc w:val="left"/>
      <w:pPr>
        <w:ind w:left="3875" w:hanging="1800"/>
      </w:pPr>
      <w:rPr>
        <w:rFonts w:eastAsia="Calibri"/>
        <w:color w:val="231F20"/>
      </w:rPr>
    </w:lvl>
    <w:lvl w:ilvl="8">
      <w:start w:val="1"/>
      <w:numFmt w:val="decimal"/>
      <w:isLgl/>
      <w:lvlText w:val="%1.%2.%3.%4.%5.%6.%7.%8.%9."/>
      <w:lvlJc w:val="left"/>
      <w:pPr>
        <w:ind w:left="4120" w:hanging="1800"/>
      </w:pPr>
      <w:rPr>
        <w:rFonts w:eastAsia="Calibri"/>
        <w:color w:val="231F20"/>
      </w:rPr>
    </w:lvl>
  </w:abstractNum>
  <w:abstractNum w:abstractNumId="6" w15:restartNumberingAfterBreak="0">
    <w:nsid w:val="763F2BF0"/>
    <w:multiLevelType w:val="multilevel"/>
    <w:tmpl w:val="359CED28"/>
    <w:lvl w:ilvl="0">
      <w:start w:val="1"/>
      <w:numFmt w:val="decimal"/>
      <w:lvlText w:val="%1."/>
      <w:lvlJc w:val="left"/>
      <w:pPr>
        <w:ind w:left="345" w:hanging="360"/>
      </w:pPr>
      <w:rPr>
        <w:rFonts w:ascii="Arial" w:eastAsia="Calibri" w:hAnsi="Arial" w:cs="Arial"/>
        <w:b w:val="0"/>
        <w:bCs w:val="0"/>
      </w:rPr>
    </w:lvl>
    <w:lvl w:ilvl="1">
      <w:start w:val="1"/>
      <w:numFmt w:val="decimal"/>
      <w:isLgl/>
      <w:lvlText w:val="%1.%2."/>
      <w:lvlJc w:val="left"/>
      <w:pPr>
        <w:ind w:left="2138" w:hanging="720"/>
      </w:pPr>
      <w:rPr>
        <w:b w:val="0"/>
        <w:bCs/>
      </w:rPr>
    </w:lvl>
    <w:lvl w:ilvl="2">
      <w:start w:val="1"/>
      <w:numFmt w:val="decimal"/>
      <w:isLgl/>
      <w:lvlText w:val="%1.%2.%3."/>
      <w:lvlJc w:val="left"/>
      <w:pPr>
        <w:ind w:left="1425" w:hanging="720"/>
      </w:pPr>
    </w:lvl>
    <w:lvl w:ilvl="3">
      <w:start w:val="1"/>
      <w:numFmt w:val="decimal"/>
      <w:isLgl/>
      <w:lvlText w:val="%1.%2.%3.%4."/>
      <w:lvlJc w:val="left"/>
      <w:pPr>
        <w:ind w:left="2145" w:hanging="1080"/>
      </w:pPr>
    </w:lvl>
    <w:lvl w:ilvl="4">
      <w:start w:val="1"/>
      <w:numFmt w:val="decimal"/>
      <w:isLgl/>
      <w:lvlText w:val="%1.%2.%3.%4.%5."/>
      <w:lvlJc w:val="left"/>
      <w:pPr>
        <w:ind w:left="2505" w:hanging="1080"/>
      </w:pPr>
    </w:lvl>
    <w:lvl w:ilvl="5">
      <w:start w:val="1"/>
      <w:numFmt w:val="decimal"/>
      <w:isLgl/>
      <w:lvlText w:val="%1.%2.%3.%4.%5.%6."/>
      <w:lvlJc w:val="left"/>
      <w:pPr>
        <w:ind w:left="3225" w:hanging="1440"/>
      </w:pPr>
    </w:lvl>
    <w:lvl w:ilvl="6">
      <w:start w:val="1"/>
      <w:numFmt w:val="decimal"/>
      <w:isLgl/>
      <w:lvlText w:val="%1.%2.%3.%4.%5.%6.%7."/>
      <w:lvlJc w:val="left"/>
      <w:pPr>
        <w:ind w:left="3585" w:hanging="1440"/>
      </w:pPr>
    </w:lvl>
    <w:lvl w:ilvl="7">
      <w:start w:val="1"/>
      <w:numFmt w:val="decimal"/>
      <w:isLgl/>
      <w:lvlText w:val="%1.%2.%3.%4.%5.%6.%7.%8."/>
      <w:lvlJc w:val="left"/>
      <w:pPr>
        <w:ind w:left="4305" w:hanging="1800"/>
      </w:pPr>
    </w:lvl>
    <w:lvl w:ilvl="8">
      <w:start w:val="1"/>
      <w:numFmt w:val="decimal"/>
      <w:isLgl/>
      <w:lvlText w:val="%1.%2.%3.%4.%5.%6.%7.%8.%9."/>
      <w:lvlJc w:val="left"/>
      <w:pPr>
        <w:ind w:left="4665" w:hanging="1800"/>
      </w:pPr>
    </w:lvl>
  </w:abstractNum>
  <w:num w:numId="1" w16cid:durableId="442920134">
    <w:abstractNumId w:val="2"/>
  </w:num>
  <w:num w:numId="2" w16cid:durableId="1537498507">
    <w:abstractNumId w:val="3"/>
  </w:num>
  <w:num w:numId="3" w16cid:durableId="284845966">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3116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157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737550">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137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A77E6"/>
    <w:rsid w:val="000D2A78"/>
    <w:rsid w:val="00145F1D"/>
    <w:rsid w:val="001B6A74"/>
    <w:rsid w:val="00225CD4"/>
    <w:rsid w:val="002555C1"/>
    <w:rsid w:val="00266706"/>
    <w:rsid w:val="002A3DFF"/>
    <w:rsid w:val="002E0C98"/>
    <w:rsid w:val="003316D9"/>
    <w:rsid w:val="00341AF9"/>
    <w:rsid w:val="003546A9"/>
    <w:rsid w:val="0038657E"/>
    <w:rsid w:val="003F2E3A"/>
    <w:rsid w:val="00464030"/>
    <w:rsid w:val="004807FC"/>
    <w:rsid w:val="00496E95"/>
    <w:rsid w:val="004A683B"/>
    <w:rsid w:val="00532B20"/>
    <w:rsid w:val="00535989"/>
    <w:rsid w:val="0059048F"/>
    <w:rsid w:val="005A324D"/>
    <w:rsid w:val="00666163"/>
    <w:rsid w:val="006837E4"/>
    <w:rsid w:val="0074334F"/>
    <w:rsid w:val="00760CD3"/>
    <w:rsid w:val="007F5A63"/>
    <w:rsid w:val="00855E7A"/>
    <w:rsid w:val="008674C8"/>
    <w:rsid w:val="008765B7"/>
    <w:rsid w:val="008C7BB1"/>
    <w:rsid w:val="008D6ECB"/>
    <w:rsid w:val="008D74A9"/>
    <w:rsid w:val="00926781"/>
    <w:rsid w:val="00952991"/>
    <w:rsid w:val="00A9235A"/>
    <w:rsid w:val="00AD49B3"/>
    <w:rsid w:val="00B349D1"/>
    <w:rsid w:val="00B634DA"/>
    <w:rsid w:val="00B87D2F"/>
    <w:rsid w:val="00BE3359"/>
    <w:rsid w:val="00BF5729"/>
    <w:rsid w:val="00C13462"/>
    <w:rsid w:val="00C37878"/>
    <w:rsid w:val="00D2181B"/>
    <w:rsid w:val="00D9622C"/>
    <w:rsid w:val="00E00940"/>
    <w:rsid w:val="00E2769D"/>
    <w:rsid w:val="00FA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5FBC"/>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A9"/>
    <w:rPr>
      <w:rFonts w:ascii="Tahoma" w:eastAsia="Calibri" w:hAnsi="Tahoma" w:cs="Tahoma"/>
      <w:sz w:val="16"/>
      <w:szCs w:val="16"/>
    </w:rPr>
  </w:style>
  <w:style w:type="paragraph" w:styleId="ListParagraph">
    <w:name w:val="List Paragraph"/>
    <w:basedOn w:val="Normal"/>
    <w:uiPriority w:val="34"/>
    <w:qFormat/>
    <w:rsid w:val="006837E4"/>
    <w:pPr>
      <w:ind w:left="720"/>
      <w:contextualSpacing/>
    </w:pPr>
  </w:style>
  <w:style w:type="paragraph" w:styleId="Header">
    <w:name w:val="header"/>
    <w:basedOn w:val="Normal"/>
    <w:link w:val="HeaderChar"/>
    <w:uiPriority w:val="99"/>
    <w:unhideWhenUsed/>
    <w:rsid w:val="003F2E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3A"/>
    <w:rPr>
      <w:rFonts w:ascii="Calibri" w:eastAsia="Calibri" w:hAnsi="Calibri" w:cs="Times New Roman"/>
    </w:rPr>
  </w:style>
  <w:style w:type="paragraph" w:styleId="Footer">
    <w:name w:val="footer"/>
    <w:basedOn w:val="Normal"/>
    <w:link w:val="FooterChar"/>
    <w:uiPriority w:val="99"/>
    <w:unhideWhenUsed/>
    <w:rsid w:val="003F2E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3A"/>
    <w:rPr>
      <w:rFonts w:ascii="Calibri" w:eastAsia="Calibri" w:hAnsi="Calibri" w:cs="Times New Roman"/>
    </w:rPr>
  </w:style>
  <w:style w:type="table" w:styleId="TableGrid">
    <w:name w:val="Table Grid"/>
    <w:basedOn w:val="TableNormal"/>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Martina Perhat</cp:lastModifiedBy>
  <cp:revision>2</cp:revision>
  <cp:lastPrinted>2022-12-12T07:50:00Z</cp:lastPrinted>
  <dcterms:created xsi:type="dcterms:W3CDTF">2026-03-18T14:33:00Z</dcterms:created>
  <dcterms:modified xsi:type="dcterms:W3CDTF">2026-03-18T14:33:00Z</dcterms:modified>
</cp:coreProperties>
</file>