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3197" w14:textId="77777777" w:rsidR="00930CF9" w:rsidRPr="00930CF9" w:rsidRDefault="00000000" w:rsidP="00930CF9">
      <w:pPr>
        <w:autoSpaceDN/>
        <w:spacing w:before="120" w:after="0"/>
        <w:jc w:val="both"/>
        <w:textAlignment w:val="auto"/>
        <w:rPr>
          <w:rFonts w:ascii="Arial" w:hAnsi="Arial" w:cs="Arial"/>
          <w:kern w:val="2"/>
          <w14:ligatures w14:val="standardContextual"/>
        </w:rPr>
      </w:pPr>
      <w:r w:rsidRPr="00930CF9">
        <w:rPr>
          <w:rFonts w:ascii="Arial" w:hAnsi="Arial" w:cs="Arial"/>
          <w:kern w:val="2"/>
          <w14:ligatures w14:val="standardContextual"/>
        </w:rPr>
        <w:t>Na temelju članka 9. stavka 10. Zakona o grobljima („Narodne novine“ broj 78/25.i 80/25.) i članka 33. stavka 1. točke 3. Statuta Općine Jelenje ( „Službene novine Općine Jelenje“ broj 59/23</w:t>
      </w:r>
      <w:r w:rsidRPr="00930CF9">
        <w:rPr>
          <w:rFonts w:ascii="Arial" w:hAnsi="Arial" w:cs="Arial"/>
          <w:color w:val="000000"/>
          <w:kern w:val="2"/>
          <w14:ligatures w14:val="standardContextual"/>
        </w:rPr>
        <w:t>. i 82/25</w:t>
      </w:r>
      <w:r w:rsidR="002D6649">
        <w:rPr>
          <w:rFonts w:ascii="Arial" w:hAnsi="Arial" w:cs="Arial"/>
          <w:color w:val="000000"/>
          <w:kern w:val="2"/>
          <w14:ligatures w14:val="standardContextual"/>
        </w:rPr>
        <w:t>.</w:t>
      </w:r>
      <w:r w:rsidRPr="00930CF9">
        <w:rPr>
          <w:rFonts w:ascii="Arial" w:hAnsi="Arial" w:cs="Arial"/>
          <w:kern w:val="2"/>
          <w14:ligatures w14:val="standardContextual"/>
        </w:rPr>
        <w:t>) Općinsko vijeće Općine Jelenje na 6. sjednici održanoj dana 16. ožujka 2026. donijelo je</w:t>
      </w:r>
    </w:p>
    <w:p w14:paraId="35B82B26" w14:textId="77777777" w:rsidR="00930CF9" w:rsidRPr="00930CF9" w:rsidRDefault="00930CF9" w:rsidP="00930CF9">
      <w:pPr>
        <w:autoSpaceDN/>
        <w:spacing w:before="120" w:after="0"/>
        <w:ind w:left="567" w:hanging="361"/>
        <w:jc w:val="center"/>
        <w:textAlignment w:val="auto"/>
        <w:rPr>
          <w:rFonts w:ascii="Arial" w:hAnsi="Arial" w:cs="Arial"/>
          <w:b/>
          <w:bCs/>
          <w:kern w:val="2"/>
          <w14:ligatures w14:val="standardContextual"/>
        </w:rPr>
      </w:pPr>
    </w:p>
    <w:p w14:paraId="755C1A9B" w14:textId="77777777" w:rsidR="00930CF9" w:rsidRPr="00930CF9" w:rsidRDefault="00000000" w:rsidP="00930CF9">
      <w:pPr>
        <w:autoSpaceDN/>
        <w:spacing w:before="120" w:after="0"/>
        <w:ind w:left="567" w:hanging="361"/>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ODLUKU O GROBLJU</w:t>
      </w:r>
    </w:p>
    <w:p w14:paraId="6975A949" w14:textId="77777777" w:rsidR="00930CF9" w:rsidRPr="00930CF9" w:rsidRDefault="00930CF9" w:rsidP="00930CF9">
      <w:pPr>
        <w:autoSpaceDN/>
        <w:spacing w:before="120" w:after="0"/>
        <w:ind w:left="567" w:hanging="361"/>
        <w:jc w:val="center"/>
        <w:textAlignment w:val="auto"/>
        <w:rPr>
          <w:rFonts w:ascii="Arial" w:hAnsi="Arial" w:cs="Arial"/>
          <w:b/>
          <w:bCs/>
          <w:kern w:val="2"/>
          <w14:ligatures w14:val="standardContextual"/>
        </w:rPr>
      </w:pPr>
    </w:p>
    <w:p w14:paraId="61EC54D2" w14:textId="77777777" w:rsidR="00930CF9" w:rsidRDefault="00000000" w:rsidP="00930CF9">
      <w:pPr>
        <w:numPr>
          <w:ilvl w:val="0"/>
          <w:numId w:val="4"/>
        </w:numPr>
        <w:suppressAutoHyphens w:val="0"/>
        <w:autoSpaceDN/>
        <w:spacing w:before="120" w:after="0"/>
        <w:ind w:left="567" w:hanging="361"/>
        <w:contextualSpacing/>
        <w:textAlignment w:val="auto"/>
        <w:rPr>
          <w:rFonts w:ascii="Arial" w:hAnsi="Arial" w:cs="Arial"/>
          <w:b/>
          <w:bCs/>
          <w:kern w:val="2"/>
          <w14:ligatures w14:val="standardContextual"/>
        </w:rPr>
      </w:pPr>
      <w:r w:rsidRPr="00930CF9">
        <w:rPr>
          <w:rFonts w:ascii="Arial" w:hAnsi="Arial" w:cs="Arial"/>
          <w:b/>
          <w:bCs/>
          <w:kern w:val="2"/>
          <w14:ligatures w14:val="standardContextual"/>
        </w:rPr>
        <w:t>OPĆE ODREDBE</w:t>
      </w:r>
    </w:p>
    <w:p w14:paraId="03CD7A9A" w14:textId="77777777" w:rsidR="001C5755" w:rsidRPr="00930CF9" w:rsidRDefault="001C5755" w:rsidP="001C5755">
      <w:pPr>
        <w:suppressAutoHyphens w:val="0"/>
        <w:autoSpaceDN/>
        <w:spacing w:before="120" w:after="0"/>
        <w:ind w:left="567"/>
        <w:contextualSpacing/>
        <w:textAlignment w:val="auto"/>
        <w:rPr>
          <w:rFonts w:ascii="Arial" w:hAnsi="Arial" w:cs="Arial"/>
          <w:b/>
          <w:bCs/>
          <w:kern w:val="2"/>
          <w14:ligatures w14:val="standardContextual"/>
        </w:rPr>
      </w:pPr>
    </w:p>
    <w:p w14:paraId="427EED6E" w14:textId="77777777" w:rsidR="00930CF9" w:rsidRPr="00930CF9" w:rsidRDefault="00000000" w:rsidP="001C5755">
      <w:pPr>
        <w:autoSpaceDE w:val="0"/>
        <w:adjustRightInd w:val="0"/>
        <w:spacing w:before="120" w:after="0"/>
        <w:ind w:left="567" w:hanging="357"/>
        <w:jc w:val="center"/>
        <w:textAlignment w:val="auto"/>
        <w:rPr>
          <w:rFonts w:ascii="Arial" w:hAnsi="Arial" w:cs="Arial"/>
          <w:b/>
          <w:bCs/>
          <w:color w:val="000000"/>
          <w14:ligatures w14:val="standardContextual"/>
        </w:rPr>
      </w:pPr>
      <w:r w:rsidRPr="00930CF9">
        <w:rPr>
          <w:rFonts w:ascii="Arial" w:hAnsi="Arial" w:cs="Arial"/>
          <w:b/>
          <w:bCs/>
          <w:color w:val="000000"/>
          <w14:ligatures w14:val="standardContextual"/>
        </w:rPr>
        <w:t>Članak 1.</w:t>
      </w:r>
    </w:p>
    <w:p w14:paraId="1A677971" w14:textId="77777777" w:rsidR="00930CF9" w:rsidRPr="00930CF9" w:rsidRDefault="00000000" w:rsidP="00930CF9">
      <w:pPr>
        <w:numPr>
          <w:ilvl w:val="0"/>
          <w:numId w:val="5"/>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Ovom Odlukom o grobljima na području općine Jelenje uređuju se:</w:t>
      </w:r>
    </w:p>
    <w:p w14:paraId="0EAAADC9"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mjerila i kriteriji za dodjelu i ustupanje grobnih mjesta na korištenje,</w:t>
      </w:r>
    </w:p>
    <w:p w14:paraId="44D9A14E"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 xml:space="preserve"> iskopavanje i premještaj posmrtnih ostataka, </w:t>
      </w:r>
    </w:p>
    <w:p w14:paraId="6C0E0A65"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ukopi</w:t>
      </w:r>
    </w:p>
    <w:p w14:paraId="71B1B575"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način ukopa nepoznatih osoba,</w:t>
      </w:r>
    </w:p>
    <w:p w14:paraId="498B3194"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 xml:space="preserve">produbljenje groba i premještanje posmrtnih ostataka u grobnici, </w:t>
      </w:r>
    </w:p>
    <w:p w14:paraId="7BF9E024"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održavanje groblja i uklanjanje otpada,</w:t>
      </w:r>
    </w:p>
    <w:p w14:paraId="3C18BC11"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color w:val="231F20"/>
        </w:rPr>
        <w:t xml:space="preserve"> veličina, dimenzije, materijal</w:t>
      </w:r>
      <w:r w:rsidRPr="00930CF9">
        <w:rPr>
          <w:rFonts w:ascii="Arial" w:eastAsia="Times New Roman" w:hAnsi="Arial" w:cs="Arial"/>
          <w:color w:val="EE0000"/>
        </w:rPr>
        <w:t xml:space="preserve"> </w:t>
      </w:r>
      <w:r w:rsidRPr="00930CF9">
        <w:rPr>
          <w:rFonts w:ascii="Arial" w:eastAsia="Times New Roman" w:hAnsi="Arial" w:cs="Arial"/>
          <w:color w:val="000000"/>
        </w:rPr>
        <w:t xml:space="preserve">i izgled grobnih mjesta </w:t>
      </w:r>
      <w:r w:rsidRPr="00930CF9">
        <w:rPr>
          <w:rFonts w:ascii="Arial" w:eastAsia="Times New Roman" w:hAnsi="Arial" w:cs="Arial"/>
        </w:rPr>
        <w:t>i spomen-obilježja,</w:t>
      </w:r>
    </w:p>
    <w:p w14:paraId="1BF39CBD"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 xml:space="preserve">uvjeti upravljanja grobljem od strane pravne osobe koja upravlja grobljem, </w:t>
      </w:r>
    </w:p>
    <w:p w14:paraId="6BD0B9DA"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 xml:space="preserve">uvjeti, način i mjesto prosipanja kremiranih posmrtnih ostataka umrle osobe, </w:t>
      </w:r>
    </w:p>
    <w:p w14:paraId="4176CD11"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uvjeti i mjerila za plaćanje naknade pri dodjeli grobnog mjesta i godišnje grobne naknade</w:t>
      </w:r>
    </w:p>
    <w:p w14:paraId="05A5DC2C"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 xml:space="preserve"> uvjeti za ustupanje prava korištenja grobnog mjesta trećim osobama,  </w:t>
      </w:r>
    </w:p>
    <w:p w14:paraId="46FC330A" w14:textId="77777777" w:rsidR="00930CF9" w:rsidRPr="00930CF9" w:rsidRDefault="00000000" w:rsidP="00930CF9">
      <w:pPr>
        <w:numPr>
          <w:ilvl w:val="0"/>
          <w:numId w:val="3"/>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mogućnost da se grobno mjesto dodijeli na korištenje bez obveze premještanja ostataka,</w:t>
      </w:r>
    </w:p>
    <w:p w14:paraId="543EE32B" w14:textId="77777777" w:rsidR="00930CF9" w:rsidRPr="00930CF9" w:rsidRDefault="00000000" w:rsidP="00930CF9">
      <w:pPr>
        <w:shd w:val="clear" w:color="auto" w:fill="FFFFFF"/>
        <w:autoSpaceDN/>
        <w:spacing w:before="120" w:after="0"/>
        <w:ind w:left="567"/>
        <w:jc w:val="both"/>
        <w:rPr>
          <w:rFonts w:ascii="Arial" w:eastAsia="Times New Roman" w:hAnsi="Arial" w:cs="Arial"/>
          <w:color w:val="231F20"/>
        </w:rPr>
      </w:pPr>
      <w:r w:rsidRPr="00930CF9">
        <w:rPr>
          <w:rFonts w:ascii="Arial" w:eastAsia="Times New Roman" w:hAnsi="Arial" w:cs="Arial"/>
          <w:color w:val="231F20"/>
        </w:rPr>
        <w:t>tijela umrlih osoba u zajedničku grobnicu,</w:t>
      </w:r>
    </w:p>
    <w:p w14:paraId="0B9DCEFA" w14:textId="77777777" w:rsidR="00930CF9" w:rsidRPr="00930CF9" w:rsidRDefault="00000000" w:rsidP="00930CF9">
      <w:pPr>
        <w:numPr>
          <w:ilvl w:val="0"/>
          <w:numId w:val="3"/>
        </w:numPr>
        <w:shd w:val="clear" w:color="auto" w:fill="FFFFFF"/>
        <w:suppressAutoHyphens w:val="0"/>
        <w:autoSpaceDN/>
        <w:spacing w:before="120" w:after="0"/>
        <w:ind w:left="567" w:hanging="361"/>
        <w:jc w:val="both"/>
        <w:textAlignment w:val="auto"/>
        <w:rPr>
          <w:rFonts w:ascii="Arial" w:eastAsia="Times New Roman" w:hAnsi="Arial" w:cs="Arial"/>
          <w:color w:val="231F20"/>
        </w:rPr>
      </w:pPr>
      <w:r w:rsidRPr="00930CF9">
        <w:rPr>
          <w:rFonts w:ascii="Arial" w:eastAsia="Times New Roman" w:hAnsi="Arial" w:cs="Arial"/>
          <w:color w:val="231F20"/>
        </w:rPr>
        <w:t xml:space="preserve"> pravila za određivanje naknade za stjecanje opreme i uređaja koji se nalaze na grobnom mjestu bez korisnika grobnog mjesta,</w:t>
      </w:r>
    </w:p>
    <w:p w14:paraId="401A04F1" w14:textId="77777777" w:rsidR="00930CF9" w:rsidRPr="00930CF9" w:rsidRDefault="00000000" w:rsidP="00930CF9">
      <w:pPr>
        <w:numPr>
          <w:ilvl w:val="0"/>
          <w:numId w:val="3"/>
        </w:numPr>
        <w:shd w:val="clear" w:color="auto" w:fill="FFFFFF"/>
        <w:suppressAutoHyphens w:val="0"/>
        <w:autoSpaceDN/>
        <w:spacing w:before="120" w:after="0"/>
        <w:ind w:left="567" w:hanging="361"/>
        <w:jc w:val="both"/>
        <w:textAlignment w:val="auto"/>
        <w:rPr>
          <w:rFonts w:ascii="Arial" w:eastAsia="Times New Roman" w:hAnsi="Arial" w:cs="Arial"/>
          <w:color w:val="231F20"/>
        </w:rPr>
      </w:pPr>
      <w:r w:rsidRPr="00930CF9">
        <w:rPr>
          <w:rFonts w:ascii="Arial" w:eastAsia="Times New Roman" w:hAnsi="Arial" w:cs="Arial"/>
          <w:color w:val="231F20"/>
        </w:rPr>
        <w:t>prekršajne sankcije za prekršitelje odredbi.</w:t>
      </w:r>
    </w:p>
    <w:p w14:paraId="413C6D43" w14:textId="77777777" w:rsidR="00930CF9" w:rsidRPr="00930CF9" w:rsidRDefault="00930CF9" w:rsidP="00930CF9">
      <w:pPr>
        <w:shd w:val="clear" w:color="auto" w:fill="FFFFFF"/>
        <w:autoSpaceDN/>
        <w:spacing w:before="120" w:after="0"/>
        <w:ind w:left="206"/>
        <w:jc w:val="both"/>
        <w:rPr>
          <w:rFonts w:ascii="Arial" w:eastAsia="Times New Roman" w:hAnsi="Arial" w:cs="Arial"/>
          <w:color w:val="231F20"/>
        </w:rPr>
      </w:pPr>
    </w:p>
    <w:p w14:paraId="463889C4"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2.</w:t>
      </w:r>
    </w:p>
    <w:p w14:paraId="020A09A9" w14:textId="77777777" w:rsidR="00930CF9" w:rsidRPr="00930CF9" w:rsidRDefault="00000000" w:rsidP="00930CF9">
      <w:pPr>
        <w:shd w:val="clear" w:color="auto" w:fill="FFFFFF"/>
        <w:autoSpaceDN/>
        <w:spacing w:before="120" w:after="0"/>
        <w:ind w:left="567"/>
        <w:jc w:val="both"/>
        <w:rPr>
          <w:rFonts w:ascii="Arial" w:eastAsia="Times New Roman" w:hAnsi="Arial" w:cs="Arial"/>
          <w:b/>
          <w:bCs/>
          <w:color w:val="000000"/>
        </w:rPr>
      </w:pPr>
      <w:r w:rsidRPr="00930CF9">
        <w:rPr>
          <w:rFonts w:ascii="Arial" w:eastAsia="Times New Roman" w:hAnsi="Arial" w:cs="Arial"/>
          <w:color w:val="000000"/>
        </w:rPr>
        <w:t>Izrazi koji se koriste u ovoj odluci, a imaju rodno značenje, odnose se jednako na muški i že nski rod.</w:t>
      </w:r>
    </w:p>
    <w:p w14:paraId="5621499F" w14:textId="77777777" w:rsidR="00930CF9" w:rsidRDefault="00000000" w:rsidP="00930CF9">
      <w:pPr>
        <w:shd w:val="clear" w:color="auto" w:fill="FFFFFF"/>
        <w:autoSpaceDN/>
        <w:spacing w:before="120" w:after="0"/>
        <w:ind w:left="567" w:hanging="357"/>
        <w:jc w:val="center"/>
        <w:rPr>
          <w:rFonts w:ascii="Arial" w:eastAsia="Times New Roman" w:hAnsi="Arial" w:cs="Arial"/>
          <w:b/>
          <w:bCs/>
          <w:color w:val="000000"/>
        </w:rPr>
      </w:pPr>
      <w:r w:rsidRPr="00930CF9">
        <w:rPr>
          <w:rFonts w:ascii="Arial" w:eastAsia="Times New Roman" w:hAnsi="Arial" w:cs="Arial"/>
          <w:b/>
          <w:bCs/>
          <w:color w:val="000000"/>
        </w:rPr>
        <w:t xml:space="preserve">         Članak 3.</w:t>
      </w:r>
    </w:p>
    <w:p w14:paraId="56123F91" w14:textId="77777777" w:rsidR="00930CF9" w:rsidRPr="00930CF9" w:rsidRDefault="00000000" w:rsidP="00930CF9">
      <w:pPr>
        <w:tabs>
          <w:tab w:val="left" w:pos="9498"/>
        </w:tabs>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Groblje na području općine Jelenje na kojem se obavljaju ukopi je Mjesno groblje u Jelenju (dalje u tekstu: Groblje)</w:t>
      </w:r>
    </w:p>
    <w:p w14:paraId="151D7040" w14:textId="77777777" w:rsidR="00930CF9" w:rsidRPr="00930CF9" w:rsidRDefault="00930CF9" w:rsidP="00930CF9">
      <w:pPr>
        <w:shd w:val="clear" w:color="auto" w:fill="FFFFFF"/>
        <w:autoSpaceDN/>
        <w:spacing w:before="120" w:after="0"/>
        <w:ind w:left="567"/>
        <w:jc w:val="center"/>
        <w:rPr>
          <w:rFonts w:ascii="Arial" w:eastAsia="Times New Roman" w:hAnsi="Arial" w:cs="Arial"/>
          <w:b/>
          <w:bCs/>
          <w:color w:val="000000"/>
        </w:rPr>
      </w:pPr>
    </w:p>
    <w:p w14:paraId="2568012C" w14:textId="77777777" w:rsid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000000"/>
        </w:rPr>
      </w:pPr>
      <w:r w:rsidRPr="00930CF9">
        <w:rPr>
          <w:rFonts w:ascii="Arial" w:eastAsia="Times New Roman" w:hAnsi="Arial" w:cs="Arial"/>
          <w:b/>
          <w:bCs/>
          <w:color w:val="231F20"/>
        </w:rPr>
        <w:lastRenderedPageBreak/>
        <w:t>MJERILA I KRITERIJI ZA DODJELU I USTUPANJE GROBNIH MJESTA NA KORIŠTENJE</w:t>
      </w:r>
      <w:r w:rsidRPr="00930CF9">
        <w:rPr>
          <w:rFonts w:ascii="Arial" w:eastAsia="Times New Roman" w:hAnsi="Arial" w:cs="Arial"/>
          <w:b/>
          <w:bCs/>
          <w:color w:val="000000"/>
        </w:rPr>
        <w:t xml:space="preserve"> </w:t>
      </w:r>
    </w:p>
    <w:p w14:paraId="798EF29D" w14:textId="77777777" w:rsidR="001C5755" w:rsidRPr="00930CF9" w:rsidRDefault="001C5755" w:rsidP="001C5755">
      <w:pPr>
        <w:shd w:val="clear" w:color="auto" w:fill="FFFFFF"/>
        <w:suppressAutoHyphens w:val="0"/>
        <w:autoSpaceDN/>
        <w:spacing w:before="120" w:after="0"/>
        <w:ind w:left="567"/>
        <w:jc w:val="both"/>
        <w:textAlignment w:val="auto"/>
        <w:rPr>
          <w:rFonts w:ascii="Arial" w:eastAsia="Times New Roman" w:hAnsi="Arial" w:cs="Arial"/>
          <w:b/>
          <w:bCs/>
          <w:color w:val="000000"/>
        </w:rPr>
      </w:pPr>
    </w:p>
    <w:p w14:paraId="2201B81F"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000000"/>
        </w:rPr>
      </w:pPr>
      <w:r w:rsidRPr="00930CF9">
        <w:rPr>
          <w:rFonts w:ascii="Arial" w:eastAsia="Times New Roman" w:hAnsi="Arial" w:cs="Arial"/>
          <w:b/>
          <w:bCs/>
          <w:color w:val="000000"/>
        </w:rPr>
        <w:t>Članak 4.</w:t>
      </w:r>
    </w:p>
    <w:p w14:paraId="37014D83" w14:textId="77777777" w:rsidR="00930CF9" w:rsidRPr="00930CF9" w:rsidRDefault="00000000" w:rsidP="00930CF9">
      <w:pPr>
        <w:numPr>
          <w:ilvl w:val="0"/>
          <w:numId w:val="29"/>
        </w:numPr>
        <w:shd w:val="clear" w:color="auto" w:fill="FFFFFF"/>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Grobna mjesta dodjeljuju se na korištenje u trenutku nastale potrebe za ukopom, a prema Položajnom planu grobnih mjesta na mjesnom groblju u Jelenju, redoslijedom prema</w:t>
      </w:r>
      <w:r w:rsidRPr="00930CF9">
        <w:rPr>
          <w:rFonts w:ascii="Arial" w:eastAsia="Times New Roman" w:hAnsi="Arial" w:cs="Arial"/>
          <w:color w:val="222222"/>
        </w:rPr>
        <w:t xml:space="preserve"> raspoloživim brojevima grobnog polja i rednog broja u tom polju </w:t>
      </w:r>
      <w:r w:rsidRPr="00930CF9">
        <w:rPr>
          <w:rFonts w:ascii="Arial" w:hAnsi="Arial" w:cs="Arial"/>
          <w:kern w:val="2"/>
          <w14:ligatures w14:val="standardContextual"/>
        </w:rPr>
        <w:t>označenih na Položajnom planu.</w:t>
      </w:r>
    </w:p>
    <w:p w14:paraId="480762AC" w14:textId="77777777" w:rsidR="00930CF9" w:rsidRPr="00930CF9" w:rsidRDefault="00000000" w:rsidP="00930CF9">
      <w:pPr>
        <w:numPr>
          <w:ilvl w:val="0"/>
          <w:numId w:val="29"/>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Upravitelj groblja može dodjeljivati na korištenje: </w:t>
      </w:r>
    </w:p>
    <w:p w14:paraId="5E613048" w14:textId="77777777" w:rsidR="00930CF9" w:rsidRPr="00930CF9" w:rsidRDefault="00000000" w:rsidP="00930CF9">
      <w:pPr>
        <w:numPr>
          <w:ilvl w:val="1"/>
          <w:numId w:val="19"/>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 xml:space="preserve">nova grobna mjesta, odnosno mjesta na kojima nisu obavljeni ukopi </w:t>
      </w:r>
    </w:p>
    <w:p w14:paraId="51862527" w14:textId="77777777" w:rsidR="00930CF9" w:rsidRPr="00930CF9" w:rsidRDefault="00000000" w:rsidP="00930CF9">
      <w:pPr>
        <w:numPr>
          <w:ilvl w:val="1"/>
          <w:numId w:val="19"/>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 xml:space="preserve">grobna mjesta za koja je Upravitelj groblja utvrdio da su, sukladno Zakonu o grobljima, proglašena grobnim mjestima bez korisnika </w:t>
      </w:r>
    </w:p>
    <w:p w14:paraId="224C31B2" w14:textId="77777777" w:rsidR="00930CF9" w:rsidRPr="00930CF9" w:rsidRDefault="00000000" w:rsidP="00930CF9">
      <w:pPr>
        <w:numPr>
          <w:ilvl w:val="1"/>
          <w:numId w:val="19"/>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grobna mjesta kojih su se korisnici odrekli, odnosno ustupili Upravitelju groblja.</w:t>
      </w:r>
    </w:p>
    <w:p w14:paraId="601B3C0D" w14:textId="77777777" w:rsidR="00930CF9" w:rsidRPr="00930CF9" w:rsidRDefault="00000000" w:rsidP="00930CF9">
      <w:pPr>
        <w:numPr>
          <w:ilvl w:val="0"/>
          <w:numId w:val="29"/>
        </w:numPr>
        <w:suppressAutoHyphens w:val="0"/>
        <w:autoSpaceDE w:val="0"/>
        <w:autoSpaceDN/>
        <w:adjustRightInd w:val="0"/>
        <w:spacing w:before="120" w:after="0"/>
        <w:ind w:left="567" w:hanging="35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Grobno mjesto iz stavka 2. ovog članka dodjeljuje se podnositelju zahtjeva u trenutku potrebe za ukopom pokojnika ukoliko pokojnik ima prebivalište na području općine Jelenje u trenutku smrti te uz uvjet da:</w:t>
      </w:r>
    </w:p>
    <w:p w14:paraId="0FDB9604"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 nije korisnik postojećeg grobnog mjesta na Groblju, u koje je moguć ukop </w:t>
      </w:r>
    </w:p>
    <w:p w14:paraId="7616E261"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nema pravo ukopa u postojeće grobno mjesto na Groblju</w:t>
      </w:r>
    </w:p>
    <w:p w14:paraId="66F795A7" w14:textId="77777777" w:rsidR="00930CF9" w:rsidRPr="00930CF9" w:rsidRDefault="00000000" w:rsidP="00930CF9">
      <w:pPr>
        <w:autoSpaceDE w:val="0"/>
        <w:adjustRightInd w:val="0"/>
        <w:spacing w:before="120" w:after="0"/>
        <w:ind w:left="142"/>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4. </w:t>
      </w:r>
      <w:r w:rsidRPr="00930CF9">
        <w:rPr>
          <w:rFonts w:ascii="Arial" w:hAnsi="Arial" w:cs="Arial"/>
          <w14:ligatures w14:val="standardContextual"/>
        </w:rPr>
        <w:t>Iznimno od stavka 3. ovog članka grobno mjesto može se  dodijeliti i podnositelju zahtjeva koji ukapa pokojnika koji nema prebivalište na području općine Jelenje u trenutku smrti ukoliko je pokojnik rođen na području općine Jelenje i imao je minimalno 18 godina prebivalište na području općine Jelenje.</w:t>
      </w:r>
    </w:p>
    <w:p w14:paraId="43350F98" w14:textId="77777777" w:rsidR="00930CF9" w:rsidRPr="00930CF9" w:rsidRDefault="00000000" w:rsidP="00930CF9">
      <w:pPr>
        <w:autoSpaceDE w:val="0"/>
        <w:adjustRightInd w:val="0"/>
        <w:spacing w:before="120" w:after="0"/>
        <w:ind w:left="142"/>
        <w:jc w:val="both"/>
        <w:textAlignment w:val="auto"/>
        <w:rPr>
          <w:rFonts w:ascii="Arial" w:hAnsi="Arial" w:cs="Arial"/>
          <w14:ligatures w14:val="standardContextual"/>
        </w:rPr>
      </w:pPr>
      <w:r w:rsidRPr="00930CF9">
        <w:rPr>
          <w:rFonts w:ascii="Arial" w:hAnsi="Arial" w:cs="Arial"/>
          <w14:ligatures w14:val="standardContextual"/>
        </w:rPr>
        <w:t>5. Podnositelji zahtjeva dužni su uz zahtjev priložiti odgovarajuću dokumentaciju iz koje se nedvojbeno mogu utvrditi činjenice da su ispunjeni uvjeti iz stavka 3. i 4. ovog članka.</w:t>
      </w:r>
    </w:p>
    <w:p w14:paraId="65A41195" w14:textId="77777777" w:rsidR="00930CF9" w:rsidRPr="00930CF9" w:rsidRDefault="00000000" w:rsidP="00930CF9">
      <w:pPr>
        <w:numPr>
          <w:ilvl w:val="0"/>
          <w:numId w:val="28"/>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Grobno mjesto neće se dodijeliti na korištenje korisniku koji već ima grobno mjesto na mjesnom groblju u Jelenju u koje je moguć ukop.</w:t>
      </w:r>
    </w:p>
    <w:p w14:paraId="62437963" w14:textId="77777777" w:rsidR="00930CF9" w:rsidRPr="00930CF9" w:rsidRDefault="00000000" w:rsidP="00930CF9">
      <w:pPr>
        <w:numPr>
          <w:ilvl w:val="0"/>
          <w:numId w:val="28"/>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Grobno mjesto dodjeljuje se na temelju dokumentiranog zahtjeva o čemu Upravitelj groblja donosi rješenje.</w:t>
      </w:r>
    </w:p>
    <w:p w14:paraId="5194B942" w14:textId="77777777" w:rsidR="00930CF9" w:rsidRPr="00930CF9" w:rsidRDefault="00000000" w:rsidP="00930CF9">
      <w:pPr>
        <w:numPr>
          <w:ilvl w:val="0"/>
          <w:numId w:val="28"/>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Iznimno, grobno mjesto može se dodijeliti i ukoliko nisu ispunjeni uvjeti iz stavaka ovog članka ukoliko to posebne okolnosti opravdavaju te uz prethodnu suglasnost općinskog načelnika.</w:t>
      </w:r>
    </w:p>
    <w:p w14:paraId="51940133" w14:textId="77777777" w:rsidR="00930CF9" w:rsidRPr="00930CF9" w:rsidRDefault="00000000" w:rsidP="00930CF9">
      <w:pPr>
        <w:numPr>
          <w:ilvl w:val="0"/>
          <w:numId w:val="28"/>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rPr>
        <w:t>Posebne okolnosti iz stavka 8. ovog članka moraju se posebno obrazložiti i dokazati.</w:t>
      </w:r>
    </w:p>
    <w:p w14:paraId="35FEF4C5"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                                    </w:t>
      </w:r>
    </w:p>
    <w:p w14:paraId="1100EAFB"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231F20"/>
        </w:rPr>
      </w:pPr>
      <w:r w:rsidRPr="00930CF9">
        <w:rPr>
          <w:rFonts w:ascii="Arial" w:eastAsia="Times New Roman" w:hAnsi="Arial" w:cs="Arial"/>
          <w:b/>
          <w:bCs/>
          <w:color w:val="231F20"/>
        </w:rPr>
        <w:t>ISKOPAVANJE I PREMJEŠTAJ POSMRTNIH OSTATAKA</w:t>
      </w:r>
    </w:p>
    <w:p w14:paraId="6B43689C"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000000"/>
        </w:rPr>
      </w:pPr>
      <w:r w:rsidRPr="00930CF9">
        <w:rPr>
          <w:rFonts w:ascii="Arial" w:eastAsia="Times New Roman" w:hAnsi="Arial" w:cs="Arial"/>
          <w:b/>
          <w:bCs/>
          <w:color w:val="000000"/>
        </w:rPr>
        <w:t>Članak 5 .</w:t>
      </w:r>
    </w:p>
    <w:p w14:paraId="1411292D" w14:textId="77777777" w:rsidR="00930CF9" w:rsidRPr="00930CF9" w:rsidRDefault="00000000" w:rsidP="00930CF9">
      <w:pPr>
        <w:numPr>
          <w:ilvl w:val="0"/>
          <w:numId w:val="24"/>
        </w:numPr>
        <w:shd w:val="clear" w:color="auto" w:fill="FFFFFF"/>
        <w:suppressAutoHyphens w:val="0"/>
        <w:autoSpaceDN/>
        <w:spacing w:before="120" w:after="0"/>
        <w:ind w:left="567" w:hanging="357"/>
        <w:jc w:val="both"/>
        <w:textAlignment w:val="auto"/>
        <w:rPr>
          <w:rFonts w:ascii="Arial" w:eastAsia="Times New Roman" w:hAnsi="Arial" w:cs="Arial"/>
          <w:color w:val="000000"/>
        </w:rPr>
      </w:pPr>
      <w:r w:rsidRPr="00930CF9">
        <w:rPr>
          <w:rFonts w:ascii="Arial" w:eastAsia="Times New Roman" w:hAnsi="Arial" w:cs="Arial"/>
          <w:color w:val="000000"/>
        </w:rPr>
        <w:t>Upravitelj groblja odobrit će iskopavanje i premještaj posmrtnih ostataka u drugo grobno mjesto/drugo groblje nakon proteka 10 godina od posljednjeg ukopa u grob pod uvjetima propisanim zakonom.</w:t>
      </w:r>
    </w:p>
    <w:p w14:paraId="71656A9A" w14:textId="77777777" w:rsidR="00930CF9" w:rsidRPr="00930CF9" w:rsidRDefault="00000000" w:rsidP="00930CF9">
      <w:pPr>
        <w:numPr>
          <w:ilvl w:val="0"/>
          <w:numId w:val="24"/>
        </w:numPr>
        <w:shd w:val="clear" w:color="auto" w:fill="FFFFFF"/>
        <w:suppressAutoHyphens w:val="0"/>
        <w:autoSpaceDN/>
        <w:spacing w:before="120" w:after="0"/>
        <w:ind w:left="567" w:hanging="357"/>
        <w:textAlignment w:val="auto"/>
        <w:rPr>
          <w:rFonts w:ascii="Arial" w:eastAsia="Times New Roman" w:hAnsi="Arial" w:cs="Arial"/>
          <w:color w:val="000000"/>
        </w:rPr>
      </w:pPr>
      <w:r w:rsidRPr="00930CF9">
        <w:rPr>
          <w:rFonts w:ascii="Arial" w:eastAsia="Times New Roman" w:hAnsi="Arial" w:cs="Arial"/>
          <w:color w:val="000000"/>
        </w:rPr>
        <w:t>Ograničenje iz stavka 1. ovog članka ne odnosi se na urne.</w:t>
      </w:r>
    </w:p>
    <w:p w14:paraId="5AB78C2E" w14:textId="77777777" w:rsidR="00930CF9" w:rsidRPr="00930CF9" w:rsidRDefault="00000000" w:rsidP="00930CF9">
      <w:pPr>
        <w:numPr>
          <w:ilvl w:val="0"/>
          <w:numId w:val="24"/>
        </w:numPr>
        <w:shd w:val="clear" w:color="auto" w:fill="FFFFFF"/>
        <w:suppressAutoHyphens w:val="0"/>
        <w:autoSpaceDN/>
        <w:spacing w:before="120" w:after="0"/>
        <w:ind w:left="567" w:hanging="357"/>
        <w:textAlignment w:val="auto"/>
        <w:rPr>
          <w:rFonts w:ascii="Arial" w:eastAsia="Times New Roman" w:hAnsi="Arial" w:cs="Arial"/>
          <w:color w:val="000000"/>
        </w:rPr>
      </w:pPr>
      <w:r w:rsidRPr="00930CF9">
        <w:rPr>
          <w:rFonts w:ascii="Arial" w:eastAsia="Times New Roman" w:hAnsi="Arial" w:cs="Arial"/>
          <w:color w:val="000000"/>
        </w:rPr>
        <w:t>Premještaj urne će se odobriti bez obzira na vrijeme ukopa.</w:t>
      </w:r>
    </w:p>
    <w:p w14:paraId="4E89B2D3" w14:textId="77777777" w:rsidR="00930CF9" w:rsidRPr="00930CF9" w:rsidRDefault="00000000" w:rsidP="00930CF9">
      <w:pPr>
        <w:numPr>
          <w:ilvl w:val="0"/>
          <w:numId w:val="24"/>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bookmarkStart w:id="0" w:name="_Hlk221100995"/>
      <w:r w:rsidRPr="00930CF9">
        <w:rPr>
          <w:rFonts w:ascii="Arial" w:hAnsi="Arial" w:cs="Arial"/>
          <w:color w:val="000000"/>
          <w14:ligatures w14:val="standardContextual"/>
        </w:rPr>
        <w:lastRenderedPageBreak/>
        <w:t>Iskop (ekshumacija</w:t>
      </w:r>
      <w:bookmarkEnd w:id="0"/>
      <w:r w:rsidRPr="00930CF9">
        <w:rPr>
          <w:rFonts w:ascii="Arial" w:hAnsi="Arial" w:cs="Arial"/>
          <w:color w:val="000000"/>
          <w14:ligatures w14:val="standardContextual"/>
        </w:rPr>
        <w:t>) umrle osobe odnosno posmrtnih ostataka može se obaviti na temelju:</w:t>
      </w:r>
    </w:p>
    <w:p w14:paraId="139E3AFF" w14:textId="77777777" w:rsidR="00930CF9" w:rsidRPr="00930CF9" w:rsidRDefault="00000000" w:rsidP="00930CF9">
      <w:pPr>
        <w:numPr>
          <w:ilvl w:val="0"/>
          <w:numId w:val="31"/>
        </w:numPr>
        <w:suppressAutoHyphens w:val="0"/>
        <w:autoSpaceDE w:val="0"/>
        <w:autoSpaceDN/>
        <w:adjustRightInd w:val="0"/>
        <w:spacing w:before="120" w:after="0"/>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zahtjeva članova uže obitelji, a radi premještaja u drugo grobno mjesto/drugo groblje </w:t>
      </w:r>
      <w:r w:rsidRPr="00930CF9">
        <w:rPr>
          <w:rFonts w:ascii="Arial" w:hAnsi="Arial" w:cs="Arial"/>
          <w:color w:val="333333"/>
          <w:shd w:val="clear" w:color="auto" w:fill="FFFFFF"/>
          <w14:ligatures w14:val="standardContextual"/>
        </w:rPr>
        <w:t>te korisnika grobnog mjesta iz kojeg se pokojnik ekshumira i u koje se prenosi.</w:t>
      </w:r>
    </w:p>
    <w:p w14:paraId="384A0328" w14:textId="77777777" w:rsidR="00930CF9" w:rsidRPr="00930CF9" w:rsidRDefault="00000000" w:rsidP="00930CF9">
      <w:pPr>
        <w:numPr>
          <w:ilvl w:val="0"/>
          <w:numId w:val="31"/>
        </w:numPr>
        <w:suppressAutoHyphens w:val="0"/>
        <w:autoSpaceDE w:val="0"/>
        <w:autoSpaceDN/>
        <w:adjustRightInd w:val="0"/>
        <w:spacing w:before="120" w:after="0"/>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na temelju zahtjeva osobe koja je ovlaštena tražiti iskop na temelju pravomoćne sudske  odluke, </w:t>
      </w:r>
    </w:p>
    <w:p w14:paraId="0A67EA0E" w14:textId="77777777" w:rsidR="00930CF9" w:rsidRPr="00930CF9" w:rsidRDefault="00000000" w:rsidP="00930CF9">
      <w:pPr>
        <w:numPr>
          <w:ilvl w:val="0"/>
          <w:numId w:val="31"/>
        </w:numPr>
        <w:suppressAutoHyphens w:val="0"/>
        <w:autoSpaceDE w:val="0"/>
        <w:autoSpaceDN/>
        <w:adjustRightInd w:val="0"/>
        <w:spacing w:before="120" w:after="0"/>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po službenoj dužnosti na temelju odluke nadležnog tijela.        </w:t>
      </w:r>
    </w:p>
    <w:p w14:paraId="4F8ACA5D" w14:textId="77777777" w:rsidR="00930CF9" w:rsidRPr="00930CF9" w:rsidRDefault="00000000" w:rsidP="00930CF9">
      <w:pPr>
        <w:numPr>
          <w:ilvl w:val="0"/>
          <w:numId w:val="24"/>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Ako su članovi uže obitelji umrli prije osobe čiji se prijenos traži, zahtjev, mogu podnijeti drugi srodnici prema redoslijedu utvrđenom zakonskim propisima o nasljeđivanju.</w:t>
      </w:r>
    </w:p>
    <w:p w14:paraId="1A82433B" w14:textId="77777777" w:rsidR="00930CF9" w:rsidRPr="00930CF9" w:rsidRDefault="00000000" w:rsidP="00930CF9">
      <w:pPr>
        <w:numPr>
          <w:ilvl w:val="0"/>
          <w:numId w:val="24"/>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Ekshumaciju umrle osobe odnosno posmrtnih ostataka obavljaja Upravitelj groblja sukladno Pravilniku o uvjetima i načinu opremanja, prijenosa, prijevoza, kremiranja, pogreba i iskopavanja umrlih osoba te o uvjetima glede prostora i opreme pravnih i fizičkih osoba za obavljanje opremanja, prijenosa, prijevoza, kremiranja, pogreba i iskopavanja umrlih osoba („Narodne novine“ broj 116/18.).</w:t>
      </w:r>
    </w:p>
    <w:p w14:paraId="1259E210" w14:textId="77777777" w:rsidR="00930CF9" w:rsidRPr="00930CF9" w:rsidRDefault="00000000" w:rsidP="00930CF9">
      <w:pPr>
        <w:numPr>
          <w:ilvl w:val="0"/>
          <w:numId w:val="24"/>
        </w:numPr>
        <w:suppressAutoHyphens w:val="0"/>
        <w:autoSpaceDE w:val="0"/>
        <w:autoSpaceDN/>
        <w:adjustRightInd w:val="0"/>
        <w:spacing w:before="120" w:after="0"/>
        <w:ind w:left="567"/>
        <w:jc w:val="both"/>
        <w:textAlignment w:val="auto"/>
        <w:rPr>
          <w:rFonts w:ascii="Arial" w:hAnsi="Arial" w:cs="Arial"/>
          <w14:ligatures w14:val="standardContextual"/>
        </w:rPr>
      </w:pPr>
      <w:r w:rsidRPr="00930CF9">
        <w:rPr>
          <w:rFonts w:ascii="Arial" w:hAnsi="Arial" w:cs="Arial"/>
          <w:color w:val="000000"/>
          <w14:ligatures w14:val="standardContextual"/>
        </w:rPr>
        <w:t>Ekshumacija umrle osobe odnosno posmrtnih ostataka osobe umrle od posljedica zarazne bolesti može se dozvoliti sukladno Zakonu o zaštiti pučanstva od zaraznih bolesti ( „Narodne novine“, broj 79/09., 113/08., 43/09., 130/17., 114/18., 47/20., 134/20. i 143/21.) i Pravilniku o uvjetima i načinu opremanja, prijenosa, prijevoza, kremiranja, pogreba i iskopavanja umrlih osoba te o uvjetima glede prostora i opreme pravnih i fizičkih osoba za obavljanje opremanja, prijenosa, prijevoza, kremiranja, pogreba i iskopavanja umrlih osoba („Narodne novine“ broj 116/18.).</w:t>
      </w:r>
    </w:p>
    <w:p w14:paraId="1D42390F" w14:textId="77777777" w:rsidR="00930CF9" w:rsidRPr="00930CF9" w:rsidRDefault="00000000" w:rsidP="00930CF9">
      <w:pPr>
        <w:numPr>
          <w:ilvl w:val="0"/>
          <w:numId w:val="24"/>
        </w:numPr>
        <w:suppressAutoHyphens w:val="0"/>
        <w:autoSpaceDE w:val="0"/>
        <w:autoSpaceDN/>
        <w:adjustRightInd w:val="0"/>
        <w:spacing w:before="120" w:after="0"/>
        <w:ind w:left="567"/>
        <w:jc w:val="both"/>
        <w:textAlignment w:val="auto"/>
        <w:rPr>
          <w:rFonts w:ascii="Arial" w:hAnsi="Arial" w:cs="Arial"/>
          <w:lang w:val="pl-PL"/>
          <w14:ligatures w14:val="standardContextual"/>
        </w:rPr>
      </w:pPr>
      <w:r w:rsidRPr="00930CF9">
        <w:rPr>
          <w:rFonts w:ascii="Arial" w:hAnsi="Arial" w:cs="Arial"/>
          <w:color w:val="000000"/>
          <w14:ligatures w14:val="standardContextual"/>
        </w:rPr>
        <w:t>Ekshumaciji</w:t>
      </w:r>
      <w:r w:rsidRPr="00930CF9">
        <w:rPr>
          <w:rFonts w:ascii="Arial" w:hAnsi="Arial" w:cs="Arial"/>
          <w:color w:val="000000"/>
          <w:lang w:val="pl-PL"/>
          <w14:ligatures w14:val="standardContextual"/>
        </w:rPr>
        <w:t xml:space="preserve"> umrle osobe odnosno posmrtnih ostataka mogu nazočiti osobe koje su isti zatražile.</w:t>
      </w:r>
    </w:p>
    <w:p w14:paraId="1093C59A" w14:textId="77777777" w:rsidR="00930CF9" w:rsidRPr="00930CF9" w:rsidRDefault="00930CF9" w:rsidP="00930CF9">
      <w:pPr>
        <w:shd w:val="clear" w:color="auto" w:fill="FFFFFF"/>
        <w:autoSpaceDN/>
        <w:spacing w:before="120" w:after="0"/>
        <w:ind w:left="567"/>
        <w:rPr>
          <w:rFonts w:ascii="Arial" w:eastAsia="Times New Roman" w:hAnsi="Arial" w:cs="Arial"/>
          <w:color w:val="000000"/>
        </w:rPr>
      </w:pPr>
    </w:p>
    <w:p w14:paraId="10104D8F"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000000"/>
        </w:rPr>
      </w:pPr>
      <w:r w:rsidRPr="00930CF9">
        <w:rPr>
          <w:rFonts w:ascii="Arial" w:eastAsia="Times New Roman" w:hAnsi="Arial" w:cs="Arial"/>
          <w:b/>
          <w:bCs/>
          <w:color w:val="000000"/>
        </w:rPr>
        <w:t xml:space="preserve">UKOPI </w:t>
      </w:r>
    </w:p>
    <w:p w14:paraId="5C7C2BA8"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000000"/>
        </w:rPr>
      </w:pPr>
      <w:r w:rsidRPr="00930CF9">
        <w:rPr>
          <w:rFonts w:ascii="Arial" w:eastAsia="Times New Roman" w:hAnsi="Arial" w:cs="Arial"/>
          <w:b/>
          <w:bCs/>
          <w:color w:val="000000"/>
        </w:rPr>
        <w:t>Članak 6 .</w:t>
      </w:r>
    </w:p>
    <w:p w14:paraId="22A3BB87" w14:textId="77777777" w:rsidR="00930CF9" w:rsidRPr="00930CF9" w:rsidRDefault="00000000" w:rsidP="00930CF9">
      <w:pPr>
        <w:numPr>
          <w:ilvl w:val="0"/>
          <w:numId w:val="25"/>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Pravo ukopa na Groblju imaju :</w:t>
      </w:r>
    </w:p>
    <w:p w14:paraId="7E5DE84E"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osobe koje u trenutku smrti imaju prebivalište na području općine Jelenje</w:t>
      </w:r>
    </w:p>
    <w:p w14:paraId="73A5F65D"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osobe koje u trenutku smrti nemaju prebivalište u Općini Jelenje, ukoliko su korisnici grobnog mjesta ili im je dana suglasnost za ukop u grobno mjesto ili u drugim zakonom predviđenim situacijama.</w:t>
      </w:r>
    </w:p>
    <w:p w14:paraId="40E93BB5" w14:textId="77777777" w:rsidR="00930CF9" w:rsidRPr="00930CF9" w:rsidRDefault="00000000" w:rsidP="00930CF9">
      <w:pPr>
        <w:autoSpaceDE w:val="0"/>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osobe koje u trenutku smrti nemaju prebivalište u Općini Jelenje, ali su rođeni na području općine Jelenje  i imaju minimalno 18 godina prebivalište na području općine Jelenje.</w:t>
      </w:r>
    </w:p>
    <w:p w14:paraId="4EA45436" w14:textId="77777777" w:rsidR="00930CF9" w:rsidRPr="00930CF9" w:rsidRDefault="00000000" w:rsidP="00930CF9">
      <w:pPr>
        <w:numPr>
          <w:ilvl w:val="0"/>
          <w:numId w:val="25"/>
        </w:numPr>
        <w:shd w:val="clear" w:color="auto" w:fill="FFFFFF"/>
        <w:suppressAutoHyphens w:val="0"/>
        <w:autoSpaceDE w:val="0"/>
        <w:autoSpaceDN/>
        <w:adjustRightInd w:val="0"/>
        <w:spacing w:before="120" w:after="0"/>
        <w:ind w:left="567" w:hanging="357"/>
        <w:jc w:val="both"/>
        <w:textAlignment w:val="auto"/>
        <w:rPr>
          <w:rFonts w:ascii="Arial" w:hAnsi="Arial" w:cs="Arial"/>
          <w:b/>
          <w:bCs/>
          <w:color w:val="000000"/>
          <w14:ligatures w14:val="standardContextual"/>
        </w:rPr>
      </w:pPr>
      <w:r w:rsidRPr="00930CF9">
        <w:rPr>
          <w:rFonts w:ascii="Arial" w:hAnsi="Arial" w:cs="Arial"/>
          <w:color w:val="000000"/>
          <w14:ligatures w14:val="standardContextual"/>
        </w:rPr>
        <w:t>Pravo iz stavka 1. dokazuje se osobnom iskaznicom ili potvrdom o prebivalištu, pravo iz stavka 2. osobnom iskaznicom i odgovarajućom dokumentacijom (rješenjem o dodjeli, ugovorom, suglasnosti za ukop…), a pravo iz stavka 3. ovog članka potvrdom o prebivalištu.</w:t>
      </w:r>
    </w:p>
    <w:p w14:paraId="113F8412" w14:textId="77777777" w:rsidR="00930CF9" w:rsidRPr="00930CF9" w:rsidRDefault="00930CF9" w:rsidP="00930CF9">
      <w:pPr>
        <w:shd w:val="clear" w:color="auto" w:fill="FFFFFF"/>
        <w:autoSpaceDE w:val="0"/>
        <w:adjustRightInd w:val="0"/>
        <w:spacing w:before="120" w:after="0"/>
        <w:ind w:left="567" w:firstLine="720"/>
        <w:jc w:val="both"/>
        <w:rPr>
          <w:rFonts w:ascii="Arial" w:hAnsi="Arial" w:cs="Arial"/>
          <w:b/>
          <w:bCs/>
          <w:color w:val="231F20"/>
          <w14:ligatures w14:val="standardContextual"/>
        </w:rPr>
      </w:pPr>
    </w:p>
    <w:p w14:paraId="4CBA61F5" w14:textId="77777777" w:rsidR="00930CF9" w:rsidRPr="00930CF9" w:rsidRDefault="00000000" w:rsidP="00930CF9">
      <w:pPr>
        <w:shd w:val="clear" w:color="auto" w:fill="FFFFFF"/>
        <w:autoSpaceDE w:val="0"/>
        <w:adjustRightInd w:val="0"/>
        <w:spacing w:before="120" w:after="0"/>
        <w:ind w:left="567" w:firstLine="720"/>
        <w:jc w:val="center"/>
        <w:rPr>
          <w:rFonts w:ascii="Arial" w:hAnsi="Arial" w:cs="Arial"/>
          <w:b/>
          <w:bCs/>
          <w:color w:val="231F20"/>
          <w14:ligatures w14:val="standardContextual"/>
        </w:rPr>
      </w:pPr>
      <w:r w:rsidRPr="00930CF9">
        <w:rPr>
          <w:rFonts w:ascii="Arial" w:hAnsi="Arial" w:cs="Arial"/>
          <w:b/>
          <w:bCs/>
          <w:color w:val="231F20"/>
          <w14:ligatures w14:val="standardContextual"/>
        </w:rPr>
        <w:t>Članak 7.</w:t>
      </w:r>
    </w:p>
    <w:p w14:paraId="254CCF6B" w14:textId="77777777" w:rsidR="00930CF9" w:rsidRPr="00930CF9" w:rsidRDefault="00000000" w:rsidP="00930CF9">
      <w:pPr>
        <w:numPr>
          <w:ilvl w:val="0"/>
          <w:numId w:val="18"/>
        </w:numPr>
        <w:shd w:val="clear" w:color="auto" w:fill="FFFFFF"/>
        <w:suppressAutoHyphens w:val="0"/>
        <w:autoSpaceDE w:val="0"/>
        <w:autoSpaceDN/>
        <w:adjustRightInd w:val="0"/>
        <w:spacing w:before="120" w:after="0"/>
        <w:ind w:left="567" w:hanging="357"/>
        <w:jc w:val="both"/>
        <w:textAlignment w:val="auto"/>
        <w:rPr>
          <w:rFonts w:ascii="Arial" w:hAnsi="Arial" w:cs="Arial"/>
          <w:color w:val="231F20"/>
          <w14:ligatures w14:val="standardContextual"/>
        </w:rPr>
      </w:pPr>
      <w:r w:rsidRPr="00930CF9">
        <w:rPr>
          <w:rFonts w:ascii="Arial" w:hAnsi="Arial" w:cs="Arial"/>
          <w:color w:val="000000"/>
          <w14:ligatures w14:val="standardContextual"/>
        </w:rPr>
        <w:lastRenderedPageBreak/>
        <w:t>Pravo ukopa u grobno mjesto uz korisnika grobnog mjesta imaju i  članovi njegove obitelji, ako korisnik ne odredi drugačije.</w:t>
      </w:r>
    </w:p>
    <w:p w14:paraId="0EBE066E" w14:textId="77777777" w:rsidR="00930CF9" w:rsidRPr="00930CF9" w:rsidRDefault="00000000" w:rsidP="00930CF9">
      <w:pPr>
        <w:numPr>
          <w:ilvl w:val="0"/>
          <w:numId w:val="18"/>
        </w:numPr>
        <w:suppressAutoHyphens w:val="0"/>
        <w:autoSpaceDE w:val="0"/>
        <w:autoSpaceDN/>
        <w:adjustRightInd w:val="0"/>
        <w:spacing w:before="120" w:after="0"/>
        <w:ind w:left="567" w:hanging="357"/>
        <w:jc w:val="both"/>
        <w:textAlignment w:val="auto"/>
        <w:rPr>
          <w:rFonts w:ascii="Arial" w:hAnsi="Arial" w:cs="Arial"/>
          <w:color w:val="000000"/>
          <w14:ligatures w14:val="standardContextual"/>
        </w:rPr>
      </w:pPr>
      <w:r w:rsidRPr="00930CF9">
        <w:rPr>
          <w:rFonts w:ascii="Arial" w:hAnsi="Arial" w:cs="Arial"/>
          <w:color w:val="231F20"/>
          <w14:ligatures w14:val="standardContextual"/>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2B09532C" w14:textId="77777777" w:rsidR="00930CF9" w:rsidRPr="00930CF9" w:rsidRDefault="00000000" w:rsidP="00930CF9">
      <w:pPr>
        <w:numPr>
          <w:ilvl w:val="0"/>
          <w:numId w:val="18"/>
        </w:numPr>
        <w:suppressAutoHyphens w:val="0"/>
        <w:autoSpaceDE w:val="0"/>
        <w:autoSpaceDN/>
        <w:adjustRightInd w:val="0"/>
        <w:spacing w:before="120" w:after="0"/>
        <w:ind w:left="567" w:hanging="357"/>
        <w:jc w:val="both"/>
        <w:textAlignment w:val="auto"/>
        <w:rPr>
          <w:rFonts w:ascii="Arial" w:hAnsi="Arial" w:cs="Arial"/>
          <w:color w:val="231F20"/>
          <w14:ligatures w14:val="standardContextual"/>
        </w:rPr>
      </w:pPr>
      <w:r w:rsidRPr="00930CF9">
        <w:rPr>
          <w:rFonts w:ascii="Arial" w:hAnsi="Arial" w:cs="Arial"/>
          <w:color w:val="231F20"/>
          <w14:ligatures w14:val="standardContextual"/>
        </w:rPr>
        <w:t>Korisnik grobnog mjesta može dati pravo ukopa i drugim osobama, a korisnik grobnog mjesta koji je dao pravo ukopa može to pravo i povući do trenutka smrti osobe kojoj je pravo dano, o čemu je dužan obavijestiti osobu kojoj je dao pravo ukopa.</w:t>
      </w:r>
    </w:p>
    <w:p w14:paraId="1FC89514" w14:textId="77777777" w:rsidR="00930CF9" w:rsidRPr="00930CF9" w:rsidRDefault="00000000" w:rsidP="00930CF9">
      <w:pPr>
        <w:numPr>
          <w:ilvl w:val="0"/>
          <w:numId w:val="18"/>
        </w:numPr>
        <w:suppressAutoHyphens w:val="0"/>
        <w:autoSpaceDE w:val="0"/>
        <w:autoSpaceDN/>
        <w:adjustRightInd w:val="0"/>
        <w:spacing w:before="120" w:after="0"/>
        <w:ind w:left="567" w:hanging="357"/>
        <w:jc w:val="both"/>
        <w:textAlignment w:val="auto"/>
        <w:rPr>
          <w:rFonts w:ascii="Arial" w:hAnsi="Arial" w:cs="Arial"/>
          <w:color w:val="231F20"/>
          <w14:ligatures w14:val="standardContextual"/>
        </w:rPr>
      </w:pPr>
      <w:r w:rsidRPr="00930CF9">
        <w:rPr>
          <w:rFonts w:ascii="Arial" w:hAnsi="Arial" w:cs="Arial"/>
          <w:color w:val="231F20"/>
          <w14:ligatures w14:val="standardContextual"/>
        </w:rPr>
        <w:t>Osoba kojoj je korisnik grobnog mjesta dao pravo ukopa ne može prenijeti pravo ukopa na treću osobu.</w:t>
      </w:r>
    </w:p>
    <w:p w14:paraId="6D0BEECA" w14:textId="77777777" w:rsidR="00930CF9" w:rsidRPr="00930CF9" w:rsidRDefault="00000000" w:rsidP="00930CF9">
      <w:pPr>
        <w:numPr>
          <w:ilvl w:val="0"/>
          <w:numId w:val="18"/>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Pravo ukopa i povlačenje danog prava ukopa daje se u pisanom obliku i korisnik grobnog mjesta dužan ga je dostaviti Upravitelju groblja koji činjenicu o tome upisuje u grobni očevidnik.</w:t>
      </w:r>
    </w:p>
    <w:p w14:paraId="7DD4A301" w14:textId="77777777" w:rsidR="00930CF9" w:rsidRPr="00930CF9" w:rsidRDefault="00000000" w:rsidP="00930CF9">
      <w:pPr>
        <w:numPr>
          <w:ilvl w:val="0"/>
          <w:numId w:val="18"/>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Prestanak prava ukopa iz stavka 5. ovoga članka može se upisati u grobni očevidnik na temelju izjave korisnika grobnog mjesta o povlačenju prava ukopa, na temelju sporazuma, odluke suda ili pisane izjave osobe koja je stekla pravo ukopa.</w:t>
      </w:r>
    </w:p>
    <w:p w14:paraId="617E65A8" w14:textId="77777777" w:rsidR="00930CF9" w:rsidRPr="00930CF9" w:rsidRDefault="00000000" w:rsidP="00930CF9">
      <w:pPr>
        <w:numPr>
          <w:ilvl w:val="0"/>
          <w:numId w:val="18"/>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Ako pravo korištenja ima više korisnika grobnog mjesta, za stjecanje prava ukopa iz stavka 3. ovoga članka i za obilježavanje ili uređivanje grobnog mjesta potrebna je suglasnost svih sukorisnika.</w:t>
      </w:r>
    </w:p>
    <w:p w14:paraId="490EC775"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8.</w:t>
      </w:r>
    </w:p>
    <w:p w14:paraId="57069CC8" w14:textId="77777777" w:rsidR="00930CF9" w:rsidRPr="00930CF9" w:rsidRDefault="00000000" w:rsidP="00930CF9">
      <w:pPr>
        <w:numPr>
          <w:ilvl w:val="0"/>
          <w:numId w:val="16"/>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Nakon smrti korisnika grobnog mjesta do upisa njegovih nasljednika odnosno novog korisnika grobnog mjesta u grobno mjesto mogu se ukapati:</w:t>
      </w:r>
    </w:p>
    <w:p w14:paraId="33B99739" w14:textId="77777777" w:rsidR="00930CF9" w:rsidRPr="00930CF9" w:rsidRDefault="00000000" w:rsidP="00930CF9">
      <w:pPr>
        <w:numPr>
          <w:ilvl w:val="0"/>
          <w:numId w:val="17"/>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osobe kojima je korisnik grobnog mjesta dao pravo ukopa u njegovo grobno mjesto</w:t>
      </w:r>
    </w:p>
    <w:p w14:paraId="71EB3521" w14:textId="77777777" w:rsidR="00930CF9" w:rsidRPr="00930CF9" w:rsidRDefault="00000000" w:rsidP="00930CF9">
      <w:pPr>
        <w:numPr>
          <w:ilvl w:val="0"/>
          <w:numId w:val="17"/>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osobe koje su u trenutku smrti korisnika grobnog mjesta bile članovi njegove obitelji sukladno članku 7. stavku 2. ove Odluke i osobe koje bi se smatrale članovima obitelji korisnika grobnog mjesta da je on živ, osim onih osoba koje je korisnik grobnog mjesta za života isključio.</w:t>
      </w:r>
    </w:p>
    <w:p w14:paraId="67622181" w14:textId="77777777" w:rsidR="00930CF9" w:rsidRPr="00930CF9" w:rsidRDefault="00000000" w:rsidP="00930CF9">
      <w:pPr>
        <w:numPr>
          <w:ilvl w:val="0"/>
          <w:numId w:val="16"/>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Upravitelj groblja može rješenjem obustaviti ukope u grobno mjesto ako se vodi upravni postupak ili sudski spor o pravu ukopa odnosno korištenju grobnog mjesta, dok takav postupak ili spor ne bude pravomoćno riješen.</w:t>
      </w:r>
    </w:p>
    <w:p w14:paraId="3AAC4F12"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p>
    <w:p w14:paraId="7F622D04"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rPr>
      </w:pPr>
      <w:r w:rsidRPr="00930CF9">
        <w:rPr>
          <w:rFonts w:ascii="Arial" w:eastAsia="Times New Roman" w:hAnsi="Arial" w:cs="Arial"/>
          <w:b/>
          <w:bCs/>
          <w:color w:val="231F20"/>
        </w:rPr>
        <w:t>NAČIN UKOPA NEPOZNATIH OSOBA</w:t>
      </w:r>
    </w:p>
    <w:p w14:paraId="7465FD98" w14:textId="77777777" w:rsidR="00930CF9" w:rsidRPr="00930CF9" w:rsidRDefault="00930CF9" w:rsidP="00930CF9">
      <w:pPr>
        <w:shd w:val="clear" w:color="auto" w:fill="FFFFFF"/>
        <w:suppressAutoHyphens w:val="0"/>
        <w:autoSpaceDN/>
        <w:spacing w:before="120" w:after="0"/>
        <w:ind w:left="567"/>
        <w:textAlignment w:val="auto"/>
        <w:rPr>
          <w:rFonts w:ascii="Arial" w:eastAsia="Times New Roman" w:hAnsi="Arial" w:cs="Arial"/>
          <w:b/>
          <w:bCs/>
        </w:rPr>
      </w:pPr>
    </w:p>
    <w:p w14:paraId="07BE95E6"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rPr>
      </w:pPr>
      <w:r w:rsidRPr="00930CF9">
        <w:rPr>
          <w:rFonts w:ascii="Arial" w:eastAsia="Times New Roman" w:hAnsi="Arial" w:cs="Arial"/>
          <w:b/>
          <w:bCs/>
        </w:rPr>
        <w:t>Članak 9.</w:t>
      </w:r>
    </w:p>
    <w:p w14:paraId="35895EC3" w14:textId="77777777" w:rsidR="00930CF9" w:rsidRPr="00930CF9" w:rsidRDefault="00930CF9" w:rsidP="00930CF9">
      <w:pPr>
        <w:autoSpaceDN/>
        <w:spacing w:before="120" w:after="0"/>
        <w:ind w:left="567" w:hanging="361"/>
        <w:contextualSpacing/>
        <w:jc w:val="center"/>
        <w:textAlignment w:val="auto"/>
        <w:rPr>
          <w:rFonts w:ascii="Arial" w:hAnsi="Arial" w:cs="Arial"/>
          <w:b/>
          <w:bCs/>
          <w:kern w:val="2"/>
          <w14:ligatures w14:val="standardContextual"/>
        </w:rPr>
      </w:pPr>
    </w:p>
    <w:p w14:paraId="7205403E" w14:textId="77777777" w:rsidR="00930CF9" w:rsidRPr="00930CF9" w:rsidRDefault="00000000" w:rsidP="00930CF9">
      <w:pPr>
        <w:numPr>
          <w:ilvl w:val="0"/>
          <w:numId w:val="14"/>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U grobna mjesta za pojedinačne ukope – opći grob ukapaju se:</w:t>
      </w:r>
    </w:p>
    <w:p w14:paraId="4E7E8FD2" w14:textId="77777777" w:rsidR="00930CF9" w:rsidRPr="00930CF9" w:rsidRDefault="00000000" w:rsidP="00930CF9">
      <w:pPr>
        <w:numPr>
          <w:ilvl w:val="0"/>
          <w:numId w:val="15"/>
        </w:numPr>
        <w:suppressAutoHyphens w:val="0"/>
        <w:autoSpaceDN/>
        <w:spacing w:before="120" w:after="0"/>
        <w:ind w:left="993"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nepoznate osobe</w:t>
      </w:r>
    </w:p>
    <w:p w14:paraId="68604A85" w14:textId="77777777" w:rsidR="00930CF9" w:rsidRPr="00930CF9" w:rsidRDefault="00000000" w:rsidP="00930CF9">
      <w:pPr>
        <w:numPr>
          <w:ilvl w:val="0"/>
          <w:numId w:val="15"/>
        </w:numPr>
        <w:suppressAutoHyphens w:val="0"/>
        <w:autoSpaceDN/>
        <w:spacing w:before="120" w:after="0"/>
        <w:ind w:left="993"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osobe koje u trenutku smrti imaju prebivalište na području općine Jelenje, a o čijem ukopu nema tko skrbiti.</w:t>
      </w:r>
    </w:p>
    <w:p w14:paraId="5117CB59" w14:textId="77777777" w:rsidR="00930CF9" w:rsidRPr="00930CF9" w:rsidRDefault="00000000" w:rsidP="00930CF9">
      <w:pPr>
        <w:numPr>
          <w:ilvl w:val="0"/>
          <w:numId w:val="14"/>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lastRenderedPageBreak/>
        <w:t>Upravitelj groblja po službenoj dužnosti izdaje rješenje za ukop nepoznatih osoba ili osobe koje u trenutku smrti imaju prebivalište na području općine Jelenje, a o čijem ukopu nema tko skrbiti.</w:t>
      </w:r>
    </w:p>
    <w:p w14:paraId="18E0F8EA" w14:textId="77777777" w:rsidR="00930CF9" w:rsidRPr="00930CF9" w:rsidRDefault="00000000" w:rsidP="00930CF9">
      <w:pPr>
        <w:numPr>
          <w:ilvl w:val="0"/>
          <w:numId w:val="14"/>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Za grobno mjesto za pojedinačne ukope – opći grob ne izdaje se rješenje o pravu korištenja.</w:t>
      </w:r>
    </w:p>
    <w:p w14:paraId="09B9EBD9" w14:textId="77777777" w:rsidR="00930CF9" w:rsidRPr="00930CF9" w:rsidRDefault="00000000" w:rsidP="00930CF9">
      <w:pPr>
        <w:numPr>
          <w:ilvl w:val="0"/>
          <w:numId w:val="14"/>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Upravitelj groblja dužan je na groblju osigurati dovoljan broj grobnih mjesta za pojedinačne ukope u opći grob iz stavka 1. ovog članka.</w:t>
      </w:r>
    </w:p>
    <w:p w14:paraId="3C999835" w14:textId="77777777" w:rsidR="00930CF9" w:rsidRPr="00930CF9" w:rsidRDefault="00000000" w:rsidP="00930CF9">
      <w:pPr>
        <w:numPr>
          <w:ilvl w:val="0"/>
          <w:numId w:val="14"/>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Korištenje grobnih mjesta za pojedinačne ukope - opći grob određuje se na rok od 10 godina, a nakon isteka tog roka opći grobovi se prekapaju, a posmrtni ostaci umrlih premještaju se u zajedničku kosturnicu, osim ukoliko rodbina ili druga zainteresirana osoba ne podnese zahtjev za premještaj posmrtnih ostataka na drugo grobno mjesto/drugo groblje.</w:t>
      </w:r>
    </w:p>
    <w:p w14:paraId="6B7101D1"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bookmarkStart w:id="1" w:name="_Hlk221640260"/>
    </w:p>
    <w:bookmarkEnd w:id="1"/>
    <w:p w14:paraId="695FA396" w14:textId="77777777" w:rsidR="00930CF9" w:rsidRP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color w:val="231F20"/>
        </w:rPr>
        <w:t>PRODUBLJENJE GROBA I PREMJEŠTANJE POSMRTNIH OSTATAKA U GROBNICI</w:t>
      </w:r>
    </w:p>
    <w:p w14:paraId="1513AAA7" w14:textId="77777777" w:rsidR="00930CF9" w:rsidRPr="00930CF9" w:rsidRDefault="00000000" w:rsidP="00930CF9">
      <w:pPr>
        <w:autoSpaceDE w:val="0"/>
        <w:adjustRightInd w:val="0"/>
        <w:spacing w:before="120" w:after="0"/>
        <w:ind w:left="567"/>
        <w:jc w:val="center"/>
        <w:textAlignment w:val="auto"/>
        <w:rPr>
          <w:rFonts w:ascii="Arial" w:hAnsi="Arial" w:cs="Arial"/>
          <w:b/>
          <w:bCs/>
          <w14:ligatures w14:val="standardContextual"/>
        </w:rPr>
      </w:pPr>
      <w:r w:rsidRPr="00930CF9">
        <w:rPr>
          <w:rFonts w:ascii="Arial" w:hAnsi="Arial" w:cs="Arial"/>
          <w:b/>
          <w:bCs/>
          <w14:ligatures w14:val="standardContextual"/>
        </w:rPr>
        <w:t>Članak 10.</w:t>
      </w:r>
    </w:p>
    <w:p w14:paraId="2E86977E" w14:textId="77777777" w:rsidR="00930CF9" w:rsidRPr="00930CF9" w:rsidRDefault="00000000" w:rsidP="00930CF9">
      <w:pPr>
        <w:numPr>
          <w:ilvl w:val="0"/>
          <w:numId w:val="6"/>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Posmrtni ostaci koji se nalaze u grobu mogu se presložiti u za to predviđen prostor nakon proteka 10 godina od ukopa pod uvjetom da su se ostvarili uvjeti za produbljenje groba.</w:t>
      </w:r>
    </w:p>
    <w:p w14:paraId="7C6E99E8" w14:textId="77777777" w:rsidR="00930CF9" w:rsidRPr="00930CF9" w:rsidRDefault="00000000" w:rsidP="00930CF9">
      <w:pPr>
        <w:numPr>
          <w:ilvl w:val="0"/>
          <w:numId w:val="6"/>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Premještanje posmrtnih ostataka u grobnici radi oslobađanja ukopnog mjesta za novi ukop može se obaviti nakon proteka 20 godina od ukopa u grobnicu, pod uvjetom da su se ostvarili uvjeti za sabiranje i zbrinjavanje posmrtnih ostataka.</w:t>
      </w:r>
    </w:p>
    <w:p w14:paraId="3A135104" w14:textId="77777777" w:rsidR="00930CF9" w:rsidRPr="00930CF9" w:rsidRDefault="00000000" w:rsidP="00930CF9">
      <w:pPr>
        <w:numPr>
          <w:ilvl w:val="0"/>
          <w:numId w:val="6"/>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Premještaj i produbljivanje grobnog mjesta vrši se i na zahtjev korisnika grobnog mjesta o čemu odlučuje Upravitelj groblja.</w:t>
      </w:r>
    </w:p>
    <w:p w14:paraId="1217EA7C"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p>
    <w:p w14:paraId="3A8B5D55" w14:textId="77777777" w:rsid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color w:val="231F20"/>
        </w:rPr>
        <w:t>ODRŽAVANJE GROBLJA I UKLANJANJE OTPADA</w:t>
      </w:r>
    </w:p>
    <w:p w14:paraId="478AE27F" w14:textId="77777777" w:rsidR="001C5755" w:rsidRPr="00930CF9" w:rsidRDefault="001C5755" w:rsidP="001C5755">
      <w:pPr>
        <w:shd w:val="clear" w:color="auto" w:fill="FFFFFF"/>
        <w:suppressAutoHyphens w:val="0"/>
        <w:autoSpaceDN/>
        <w:spacing w:before="120" w:after="0"/>
        <w:ind w:left="567"/>
        <w:jc w:val="both"/>
        <w:textAlignment w:val="auto"/>
        <w:rPr>
          <w:rFonts w:ascii="Arial" w:eastAsia="Times New Roman" w:hAnsi="Arial" w:cs="Arial"/>
          <w:b/>
          <w:bCs/>
          <w:color w:val="231F20"/>
        </w:rPr>
      </w:pPr>
    </w:p>
    <w:p w14:paraId="0F8847E5" w14:textId="77777777" w:rsidR="00930CF9" w:rsidRPr="00930CF9" w:rsidRDefault="00000000" w:rsidP="00930CF9">
      <w:pPr>
        <w:autoSpaceDN/>
        <w:spacing w:before="120" w:after="0"/>
        <w:ind w:left="567"/>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11.</w:t>
      </w:r>
    </w:p>
    <w:p w14:paraId="7A3AD0A3" w14:textId="77777777" w:rsidR="00930CF9" w:rsidRPr="00930CF9" w:rsidRDefault="00930CF9" w:rsidP="00930CF9">
      <w:pPr>
        <w:autoSpaceDN/>
        <w:spacing w:before="120" w:after="0"/>
        <w:ind w:left="567"/>
        <w:contextualSpacing/>
        <w:jc w:val="center"/>
        <w:textAlignment w:val="auto"/>
        <w:rPr>
          <w:rFonts w:ascii="Arial" w:hAnsi="Arial" w:cs="Arial"/>
          <w:b/>
          <w:bCs/>
          <w:kern w:val="2"/>
          <w14:ligatures w14:val="standardContextual"/>
        </w:rPr>
      </w:pPr>
    </w:p>
    <w:p w14:paraId="3D63031D" w14:textId="77777777" w:rsidR="00930CF9" w:rsidRPr="00930CF9" w:rsidRDefault="00000000" w:rsidP="00930CF9">
      <w:pPr>
        <w:numPr>
          <w:ilvl w:val="0"/>
          <w:numId w:val="7"/>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Upravitelj groblja dužan je brinuti se o održavanju groblja i uklanjanju otpada sa groblja. Groblje mora biti održavano tako da uvijek bude čisto i uredno. </w:t>
      </w:r>
    </w:p>
    <w:p w14:paraId="1A7B39CB" w14:textId="77777777" w:rsidR="00930CF9" w:rsidRPr="00930CF9" w:rsidRDefault="00000000" w:rsidP="00930CF9">
      <w:pPr>
        <w:numPr>
          <w:ilvl w:val="0"/>
          <w:numId w:val="7"/>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Pod održavanjem, groblja, u smislu, ove Odluke, razumijeva se uređenje i čišćenje dijelova groblja, zemljišta, staza, i putova na groblju od otpada, održavanje pratećih građevina sukladno zakonu kojim se uređuju groblja. </w:t>
      </w:r>
    </w:p>
    <w:p w14:paraId="0464D473" w14:textId="77777777" w:rsidR="00930CF9" w:rsidRPr="00930CF9" w:rsidRDefault="00000000" w:rsidP="00930CF9">
      <w:pPr>
        <w:numPr>
          <w:ilvl w:val="0"/>
          <w:numId w:val="7"/>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Upravitelj groblja obvezan je održavati groblje kontinuirano i s poštovanjem prema ukopanim osobama, na način da groblje i prateće građevine sukladno zakonu o groblju kojim se uređuju groblja, budu uredni i čisti te u funkcionalnom smislu ispravni. </w:t>
      </w:r>
    </w:p>
    <w:p w14:paraId="2B36FFFE" w14:textId="77777777" w:rsidR="00930CF9" w:rsidRPr="00930CF9" w:rsidRDefault="00000000" w:rsidP="00930CF9">
      <w:pPr>
        <w:numPr>
          <w:ilvl w:val="0"/>
          <w:numId w:val="7"/>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Održavanje groblja obavlja se u skladu sa tehničkim i sanitarnim propisima, pravilima o zaštiti okoliša te krajobraznim i estetskim vrijednostima.</w:t>
      </w:r>
    </w:p>
    <w:p w14:paraId="7807804C" w14:textId="77777777" w:rsidR="00930CF9" w:rsidRPr="00930CF9" w:rsidRDefault="00930CF9" w:rsidP="00930CF9">
      <w:pPr>
        <w:autoSpaceDN/>
        <w:spacing w:before="120" w:after="0"/>
        <w:ind w:left="567"/>
        <w:contextualSpacing/>
        <w:jc w:val="both"/>
        <w:textAlignment w:val="auto"/>
        <w:rPr>
          <w:rFonts w:ascii="Arial" w:hAnsi="Arial" w:cs="Arial"/>
          <w:kern w:val="2"/>
          <w14:ligatures w14:val="standardContextual"/>
        </w:rPr>
      </w:pPr>
    </w:p>
    <w:p w14:paraId="52D1D952" w14:textId="77777777" w:rsidR="00930CF9" w:rsidRPr="00930CF9" w:rsidRDefault="00000000" w:rsidP="00930CF9">
      <w:pPr>
        <w:autoSpaceDN/>
        <w:spacing w:before="120" w:after="0"/>
        <w:ind w:left="567"/>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12.</w:t>
      </w:r>
    </w:p>
    <w:p w14:paraId="578B066A" w14:textId="77777777" w:rsidR="00930CF9" w:rsidRPr="00930CF9" w:rsidRDefault="00930CF9" w:rsidP="00930CF9">
      <w:pPr>
        <w:autoSpaceDN/>
        <w:spacing w:before="120" w:after="0"/>
        <w:ind w:left="567"/>
        <w:contextualSpacing/>
        <w:jc w:val="both"/>
        <w:textAlignment w:val="auto"/>
        <w:rPr>
          <w:rFonts w:ascii="Arial" w:hAnsi="Arial" w:cs="Arial"/>
          <w:kern w:val="2"/>
          <w14:ligatures w14:val="standardContextual"/>
        </w:rPr>
      </w:pPr>
    </w:p>
    <w:p w14:paraId="0B81F25E" w14:textId="77777777" w:rsidR="00930CF9" w:rsidRPr="00930CF9" w:rsidRDefault="00000000" w:rsidP="00930CF9">
      <w:pPr>
        <w:numPr>
          <w:ilvl w:val="0"/>
          <w:numId w:val="8"/>
        </w:numPr>
        <w:suppressAutoHyphens w:val="0"/>
        <w:autoSpaceDN/>
        <w:spacing w:before="120" w:after="0"/>
        <w:ind w:left="567" w:hanging="283"/>
        <w:contextualSpacing/>
        <w:jc w:val="both"/>
        <w:textAlignment w:val="auto"/>
        <w:rPr>
          <w:rFonts w:ascii="Arial" w:hAnsi="Arial" w:cs="Arial"/>
          <w:color w:val="000000"/>
          <w:kern w:val="2"/>
          <w14:ligatures w14:val="standardContextual"/>
        </w:rPr>
      </w:pPr>
      <w:r w:rsidRPr="00930CF9">
        <w:rPr>
          <w:rFonts w:ascii="Arial" w:hAnsi="Arial" w:cs="Arial"/>
          <w:color w:val="000000"/>
          <w:kern w:val="2"/>
          <w14:ligatures w14:val="standardContextual"/>
        </w:rPr>
        <w:t xml:space="preserve">Korisnik grobnog mjesta je dužan grobno mjesto i prostor oko njega urediti, čistiti i održavati na način kojim iskazuje poštovanje prema umrlim osobama bez narušavanja </w:t>
      </w:r>
      <w:r w:rsidRPr="00930CF9">
        <w:rPr>
          <w:rFonts w:ascii="Arial" w:hAnsi="Arial" w:cs="Arial"/>
          <w:color w:val="000000"/>
          <w:kern w:val="2"/>
          <w14:ligatures w14:val="standardContextual"/>
        </w:rPr>
        <w:lastRenderedPageBreak/>
        <w:t xml:space="preserve">cjelokupnog izgleda groblja, izazivanja opasnosti za sigurnost osoba ili narušavanja stabilnosti drugih grobnih mjesta. </w:t>
      </w:r>
    </w:p>
    <w:p w14:paraId="133BBC2B" w14:textId="77777777" w:rsidR="00930CF9" w:rsidRPr="00930CF9" w:rsidRDefault="00000000" w:rsidP="00930CF9">
      <w:pPr>
        <w:widowControl w:val="0"/>
        <w:numPr>
          <w:ilvl w:val="0"/>
          <w:numId w:val="8"/>
        </w:numPr>
        <w:suppressAutoHyphens w:val="0"/>
        <w:autoSpaceDN/>
        <w:spacing w:before="120" w:after="0"/>
        <w:ind w:left="567" w:hanging="357"/>
        <w:contextualSpacing/>
        <w:jc w:val="both"/>
        <w:textAlignment w:val="auto"/>
        <w:rPr>
          <w:rFonts w:ascii="Arial" w:hAnsi="Arial" w:cs="Arial"/>
          <w:color w:val="000000"/>
          <w:kern w:val="2"/>
          <w14:ligatures w14:val="standardContextual"/>
        </w:rPr>
      </w:pPr>
      <w:r w:rsidRPr="00930CF9">
        <w:rPr>
          <w:rFonts w:ascii="Arial" w:hAnsi="Arial" w:cs="Arial"/>
          <w:color w:val="000000"/>
          <w:kern w:val="2"/>
          <w14:ligatures w14:val="standardContextual"/>
        </w:rPr>
        <w:t>U slučaju da ne održava grobno mjesto, Upravitelj groblja može u roku od 30 dana od saznanja za tu okolnost, naložiti korisniku grobnog mjesta da ga uredi.</w:t>
      </w:r>
    </w:p>
    <w:p w14:paraId="75AE840D" w14:textId="77777777" w:rsidR="00930CF9" w:rsidRPr="00930CF9" w:rsidRDefault="00000000" w:rsidP="00930CF9">
      <w:pPr>
        <w:numPr>
          <w:ilvl w:val="0"/>
          <w:numId w:val="8"/>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color w:val="000000"/>
          <w:kern w:val="2"/>
          <w14:ligatures w14:val="standardContextual"/>
        </w:rPr>
        <w:t>Korisnik grobnog mjesta ima na raspolaganju 15 dana od poziva Upravitelja groblja, urediti grobno mjesto, ukoliko to ne učini, Upravitelj groblja će samostalno, u roku od 30 dana poduzeti potrebne radove na grobnom mjestu i ispostaviti račun korisniku grobnog mjesta za nastale troškove.</w:t>
      </w:r>
    </w:p>
    <w:p w14:paraId="430CDD09" w14:textId="77777777" w:rsidR="00930CF9" w:rsidRPr="00930CF9" w:rsidRDefault="00000000" w:rsidP="00930CF9">
      <w:pPr>
        <w:numPr>
          <w:ilvl w:val="0"/>
          <w:numId w:val="8"/>
        </w:numPr>
        <w:suppressAutoHyphens w:val="0"/>
        <w:autoSpaceDN/>
        <w:spacing w:before="120" w:after="0"/>
        <w:ind w:left="567" w:hanging="357"/>
        <w:contextualSpacing/>
        <w:jc w:val="both"/>
        <w:textAlignment w:val="auto"/>
        <w:rPr>
          <w:rFonts w:ascii="Arial" w:hAnsi="Arial" w:cs="Arial"/>
          <w:color w:val="000000"/>
          <w:kern w:val="2"/>
          <w14:ligatures w14:val="standardContextual"/>
        </w:rPr>
      </w:pPr>
      <w:r w:rsidRPr="00930CF9">
        <w:rPr>
          <w:rFonts w:ascii="Arial" w:hAnsi="Arial" w:cs="Arial"/>
          <w:color w:val="000000"/>
          <w:kern w:val="2"/>
          <w14:ligatures w14:val="standardContextual"/>
        </w:rPr>
        <w:t>Ukoliko se prilikom ukopa mora pomaknuti oprema ili uređaj grobnog mjesta ili okolnih grobnih mjesta, troškove oko uspostave prijašnjeg stanja snosi osoba na čiji se zahtjev obavlja ukop.</w:t>
      </w:r>
    </w:p>
    <w:p w14:paraId="5F8874EA" w14:textId="77777777" w:rsidR="00930CF9" w:rsidRPr="00930CF9" w:rsidRDefault="00000000" w:rsidP="00930CF9">
      <w:pPr>
        <w:numPr>
          <w:ilvl w:val="0"/>
          <w:numId w:val="8"/>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color w:val="000000"/>
          <w:kern w:val="2"/>
          <w14:ligatures w14:val="standardContextual"/>
        </w:rPr>
        <w:t>Upravitelj groblja ne odgovara za štetu nastalu na grobnim mjestima koju prouzrokuju treće osobe.</w:t>
      </w:r>
    </w:p>
    <w:p w14:paraId="10FA1C43" w14:textId="77777777" w:rsidR="00930CF9" w:rsidRPr="00930CF9" w:rsidRDefault="00930CF9" w:rsidP="00930CF9">
      <w:pPr>
        <w:autoSpaceDN/>
        <w:spacing w:before="120" w:after="0"/>
        <w:ind w:left="567"/>
        <w:contextualSpacing/>
        <w:jc w:val="both"/>
        <w:textAlignment w:val="auto"/>
        <w:rPr>
          <w:rFonts w:ascii="Arial" w:hAnsi="Arial" w:cs="Arial"/>
          <w:kern w:val="2"/>
          <w14:ligatures w14:val="standardContextual"/>
        </w:rPr>
      </w:pPr>
    </w:p>
    <w:p w14:paraId="661AF55A"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231F20"/>
        </w:rPr>
      </w:pPr>
      <w:r w:rsidRPr="00930CF9">
        <w:rPr>
          <w:rFonts w:ascii="Arial" w:eastAsia="Times New Roman" w:hAnsi="Arial" w:cs="Arial"/>
          <w:b/>
          <w:bCs/>
          <w:color w:val="231F20"/>
        </w:rPr>
        <w:t>VELIČINA, DIMENZIJE, MATERIJAL</w:t>
      </w:r>
      <w:r w:rsidRPr="00930CF9">
        <w:rPr>
          <w:rFonts w:ascii="Arial" w:eastAsia="Times New Roman" w:hAnsi="Arial" w:cs="Arial"/>
          <w:b/>
          <w:bCs/>
          <w:color w:val="EE0000"/>
        </w:rPr>
        <w:t xml:space="preserve"> </w:t>
      </w:r>
      <w:r w:rsidRPr="00930CF9">
        <w:rPr>
          <w:rFonts w:ascii="Arial" w:eastAsia="Times New Roman" w:hAnsi="Arial" w:cs="Arial"/>
          <w:b/>
          <w:bCs/>
          <w:color w:val="000000"/>
        </w:rPr>
        <w:t>I IZGLED GROBNIH MJESTA I SPOMEN-OBILJEŽJA</w:t>
      </w:r>
    </w:p>
    <w:p w14:paraId="334374AF" w14:textId="77777777" w:rsidR="00930CF9" w:rsidRPr="00930CF9" w:rsidRDefault="00930CF9" w:rsidP="00930CF9">
      <w:pPr>
        <w:autoSpaceDN/>
        <w:spacing w:before="120" w:after="0"/>
        <w:ind w:left="567" w:hanging="361"/>
        <w:contextualSpacing/>
        <w:jc w:val="both"/>
        <w:textAlignment w:val="auto"/>
        <w:rPr>
          <w:rFonts w:ascii="Arial" w:hAnsi="Arial" w:cs="Arial"/>
          <w:b/>
          <w:bCs/>
          <w:kern w:val="2"/>
          <w14:ligatures w14:val="standardContextual"/>
        </w:rPr>
      </w:pPr>
    </w:p>
    <w:p w14:paraId="3DE02222" w14:textId="77777777" w:rsidR="00930CF9" w:rsidRPr="00930CF9" w:rsidRDefault="00000000" w:rsidP="00930CF9">
      <w:pPr>
        <w:autoSpaceDN/>
        <w:spacing w:before="120" w:after="0"/>
        <w:ind w:left="567" w:hanging="361"/>
        <w:contextualSpacing/>
        <w:jc w:val="center"/>
        <w:textAlignment w:val="auto"/>
        <w:rPr>
          <w:rFonts w:ascii="Arial" w:hAnsi="Arial" w:cs="Arial"/>
          <w:b/>
          <w:bCs/>
          <w:kern w:val="2"/>
          <w:lang w:val="pl-PL"/>
          <w14:ligatures w14:val="standardContextual"/>
        </w:rPr>
      </w:pPr>
      <w:r w:rsidRPr="00930CF9">
        <w:rPr>
          <w:rFonts w:ascii="Arial" w:hAnsi="Arial" w:cs="Arial"/>
          <w:b/>
          <w:bCs/>
          <w:kern w:val="2"/>
          <w:lang w:val="pl-PL"/>
          <w14:ligatures w14:val="standardContextual"/>
        </w:rPr>
        <w:t>Članak 13 .</w:t>
      </w:r>
    </w:p>
    <w:p w14:paraId="5A8A53E8" w14:textId="77777777" w:rsidR="00930CF9" w:rsidRPr="00930CF9" w:rsidRDefault="00000000" w:rsidP="00930CF9">
      <w:pPr>
        <w:numPr>
          <w:ilvl w:val="0"/>
          <w:numId w:val="13"/>
        </w:numPr>
        <w:shd w:val="clear" w:color="auto" w:fill="FFFFFF"/>
        <w:suppressAutoHyphens w:val="0"/>
        <w:autoSpaceDN/>
        <w:spacing w:before="120" w:after="0"/>
        <w:ind w:left="567"/>
        <w:contextualSpacing/>
        <w:textAlignment w:val="auto"/>
        <w:rPr>
          <w:rFonts w:ascii="Arial" w:eastAsia="Times New Roman" w:hAnsi="Arial" w:cs="Arial"/>
          <w:color w:val="222222"/>
          <w:lang w:val="pl-PL"/>
        </w:rPr>
      </w:pPr>
      <w:r w:rsidRPr="00930CF9">
        <w:rPr>
          <w:rFonts w:ascii="Arial" w:eastAsia="Times New Roman" w:hAnsi="Arial" w:cs="Arial"/>
          <w:color w:val="222222"/>
          <w:lang w:val="pl-PL"/>
        </w:rPr>
        <w:t>Grobna mjesta nose oznaku koja se sastoji se od broja grobnog polja i rednog broja u tom polju.</w:t>
      </w:r>
    </w:p>
    <w:p w14:paraId="07C1D828" w14:textId="77777777" w:rsidR="00930CF9" w:rsidRDefault="00000000" w:rsidP="00930CF9">
      <w:pPr>
        <w:numPr>
          <w:ilvl w:val="0"/>
          <w:numId w:val="13"/>
        </w:numPr>
        <w:shd w:val="clear" w:color="auto" w:fill="FFFFFF"/>
        <w:suppressAutoHyphens w:val="0"/>
        <w:autoSpaceDN/>
        <w:spacing w:before="120" w:after="0"/>
        <w:ind w:left="567"/>
        <w:contextualSpacing/>
        <w:textAlignment w:val="auto"/>
        <w:rPr>
          <w:rFonts w:ascii="Arial" w:eastAsia="Times New Roman" w:hAnsi="Arial" w:cs="Arial"/>
          <w:color w:val="222222"/>
          <w:lang w:val="pl-PL"/>
        </w:rPr>
      </w:pPr>
      <w:r w:rsidRPr="00930CF9">
        <w:rPr>
          <w:rFonts w:ascii="Arial" w:eastAsia="Times New Roman" w:hAnsi="Arial" w:cs="Arial"/>
          <w:color w:val="222222"/>
          <w:lang w:val="pl-PL"/>
        </w:rPr>
        <w:t>Veličine grobnih mjesta za dodjelu su sljedeće:</w:t>
      </w:r>
    </w:p>
    <w:p w14:paraId="328E2716" w14:textId="77777777" w:rsidR="00930CF9" w:rsidRPr="00930CF9" w:rsidRDefault="00930CF9" w:rsidP="00930CF9">
      <w:pPr>
        <w:numPr>
          <w:ilvl w:val="0"/>
          <w:numId w:val="13"/>
        </w:numPr>
        <w:shd w:val="clear" w:color="auto" w:fill="FFFFFF"/>
        <w:suppressAutoHyphens w:val="0"/>
        <w:autoSpaceDN/>
        <w:spacing w:before="120" w:after="0"/>
        <w:ind w:left="567"/>
        <w:contextualSpacing/>
        <w:textAlignment w:val="auto"/>
        <w:rPr>
          <w:rFonts w:ascii="Arial" w:eastAsia="Times New Roman" w:hAnsi="Arial" w:cs="Arial"/>
          <w:color w:val="222222"/>
          <w:lang w:val="pl-PL"/>
        </w:rPr>
      </w:pPr>
    </w:p>
    <w:tbl>
      <w:tblPr>
        <w:tblStyle w:val="Reetkatablice1"/>
        <w:tblW w:w="0" w:type="auto"/>
        <w:jc w:val="center"/>
        <w:tblCellMar>
          <w:left w:w="57" w:type="dxa"/>
          <w:right w:w="57" w:type="dxa"/>
        </w:tblCellMar>
        <w:tblLook w:val="04A0" w:firstRow="1" w:lastRow="0" w:firstColumn="1" w:lastColumn="0" w:noHBand="0" w:noVBand="1"/>
      </w:tblPr>
      <w:tblGrid>
        <w:gridCol w:w="5230"/>
        <w:gridCol w:w="1676"/>
        <w:gridCol w:w="2156"/>
      </w:tblGrid>
      <w:tr w:rsidR="00421A01" w14:paraId="080A98F2" w14:textId="77777777" w:rsidTr="00043C1A">
        <w:trPr>
          <w:trHeight w:val="774"/>
          <w:jc w:val="center"/>
        </w:trPr>
        <w:tc>
          <w:tcPr>
            <w:tcW w:w="5524" w:type="dxa"/>
            <w:vAlign w:val="center"/>
          </w:tcPr>
          <w:p w14:paraId="127E4572" w14:textId="77777777" w:rsidR="00930CF9" w:rsidRPr="00930CF9" w:rsidRDefault="00000000" w:rsidP="00930CF9">
            <w:pPr>
              <w:autoSpaceDN/>
              <w:spacing w:line="276" w:lineRule="auto"/>
              <w:ind w:left="20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VRSTA GROBNOG MJESTA</w:t>
            </w:r>
          </w:p>
        </w:tc>
        <w:tc>
          <w:tcPr>
            <w:tcW w:w="1701" w:type="dxa"/>
            <w:vAlign w:val="center"/>
          </w:tcPr>
          <w:p w14:paraId="113AE0B6" w14:textId="77777777" w:rsidR="00930CF9" w:rsidRPr="00930CF9" w:rsidRDefault="00000000" w:rsidP="00930CF9">
            <w:pPr>
              <w:autoSpaceDN/>
              <w:spacing w:line="276" w:lineRule="auto"/>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DIMENZIJA (netto)</w:t>
            </w:r>
          </w:p>
        </w:tc>
        <w:tc>
          <w:tcPr>
            <w:tcW w:w="2263" w:type="dxa"/>
            <w:vAlign w:val="center"/>
          </w:tcPr>
          <w:p w14:paraId="1ACB65BC" w14:textId="77777777" w:rsidR="00930CF9" w:rsidRPr="00930CF9" w:rsidRDefault="00000000" w:rsidP="00930CF9">
            <w:pPr>
              <w:autoSpaceDN/>
              <w:spacing w:line="276" w:lineRule="auto"/>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BROJ UKOPNIH MJESTA</w:t>
            </w:r>
          </w:p>
        </w:tc>
      </w:tr>
      <w:tr w:rsidR="00421A01" w14:paraId="4F6FDD91" w14:textId="77777777" w:rsidTr="00043C1A">
        <w:trPr>
          <w:trHeight w:val="20"/>
          <w:jc w:val="center"/>
        </w:trPr>
        <w:tc>
          <w:tcPr>
            <w:tcW w:w="5524" w:type="dxa"/>
            <w:vAlign w:val="center"/>
          </w:tcPr>
          <w:p w14:paraId="199A1F82"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JEDNOSTRUKA NIŠA</w:t>
            </w:r>
          </w:p>
        </w:tc>
        <w:tc>
          <w:tcPr>
            <w:tcW w:w="1701" w:type="dxa"/>
            <w:vAlign w:val="center"/>
          </w:tcPr>
          <w:p w14:paraId="48B77C6B"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83X230</w:t>
            </w:r>
          </w:p>
        </w:tc>
        <w:tc>
          <w:tcPr>
            <w:tcW w:w="2263" w:type="dxa"/>
            <w:vAlign w:val="center"/>
          </w:tcPr>
          <w:p w14:paraId="422CE592"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1</w:t>
            </w:r>
          </w:p>
        </w:tc>
      </w:tr>
      <w:tr w:rsidR="00421A01" w14:paraId="153AB8FD" w14:textId="77777777" w:rsidTr="00043C1A">
        <w:trPr>
          <w:trHeight w:val="20"/>
          <w:jc w:val="center"/>
        </w:trPr>
        <w:tc>
          <w:tcPr>
            <w:tcW w:w="5524" w:type="dxa"/>
            <w:vAlign w:val="center"/>
          </w:tcPr>
          <w:p w14:paraId="1193E11D"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DVOSTRUKA NIŠA</w:t>
            </w:r>
          </w:p>
        </w:tc>
        <w:tc>
          <w:tcPr>
            <w:tcW w:w="1701" w:type="dxa"/>
            <w:vAlign w:val="center"/>
          </w:tcPr>
          <w:p w14:paraId="712FDC6A"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90X230</w:t>
            </w:r>
          </w:p>
        </w:tc>
        <w:tc>
          <w:tcPr>
            <w:tcW w:w="2263" w:type="dxa"/>
            <w:vAlign w:val="center"/>
          </w:tcPr>
          <w:p w14:paraId="5427C844"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2</w:t>
            </w:r>
          </w:p>
        </w:tc>
      </w:tr>
      <w:tr w:rsidR="00421A01" w14:paraId="6BFE58E9" w14:textId="77777777" w:rsidTr="00043C1A">
        <w:trPr>
          <w:trHeight w:val="20"/>
          <w:jc w:val="center"/>
        </w:trPr>
        <w:tc>
          <w:tcPr>
            <w:tcW w:w="5524" w:type="dxa"/>
            <w:vAlign w:val="center"/>
          </w:tcPr>
          <w:p w14:paraId="08D7850D"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NIŠA ZA URNE</w:t>
            </w:r>
          </w:p>
        </w:tc>
        <w:tc>
          <w:tcPr>
            <w:tcW w:w="1701" w:type="dxa"/>
            <w:vAlign w:val="center"/>
          </w:tcPr>
          <w:p w14:paraId="4F17ED9B"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90X90</w:t>
            </w:r>
          </w:p>
        </w:tc>
        <w:tc>
          <w:tcPr>
            <w:tcW w:w="2263" w:type="dxa"/>
            <w:vAlign w:val="center"/>
          </w:tcPr>
          <w:p w14:paraId="640341C0" w14:textId="77777777" w:rsidR="00930CF9" w:rsidRPr="00930CF9" w:rsidRDefault="00000000" w:rsidP="00930CF9">
            <w:pPr>
              <w:autoSpaceDN/>
              <w:spacing w:line="276" w:lineRule="auto"/>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Ovisno u veličini urne, do popunjenja</w:t>
            </w:r>
          </w:p>
        </w:tc>
      </w:tr>
      <w:tr w:rsidR="00421A01" w14:paraId="53FB3D3F" w14:textId="77777777" w:rsidTr="00043C1A">
        <w:trPr>
          <w:trHeight w:val="20"/>
          <w:jc w:val="center"/>
        </w:trPr>
        <w:tc>
          <w:tcPr>
            <w:tcW w:w="5524" w:type="dxa"/>
            <w:vAlign w:val="center"/>
          </w:tcPr>
          <w:p w14:paraId="17A5CDA5"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JEDNOSTRUKO GROBNO MJESTO (zemljani grob sa betoniranim bočnim stranicama)</w:t>
            </w:r>
          </w:p>
        </w:tc>
        <w:tc>
          <w:tcPr>
            <w:tcW w:w="1701" w:type="dxa"/>
            <w:vAlign w:val="center"/>
          </w:tcPr>
          <w:p w14:paraId="4ECEF51A"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 xml:space="preserve">100X230 </w:t>
            </w:r>
          </w:p>
          <w:p w14:paraId="749DCF31"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 xml:space="preserve">115X230 </w:t>
            </w:r>
          </w:p>
          <w:p w14:paraId="65228874"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 xml:space="preserve"> </w:t>
            </w:r>
          </w:p>
        </w:tc>
        <w:tc>
          <w:tcPr>
            <w:tcW w:w="2263" w:type="dxa"/>
            <w:vAlign w:val="center"/>
          </w:tcPr>
          <w:p w14:paraId="78D9BB81"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3</w:t>
            </w:r>
          </w:p>
        </w:tc>
      </w:tr>
      <w:tr w:rsidR="00421A01" w14:paraId="104D2900" w14:textId="77777777" w:rsidTr="00043C1A">
        <w:trPr>
          <w:trHeight w:val="20"/>
          <w:jc w:val="center"/>
        </w:trPr>
        <w:tc>
          <w:tcPr>
            <w:tcW w:w="5524" w:type="dxa"/>
            <w:vAlign w:val="center"/>
          </w:tcPr>
          <w:p w14:paraId="68697D9D"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DVOSTRUKO GROBNO MJESTO (zemljani grob sa betoniranim bočnim stranicama)</w:t>
            </w:r>
          </w:p>
        </w:tc>
        <w:tc>
          <w:tcPr>
            <w:tcW w:w="1701" w:type="dxa"/>
            <w:vAlign w:val="center"/>
          </w:tcPr>
          <w:p w14:paraId="3204E72C"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160X230</w:t>
            </w:r>
          </w:p>
        </w:tc>
        <w:tc>
          <w:tcPr>
            <w:tcW w:w="2263" w:type="dxa"/>
            <w:vAlign w:val="center"/>
          </w:tcPr>
          <w:p w14:paraId="0125557C"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6</w:t>
            </w:r>
          </w:p>
        </w:tc>
      </w:tr>
      <w:tr w:rsidR="00421A01" w14:paraId="54F745C9" w14:textId="77777777" w:rsidTr="00043C1A">
        <w:trPr>
          <w:trHeight w:val="20"/>
          <w:jc w:val="center"/>
        </w:trPr>
        <w:tc>
          <w:tcPr>
            <w:tcW w:w="5524" w:type="dxa"/>
            <w:vAlign w:val="center"/>
          </w:tcPr>
          <w:p w14:paraId="7B2AAC41"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TROSTRUKO GROBNO MJESTO</w:t>
            </w:r>
          </w:p>
          <w:p w14:paraId="2F1F3B5A" w14:textId="77777777" w:rsidR="00930CF9" w:rsidRPr="00930CF9" w:rsidRDefault="00000000" w:rsidP="00930CF9">
            <w:pPr>
              <w:autoSpaceDN/>
              <w:spacing w:line="276" w:lineRule="auto"/>
              <w:ind w:left="567"/>
              <w:jc w:val="center"/>
              <w:textAlignment w:val="auto"/>
              <w:rPr>
                <w:rFonts w:ascii="Arial" w:eastAsia="Times New Roman" w:hAnsi="Arial" w:cs="Arial"/>
                <w:b/>
                <w:bCs/>
                <w:color w:val="222222"/>
                <w:sz w:val="18"/>
                <w:szCs w:val="18"/>
                <w:lang w:val="pl-PL"/>
              </w:rPr>
            </w:pPr>
            <w:r w:rsidRPr="00930CF9">
              <w:rPr>
                <w:rFonts w:ascii="Arial" w:eastAsia="Times New Roman" w:hAnsi="Arial" w:cs="Arial"/>
                <w:b/>
                <w:bCs/>
                <w:color w:val="222222"/>
                <w:sz w:val="18"/>
                <w:szCs w:val="18"/>
                <w:lang w:val="pl-PL"/>
              </w:rPr>
              <w:t>(zemljani grob)</w:t>
            </w:r>
          </w:p>
        </w:tc>
        <w:tc>
          <w:tcPr>
            <w:tcW w:w="1701" w:type="dxa"/>
            <w:vAlign w:val="center"/>
          </w:tcPr>
          <w:p w14:paraId="5C34C5FC" w14:textId="77777777" w:rsidR="00930CF9" w:rsidRPr="00930CF9" w:rsidRDefault="00000000" w:rsidP="00930CF9">
            <w:pPr>
              <w:autoSpaceDN/>
              <w:spacing w:line="276" w:lineRule="auto"/>
              <w:ind w:left="567"/>
              <w:jc w:val="center"/>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240*200</w:t>
            </w:r>
          </w:p>
        </w:tc>
        <w:tc>
          <w:tcPr>
            <w:tcW w:w="2263" w:type="dxa"/>
            <w:vAlign w:val="center"/>
          </w:tcPr>
          <w:p w14:paraId="6F9C29AA" w14:textId="77777777" w:rsidR="00930CF9" w:rsidRPr="00930CF9" w:rsidRDefault="00000000" w:rsidP="00930CF9">
            <w:pPr>
              <w:autoSpaceDN/>
              <w:spacing w:line="276" w:lineRule="auto"/>
              <w:ind w:left="567"/>
              <w:textAlignment w:val="auto"/>
              <w:rPr>
                <w:rFonts w:ascii="Arial" w:eastAsia="Times New Roman" w:hAnsi="Arial" w:cs="Arial"/>
                <w:color w:val="222222"/>
                <w:sz w:val="18"/>
                <w:szCs w:val="18"/>
                <w:lang w:val="pl-PL"/>
              </w:rPr>
            </w:pPr>
            <w:r w:rsidRPr="00930CF9">
              <w:rPr>
                <w:rFonts w:ascii="Arial" w:eastAsia="Times New Roman" w:hAnsi="Arial" w:cs="Arial"/>
                <w:color w:val="222222"/>
                <w:sz w:val="18"/>
                <w:szCs w:val="18"/>
                <w:lang w:val="pl-PL"/>
              </w:rPr>
              <w:t>6</w:t>
            </w:r>
          </w:p>
        </w:tc>
      </w:tr>
    </w:tbl>
    <w:p w14:paraId="2D3D0092" w14:textId="77777777" w:rsidR="00930CF9" w:rsidRPr="00930CF9" w:rsidRDefault="00930CF9" w:rsidP="00930CF9">
      <w:pPr>
        <w:shd w:val="clear" w:color="auto" w:fill="FFFFFF"/>
        <w:autoSpaceDN/>
        <w:spacing w:before="120" w:after="0"/>
        <w:ind w:left="567"/>
        <w:contextualSpacing/>
        <w:jc w:val="both"/>
        <w:textAlignment w:val="auto"/>
        <w:rPr>
          <w:rFonts w:ascii="Arial" w:eastAsia="Times New Roman" w:hAnsi="Arial" w:cs="Arial"/>
          <w:color w:val="222222"/>
          <w:lang w:val="pl-PL"/>
        </w:rPr>
      </w:pPr>
    </w:p>
    <w:p w14:paraId="184B9EA2" w14:textId="77777777" w:rsidR="00930CF9" w:rsidRPr="00930CF9" w:rsidRDefault="00000000" w:rsidP="00930CF9">
      <w:pPr>
        <w:numPr>
          <w:ilvl w:val="0"/>
          <w:numId w:val="13"/>
        </w:numPr>
        <w:shd w:val="clear" w:color="auto" w:fill="FFFFFF"/>
        <w:suppressAutoHyphens w:val="0"/>
        <w:autoSpaceDN/>
        <w:spacing w:before="120" w:after="0"/>
        <w:ind w:left="567" w:hanging="357"/>
        <w:contextualSpacing/>
        <w:jc w:val="both"/>
        <w:textAlignment w:val="auto"/>
        <w:rPr>
          <w:rFonts w:ascii="Arial" w:hAnsi="Arial" w:cs="Arial"/>
          <w:b/>
          <w:bCs/>
          <w:kern w:val="2"/>
          <w14:ligatures w14:val="standardContextual"/>
        </w:rPr>
      </w:pPr>
      <w:r w:rsidRPr="00930CF9">
        <w:rPr>
          <w:rFonts w:ascii="Arial" w:hAnsi="Arial" w:cs="Arial"/>
          <w:kern w:val="2"/>
          <w14:ligatures w14:val="standardContextual"/>
        </w:rPr>
        <w:t>Grobna mjesta iz stavka 2. ovog članka odnose se na grobna mjesta izgrađena prije 2021. godine osim jednostrukog grobnog mjesta (zemljani grob sa betoniranim bočnim stranicama)  i dvostrukog grobnog mjesta (zemljani grob sa betoniranim bočnim stranicama) izgrađenih poslije 2021.godine.</w:t>
      </w:r>
    </w:p>
    <w:p w14:paraId="28116C2B" w14:textId="77777777" w:rsidR="00930CF9" w:rsidRPr="00930CF9" w:rsidRDefault="00930CF9" w:rsidP="00930CF9">
      <w:pPr>
        <w:shd w:val="clear" w:color="auto" w:fill="FFFFFF"/>
        <w:autoSpaceDN/>
        <w:spacing w:before="120" w:after="0"/>
        <w:ind w:left="567"/>
        <w:contextualSpacing/>
        <w:jc w:val="center"/>
        <w:textAlignment w:val="auto"/>
        <w:rPr>
          <w:rFonts w:ascii="Arial" w:hAnsi="Arial" w:cs="Arial"/>
          <w:b/>
          <w:bCs/>
          <w:kern w:val="2"/>
          <w14:ligatures w14:val="standardContextual"/>
        </w:rPr>
      </w:pPr>
    </w:p>
    <w:p w14:paraId="3F6F73C1" w14:textId="77777777" w:rsidR="00930CF9" w:rsidRPr="00930CF9" w:rsidRDefault="00000000" w:rsidP="00930CF9">
      <w:pPr>
        <w:shd w:val="clear" w:color="auto" w:fill="FFFFFF"/>
        <w:autoSpaceDN/>
        <w:spacing w:before="120" w:after="0"/>
        <w:ind w:left="567"/>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14.</w:t>
      </w:r>
    </w:p>
    <w:p w14:paraId="31B88D8E" w14:textId="77777777" w:rsidR="00930CF9" w:rsidRPr="00930CF9" w:rsidRDefault="00000000" w:rsidP="00930CF9">
      <w:pPr>
        <w:numPr>
          <w:ilvl w:val="6"/>
          <w:numId w:val="19"/>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Tlocrtna dužina nadgrobnog spomenika mora biti 2,3 metra, a tlocrtna širina nadgrobnog spomenika mora biti 1 m, a visina nadgrobnog spomenika mora biti 25 cm.</w:t>
      </w:r>
    </w:p>
    <w:p w14:paraId="101B3D48" w14:textId="77777777" w:rsidR="00930CF9" w:rsidRPr="00930CF9" w:rsidRDefault="00000000" w:rsidP="00930CF9">
      <w:pPr>
        <w:numPr>
          <w:ilvl w:val="6"/>
          <w:numId w:val="19"/>
        </w:numPr>
        <w:suppressAutoHyphens w:val="0"/>
        <w:autoSpaceDN/>
        <w:spacing w:before="120" w:after="0"/>
        <w:ind w:left="567" w:hanging="35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Okolna staza oko nadgrobnog spomenika mora biti obložena po 10 cm sa bočnih strana, 15 cm prednji dio staze i 26 cm (+- 2 cm) zadnji dio staze dok se betonski vertikalni dio iznad tlakavca ne smije oblagati.</w:t>
      </w:r>
    </w:p>
    <w:p w14:paraId="000AAB95"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Nadgorobni spomenici moraju biti od trajnog materijala te moraju po obliku i načinu izvedbe biti u skladu sa okolinom i mjesnim običajima.</w:t>
      </w:r>
    </w:p>
    <w:p w14:paraId="34651DFD"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lastRenderedPageBreak/>
        <w:t>Građevni materijal (opeka, kamen, šljunak, pijesak, cement, vapno i drugo) može se držati na groblju samo kraće vrijeme koje je neophodno za izvršenje radova i na način da se time ne ometaju ostali korisnici.</w:t>
      </w:r>
    </w:p>
    <w:p w14:paraId="263C48DB"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U slučaju prekida radova, kao i poslije njihova završetka izvoditelj je dužan bez odlaganja radilište dovesti u prijašnje stanje.</w:t>
      </w:r>
    </w:p>
    <w:p w14:paraId="71C3C7C8"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Za prijevoz materijala potrebnog za izvođenje radova na groblju, mogu se koristiti samo oni putovi i staze koje odredi Upravitelj groblja.</w:t>
      </w:r>
    </w:p>
    <w:p w14:paraId="7ED435C5"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Pribor potreban za izvođenje radova ne smije se prati na vodovodnim izljevima.</w:t>
      </w:r>
    </w:p>
    <w:p w14:paraId="2E1FB8FC" w14:textId="77777777" w:rsidR="00930CF9" w:rsidRP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Okolinu radilišta potrebno je osigurati i zaštititi na način da se onemogući ili svede na najmanju moguću mjeru svako onečišćenje ili nastup štete postojećim grobnim mjestima i spomenicima.</w:t>
      </w:r>
    </w:p>
    <w:p w14:paraId="12085D1D" w14:textId="77777777" w:rsidR="00930CF9" w:rsidRDefault="00000000" w:rsidP="00930CF9">
      <w:pPr>
        <w:numPr>
          <w:ilvl w:val="6"/>
          <w:numId w:val="19"/>
        </w:numPr>
        <w:shd w:val="clear" w:color="auto" w:fill="FFFFFF"/>
        <w:suppressAutoHyphens w:val="0"/>
        <w:autoSpaceDN/>
        <w:spacing w:before="120" w:after="0"/>
        <w:ind w:left="567" w:hanging="35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Ukoliko dimenzije grobnog mjesta ne omogućavaju izvođenje radova prema prethodno navedenim stavcima ovog članka ( grobovi izgrađeni do 2021. godine), korisnik grobnog mjesta može odstupiti od navedenih uvjeta uz suglasnost Upravitelja groblja.</w:t>
      </w:r>
    </w:p>
    <w:p w14:paraId="65E8D289" w14:textId="77777777" w:rsidR="00930CF9" w:rsidRPr="00930CF9" w:rsidRDefault="00930CF9" w:rsidP="00930CF9">
      <w:pPr>
        <w:shd w:val="clear" w:color="auto" w:fill="FFFFFF"/>
        <w:suppressAutoHyphens w:val="0"/>
        <w:autoSpaceDN/>
        <w:spacing w:before="120" w:after="0"/>
        <w:ind w:left="567"/>
        <w:contextualSpacing/>
        <w:jc w:val="both"/>
        <w:textAlignment w:val="auto"/>
        <w:rPr>
          <w:rFonts w:ascii="Arial" w:eastAsia="Times New Roman" w:hAnsi="Arial" w:cs="Arial"/>
          <w:color w:val="222222"/>
          <w:lang w:val="pl-PL"/>
        </w:rPr>
      </w:pPr>
    </w:p>
    <w:p w14:paraId="2FE1CA08"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231F20"/>
        </w:rPr>
      </w:pPr>
      <w:r w:rsidRPr="00930CF9">
        <w:rPr>
          <w:rFonts w:ascii="Arial" w:eastAsia="Times New Roman" w:hAnsi="Arial" w:cs="Arial"/>
          <w:b/>
          <w:bCs/>
          <w:color w:val="231F20"/>
        </w:rPr>
        <w:t>UVJETI UPRAVLJANJA GROBLJEM OD STRANE PRAVNE OSOBE KOJA UPRAVLJA GROBLJEM</w:t>
      </w:r>
    </w:p>
    <w:p w14:paraId="04105CD7"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15.</w:t>
      </w:r>
    </w:p>
    <w:p w14:paraId="02C665F9" w14:textId="77777777" w:rsidR="00930CF9" w:rsidRPr="00930CF9" w:rsidRDefault="00000000" w:rsidP="00930CF9">
      <w:pPr>
        <w:numPr>
          <w:ilvl w:val="0"/>
          <w:numId w:val="20"/>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Grobljem upravlja Jedinstveni upravni odjel Općine Jelenje, Dražičkih boraca 64., OIB: 37666833094.</w:t>
      </w:r>
    </w:p>
    <w:p w14:paraId="1042A7F9" w14:textId="77777777" w:rsidR="00930CF9" w:rsidRPr="00930CF9" w:rsidRDefault="00000000" w:rsidP="00930CF9">
      <w:pPr>
        <w:numPr>
          <w:ilvl w:val="0"/>
          <w:numId w:val="20"/>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Pod upravljanjem podrazumijeva se dodjela grobnih mjesta na korištenje, uređenje, održavanje i rekonstrukcija groblja te ukop umrlih osoba.</w:t>
      </w:r>
    </w:p>
    <w:p w14:paraId="6832BCDF" w14:textId="77777777" w:rsidR="00930CF9" w:rsidRPr="00930CF9" w:rsidRDefault="00000000" w:rsidP="00930CF9">
      <w:pPr>
        <w:numPr>
          <w:ilvl w:val="0"/>
          <w:numId w:val="20"/>
        </w:numPr>
        <w:tabs>
          <w:tab w:val="left" w:pos="9498"/>
        </w:tabs>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color w:val="000000"/>
          <w:kern w:val="2"/>
          <w:shd w:val="clear" w:color="auto" w:fill="FFFFFF"/>
          <w14:ligatures w14:val="standardContextual"/>
        </w:rPr>
        <w:t>Upravitelj groblja dužan je pravovremeno poduzimati odgovarajuće mjere da se osiguraju</w:t>
      </w:r>
      <w:r w:rsidRPr="00930CF9">
        <w:rPr>
          <w:rFonts w:ascii="Arial" w:hAnsi="Arial" w:cs="Arial"/>
          <w:color w:val="000000"/>
          <w:kern w:val="2"/>
          <w14:ligatures w14:val="standardContextual"/>
        </w:rPr>
        <w:br/>
      </w:r>
      <w:r w:rsidRPr="00930CF9">
        <w:rPr>
          <w:rFonts w:ascii="Arial" w:hAnsi="Arial" w:cs="Arial"/>
          <w:color w:val="000000"/>
          <w:kern w:val="2"/>
          <w:shd w:val="clear" w:color="auto" w:fill="FFFFFF"/>
          <w14:ligatures w14:val="standardContextual"/>
        </w:rPr>
        <w:t>slobodna grobna mjesta sukladno potrebama, a ako nema prostora na groblju, pravovremeno obavijestiti općinskog načelnika i Općinsko vijeće Općine Jelenje o potrebi rekonstrukcije, odnosno proširenje postojećeg ili gradnju novoga groblja.</w:t>
      </w:r>
    </w:p>
    <w:p w14:paraId="7D849771" w14:textId="77777777" w:rsidR="00930CF9" w:rsidRPr="00930CF9" w:rsidRDefault="00930CF9" w:rsidP="00930CF9">
      <w:pPr>
        <w:tabs>
          <w:tab w:val="left" w:pos="9498"/>
        </w:tabs>
        <w:autoSpaceDN/>
        <w:spacing w:before="120" w:after="0"/>
        <w:ind w:left="567"/>
        <w:contextualSpacing/>
        <w:jc w:val="center"/>
        <w:textAlignment w:val="auto"/>
        <w:rPr>
          <w:rFonts w:ascii="Arial" w:hAnsi="Arial" w:cs="Arial"/>
          <w:b/>
          <w:bCs/>
          <w:color w:val="000000"/>
          <w:kern w:val="2"/>
          <w:shd w:val="clear" w:color="auto" w:fill="FFFFFF"/>
          <w14:ligatures w14:val="standardContextual"/>
        </w:rPr>
      </w:pPr>
    </w:p>
    <w:p w14:paraId="62B2C17C" w14:textId="77777777" w:rsidR="00930CF9" w:rsidRPr="00930CF9" w:rsidRDefault="00000000" w:rsidP="00930CF9">
      <w:pPr>
        <w:tabs>
          <w:tab w:val="left" w:pos="9498"/>
        </w:tabs>
        <w:autoSpaceDN/>
        <w:spacing w:before="120" w:after="0"/>
        <w:ind w:left="567"/>
        <w:contextualSpacing/>
        <w:jc w:val="center"/>
        <w:textAlignment w:val="auto"/>
        <w:rPr>
          <w:rFonts w:ascii="Arial" w:hAnsi="Arial" w:cs="Arial"/>
          <w:b/>
          <w:bCs/>
          <w:color w:val="000000"/>
          <w:kern w:val="2"/>
          <w:shd w:val="clear" w:color="auto" w:fill="FFFFFF"/>
          <w14:ligatures w14:val="standardContextual"/>
        </w:rPr>
      </w:pPr>
      <w:r w:rsidRPr="00930CF9">
        <w:rPr>
          <w:rFonts w:ascii="Arial" w:hAnsi="Arial" w:cs="Arial"/>
          <w:b/>
          <w:bCs/>
          <w:color w:val="000000"/>
          <w:kern w:val="2"/>
          <w:shd w:val="clear" w:color="auto" w:fill="FFFFFF"/>
          <w14:ligatures w14:val="standardContextual"/>
        </w:rPr>
        <w:t>Članak 16.</w:t>
      </w:r>
    </w:p>
    <w:p w14:paraId="7EB5A090" w14:textId="77777777" w:rsidR="00930CF9" w:rsidRPr="00930CF9" w:rsidRDefault="00000000" w:rsidP="00930CF9">
      <w:pPr>
        <w:numPr>
          <w:ilvl w:val="0"/>
          <w:numId w:val="27"/>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Korisnik grobnog mjesta se može odreći korištenja grobnog mjesta na temelju dokumentiranog zahtjeva kojeg podnosi Upravitelju groblja. </w:t>
      </w:r>
    </w:p>
    <w:p w14:paraId="18DDB172" w14:textId="77777777" w:rsidR="00930CF9" w:rsidRPr="00930CF9" w:rsidRDefault="00000000" w:rsidP="00930CF9">
      <w:pPr>
        <w:numPr>
          <w:ilvl w:val="0"/>
          <w:numId w:val="27"/>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Zahtjev iz stavka 1. ovoga članka sadrži i izjavu o preuzimanju posmrtnih ostataka ili o odricanju od posmrtnih ostataka koji se nalaze u grobnom mjestu, kao i izjavu o preuzimanju opreme i uređaja grobnog mjesta ili o odricanju oprema i uređaja grobnog mjesta u korist Upravitelja  groblja. </w:t>
      </w:r>
    </w:p>
    <w:p w14:paraId="0BED2315" w14:textId="77777777" w:rsidR="00930CF9" w:rsidRPr="00930CF9" w:rsidRDefault="00000000" w:rsidP="00930CF9">
      <w:pPr>
        <w:numPr>
          <w:ilvl w:val="0"/>
          <w:numId w:val="27"/>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U slučaju odricanja od posmrtnih ostataka iste zbrinjava Upravitelj groblja u zajedničkoj kosturnici. </w:t>
      </w:r>
    </w:p>
    <w:p w14:paraId="236786BE" w14:textId="77777777" w:rsidR="00930CF9" w:rsidRPr="00930CF9" w:rsidRDefault="00000000" w:rsidP="00930CF9">
      <w:pPr>
        <w:numPr>
          <w:ilvl w:val="0"/>
          <w:numId w:val="27"/>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 xml:space="preserve">U slučaju da Korisnik grobnog mjesta izjavi da namjerava preuzeti opremu i uređaje grobnog mjesta iste je dužan preuzeti u roku od 60 dana od dana podnošenja izjave o odricanju grobnog mjesta, a ako u navedenom roku to ne učini oprema i uređaji grobnog mjesta prelaze u vlasništvo Upravitelja groblja. Opremu i uređaje grobnog mjesta Korisnik grobnog mjesta ne može preuzeti prije nego što ne podmiri sva dugovanja po osnovi grobne naknade. </w:t>
      </w:r>
    </w:p>
    <w:p w14:paraId="55A8DDA5" w14:textId="77777777" w:rsidR="00930CF9" w:rsidRPr="00930CF9" w:rsidRDefault="00000000" w:rsidP="00930CF9">
      <w:pPr>
        <w:numPr>
          <w:ilvl w:val="0"/>
          <w:numId w:val="27"/>
        </w:numPr>
        <w:suppressAutoHyphens w:val="0"/>
        <w:autoSpaceDE w:val="0"/>
        <w:autoSpaceDN/>
        <w:adjustRightInd w:val="0"/>
        <w:spacing w:before="120" w:after="0"/>
        <w:ind w:left="567"/>
        <w:jc w:val="both"/>
        <w:textAlignment w:val="auto"/>
        <w:rPr>
          <w:rFonts w:ascii="Arial" w:hAnsi="Arial" w:cs="Arial"/>
          <w:color w:val="000000"/>
          <w14:ligatures w14:val="standardContextual"/>
        </w:rPr>
      </w:pPr>
      <w:r w:rsidRPr="00930CF9">
        <w:rPr>
          <w:rFonts w:ascii="Arial" w:hAnsi="Arial" w:cs="Arial"/>
          <w:color w:val="000000"/>
          <w14:ligatures w14:val="standardContextual"/>
        </w:rPr>
        <w:t>U slučaju iz stavka 1. ovoga članka, Upravitelj groblja stavlja izvan snage rješenje o korištenju grobnog mjesta, odnosno ugovor o korištenju grobnog mjesta sporazumno se raskida.</w:t>
      </w:r>
    </w:p>
    <w:p w14:paraId="4A4BECBD" w14:textId="77777777" w:rsidR="00930CF9" w:rsidRPr="00930CF9" w:rsidRDefault="00930CF9" w:rsidP="00930CF9">
      <w:pPr>
        <w:tabs>
          <w:tab w:val="left" w:pos="9498"/>
        </w:tabs>
        <w:autoSpaceDN/>
        <w:spacing w:before="120" w:after="0"/>
        <w:ind w:left="567"/>
        <w:contextualSpacing/>
        <w:jc w:val="center"/>
        <w:textAlignment w:val="auto"/>
        <w:rPr>
          <w:rFonts w:ascii="Arial" w:hAnsi="Arial" w:cs="Arial"/>
          <w:b/>
          <w:bCs/>
          <w:kern w:val="2"/>
          <w14:ligatures w14:val="standardContextual"/>
        </w:rPr>
      </w:pPr>
    </w:p>
    <w:p w14:paraId="5DC5FAC8" w14:textId="77777777" w:rsidR="00930CF9" w:rsidRP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color w:val="231F20"/>
        </w:rPr>
        <w:t>UVJETI, NAČIN I MJESTO PROSIPANJA KREMIRANIH POSMRTNIH OSTATAKA UMRLE OSOBE</w:t>
      </w:r>
    </w:p>
    <w:p w14:paraId="0F32A89F" w14:textId="77777777" w:rsidR="00930CF9" w:rsidRPr="00930CF9" w:rsidRDefault="00000000" w:rsidP="00930CF9">
      <w:pPr>
        <w:autoSpaceDN/>
        <w:spacing w:before="120" w:after="0"/>
        <w:ind w:left="567"/>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17 .</w:t>
      </w:r>
    </w:p>
    <w:p w14:paraId="257B86B3" w14:textId="77777777" w:rsidR="00930CF9" w:rsidRPr="00930CF9" w:rsidRDefault="00000000" w:rsidP="00930CF9">
      <w:pPr>
        <w:shd w:val="clear" w:color="auto" w:fill="FFFFFF"/>
        <w:autoSpaceDN/>
        <w:spacing w:before="120" w:after="0"/>
        <w:ind w:left="567"/>
        <w:jc w:val="both"/>
        <w:rPr>
          <w:rFonts w:ascii="Arial" w:eastAsia="Times New Roman" w:hAnsi="Arial" w:cs="Arial"/>
        </w:rPr>
      </w:pPr>
      <w:r w:rsidRPr="00930CF9">
        <w:rPr>
          <w:rFonts w:ascii="Arial" w:eastAsia="Times New Roman" w:hAnsi="Arial" w:cs="Arial"/>
        </w:rPr>
        <w:t>Na mjesnom groblju u Jelenju nije dozvoljeno prosipanje kremiranih posmrtnih ostataka umrle osobe.</w:t>
      </w:r>
    </w:p>
    <w:p w14:paraId="0EEB3794"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p>
    <w:p w14:paraId="70BFE53B"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231F20"/>
        </w:rPr>
      </w:pPr>
      <w:r w:rsidRPr="00930CF9">
        <w:rPr>
          <w:rFonts w:ascii="Arial" w:eastAsia="Times New Roman" w:hAnsi="Arial" w:cs="Arial"/>
          <w:b/>
          <w:bCs/>
          <w:color w:val="231F20"/>
        </w:rPr>
        <w:t>UVJETI I MJERILA ZA PLAĆANJE NAKNADE PRI DODJELI GROBNOG MJESTA I GODIŠNJE GROBNE NAKNADE</w:t>
      </w:r>
    </w:p>
    <w:p w14:paraId="0CC9F8AE"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18.</w:t>
      </w:r>
    </w:p>
    <w:p w14:paraId="3B55E295" w14:textId="77777777" w:rsidR="00930CF9" w:rsidRPr="00930CF9" w:rsidRDefault="00000000" w:rsidP="00930CF9">
      <w:pPr>
        <w:numPr>
          <w:ilvl w:val="0"/>
          <w:numId w:val="30"/>
        </w:numPr>
        <w:shd w:val="clear" w:color="auto" w:fill="FFFFFF"/>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Uvjeti i mjerila za utvrđivanje naknade su vrsta grobnog mjesta i prebivalište na području općine Jelenje .</w:t>
      </w:r>
    </w:p>
    <w:p w14:paraId="68E250E2" w14:textId="77777777" w:rsidR="00930CF9" w:rsidRPr="00930CF9" w:rsidRDefault="00000000" w:rsidP="00930CF9">
      <w:pPr>
        <w:numPr>
          <w:ilvl w:val="0"/>
          <w:numId w:val="30"/>
        </w:numPr>
        <w:shd w:val="clear" w:color="auto" w:fill="FFFFFF"/>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Vrste grobnih mjesta su:</w:t>
      </w:r>
    </w:p>
    <w:p w14:paraId="4D45D760" w14:textId="77777777" w:rsidR="00930CF9" w:rsidRPr="00930CF9" w:rsidRDefault="00000000" w:rsidP="00930CF9">
      <w:pPr>
        <w:shd w:val="clear" w:color="auto" w:fill="FFFFFF"/>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Jednostruke niše</w:t>
      </w:r>
    </w:p>
    <w:p w14:paraId="0B645F96" w14:textId="77777777" w:rsidR="00930CF9" w:rsidRPr="00930CF9" w:rsidRDefault="00000000" w:rsidP="00930CF9">
      <w:pPr>
        <w:shd w:val="clear" w:color="auto" w:fill="FFFFFF"/>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Dvostruke niše</w:t>
      </w:r>
    </w:p>
    <w:p w14:paraId="24B3AB93" w14:textId="77777777" w:rsidR="00930CF9" w:rsidRPr="00930CF9" w:rsidRDefault="00000000" w:rsidP="00930CF9">
      <w:pPr>
        <w:shd w:val="clear" w:color="auto" w:fill="FFFFFF"/>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Niše za urne</w:t>
      </w:r>
    </w:p>
    <w:p w14:paraId="1BC9F514" w14:textId="77777777" w:rsidR="00930CF9" w:rsidRPr="00930CF9" w:rsidRDefault="00000000" w:rsidP="00930CF9">
      <w:pPr>
        <w:shd w:val="clear" w:color="auto" w:fill="FFFFFF"/>
        <w:autoSpaceDN/>
        <w:spacing w:before="120" w:after="0"/>
        <w:ind w:left="56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 xml:space="preserve"> - Jednostruko grobno mjesto (zemljani grob sa betoniranim bočnim stranicama)</w:t>
      </w:r>
    </w:p>
    <w:p w14:paraId="2DCBCF77" w14:textId="77777777" w:rsidR="00930CF9" w:rsidRPr="00930CF9" w:rsidRDefault="00000000" w:rsidP="00930CF9">
      <w:pPr>
        <w:shd w:val="clear" w:color="auto" w:fill="FFFFFF"/>
        <w:autoSpaceDN/>
        <w:spacing w:before="120" w:after="0"/>
        <w:ind w:left="567"/>
        <w:contextualSpacing/>
        <w:jc w:val="both"/>
        <w:textAlignment w:val="auto"/>
        <w:rPr>
          <w:rFonts w:ascii="Arial" w:eastAsia="Times New Roman" w:hAnsi="Arial" w:cs="Arial"/>
          <w:color w:val="222222"/>
          <w:lang w:val="pl-PL"/>
        </w:rPr>
      </w:pPr>
      <w:r w:rsidRPr="00930CF9">
        <w:rPr>
          <w:rFonts w:ascii="Arial" w:eastAsia="Times New Roman" w:hAnsi="Arial" w:cs="Arial"/>
          <w:color w:val="222222"/>
          <w:lang w:val="pl-PL"/>
        </w:rPr>
        <w:t>- Dvostruko grobno mjesto (zemljani grob sa betoniranim bočnim stranicama)</w:t>
      </w:r>
    </w:p>
    <w:p w14:paraId="7EE2E1D7" w14:textId="77777777" w:rsidR="00930CF9" w:rsidRPr="00930CF9" w:rsidRDefault="00000000" w:rsidP="00930CF9">
      <w:pPr>
        <w:shd w:val="clear" w:color="auto" w:fill="FFFFFF"/>
        <w:autoSpaceDN/>
        <w:spacing w:before="120" w:after="0"/>
        <w:ind w:left="567"/>
        <w:contextualSpacing/>
        <w:jc w:val="both"/>
        <w:textAlignment w:val="auto"/>
        <w:rPr>
          <w:rFonts w:ascii="Arial" w:hAnsi="Arial" w:cs="Arial"/>
          <w:kern w:val="2"/>
          <w14:ligatures w14:val="standardContextual"/>
        </w:rPr>
      </w:pPr>
      <w:r w:rsidRPr="00930CF9">
        <w:rPr>
          <w:rFonts w:ascii="Arial" w:eastAsia="Times New Roman" w:hAnsi="Arial" w:cs="Arial"/>
          <w:color w:val="222222"/>
          <w:lang w:val="pl-PL"/>
        </w:rPr>
        <w:t>- Trostruko grobno mjesto (zemljani grob)</w:t>
      </w:r>
    </w:p>
    <w:p w14:paraId="60FEFE99"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color w:val="231F20"/>
        </w:rPr>
        <w:t xml:space="preserve">Nova grobna mjesta, grobna mjesta za koja je Upravitelj groblja utvrdio da su, sukladno Zakonu o grobljima, grobna mjesta bez korisnika kao i ona kojih su se korisnici odrekli, </w:t>
      </w:r>
      <w:r w:rsidRPr="00930CF9">
        <w:rPr>
          <w:rFonts w:ascii="Arial" w:eastAsia="Times New Roman" w:hAnsi="Arial" w:cs="Arial"/>
        </w:rPr>
        <w:t>odnosno ustupili Upravitelju groblja.</w:t>
      </w:r>
    </w:p>
    <w:p w14:paraId="317A1969"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Naknada za dodjelu grobnog mjesta utvrđuje se rješenjem o dodjeli grobnog mjesta osim u slučaju dodjele grobnog mjesta</w:t>
      </w:r>
      <w:r w:rsidRPr="00930CF9">
        <w:rPr>
          <w:rFonts w:ascii="Arial" w:eastAsia="Times New Roman" w:hAnsi="Arial" w:cs="Arial"/>
          <w:sz w:val="20"/>
          <w:szCs w:val="20"/>
        </w:rPr>
        <w:t xml:space="preserve"> </w:t>
      </w:r>
      <w:r w:rsidRPr="00930CF9">
        <w:rPr>
          <w:rFonts w:ascii="Arial" w:eastAsia="Times New Roman" w:hAnsi="Arial" w:cs="Arial"/>
        </w:rPr>
        <w:t>temeljem druge pravne osnove (rješenje o nasljeđivanju, ugovor o ustupanju prava trećim osobama, ugovor o doživotnom uzdržavanju…)</w:t>
      </w:r>
    </w:p>
    <w:p w14:paraId="342DA537"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Naknada za dodijeljeno grobno mjesto plaća se jednokratno u roku od 30 dana od dana dostave rješenja o dodjeli grobnog mjesta na korištenje.</w:t>
      </w:r>
    </w:p>
    <w:p w14:paraId="5628012D"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rPr>
        <w:t xml:space="preserve"> Iznimno, od stavka 5. ovog članka m</w:t>
      </w:r>
      <w:r w:rsidRPr="00930CF9">
        <w:rPr>
          <w:rFonts w:ascii="Arial" w:eastAsia="Times New Roman" w:hAnsi="Arial" w:cs="Arial"/>
          <w:color w:val="231F20"/>
        </w:rPr>
        <w:t xml:space="preserve">oguće je na pisani zahtjev odobriti obročnu otplatu, ali ne više od 12 obroka. </w:t>
      </w:r>
    </w:p>
    <w:p w14:paraId="57C1FF27"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O zahtjevu o obročnoj otplati iz stavka 6. ovog članka odlučuje rješenjem Upravitelj groblja.</w:t>
      </w:r>
    </w:p>
    <w:p w14:paraId="486652E9" w14:textId="77777777" w:rsidR="00930CF9" w:rsidRPr="00930CF9" w:rsidRDefault="00000000" w:rsidP="00930CF9">
      <w:pPr>
        <w:numPr>
          <w:ilvl w:val="0"/>
          <w:numId w:val="30"/>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Visinu naknade iz stavaka 4. ovoga članka određuje Upravitelj groblja Odlukom o visini naknada na mjesnom groblju u Jelenju.</w:t>
      </w:r>
    </w:p>
    <w:p w14:paraId="18878306" w14:textId="77777777" w:rsidR="00930CF9" w:rsidRPr="00930CF9" w:rsidRDefault="00930CF9" w:rsidP="00930CF9">
      <w:pPr>
        <w:shd w:val="clear" w:color="auto" w:fill="FFFFFF"/>
        <w:autoSpaceDN/>
        <w:spacing w:before="120" w:after="0"/>
        <w:ind w:left="567"/>
        <w:jc w:val="center"/>
        <w:rPr>
          <w:rFonts w:ascii="Arial" w:eastAsia="Times New Roman" w:hAnsi="Arial" w:cs="Arial"/>
          <w:b/>
          <w:bCs/>
          <w:color w:val="231F20"/>
        </w:rPr>
      </w:pPr>
    </w:p>
    <w:p w14:paraId="21BA3082"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19.</w:t>
      </w:r>
    </w:p>
    <w:p w14:paraId="7EE3AEF5" w14:textId="77777777" w:rsidR="00930CF9" w:rsidRPr="00930CF9" w:rsidRDefault="00000000" w:rsidP="00930CF9">
      <w:pPr>
        <w:numPr>
          <w:ilvl w:val="0"/>
          <w:numId w:val="21"/>
        </w:numPr>
        <w:shd w:val="clear" w:color="auto" w:fill="FFFFFF"/>
        <w:suppressAutoHyphens w:val="0"/>
        <w:autoSpaceDN/>
        <w:spacing w:before="120" w:after="0"/>
        <w:ind w:left="567" w:hanging="357"/>
        <w:jc w:val="both"/>
        <w:textAlignment w:val="auto"/>
        <w:rPr>
          <w:rFonts w:ascii="Arial" w:eastAsia="Times New Roman" w:hAnsi="Arial" w:cs="Arial"/>
        </w:rPr>
      </w:pPr>
      <w:r w:rsidRPr="00930CF9">
        <w:rPr>
          <w:rFonts w:ascii="Arial" w:eastAsia="Times New Roman" w:hAnsi="Arial" w:cs="Arial"/>
          <w:color w:val="231F20"/>
        </w:rPr>
        <w:t>Godišnja grobna naknada plaća se u pravilu jednom godišnje kao naknada za održavanje i upravljanje grobljem i prihod je Općine Jelenje</w:t>
      </w:r>
      <w:r w:rsidRPr="00930CF9">
        <w:rPr>
          <w:rFonts w:ascii="Arial" w:eastAsia="Times New Roman" w:hAnsi="Arial" w:cs="Arial"/>
        </w:rPr>
        <w:t>. Nije moguće godišnje plaćanje grobne naknade unaprijed.</w:t>
      </w:r>
    </w:p>
    <w:p w14:paraId="7FBBF4FF" w14:textId="77777777" w:rsidR="00930CF9" w:rsidRPr="00930CF9" w:rsidRDefault="00000000" w:rsidP="00930CF9">
      <w:pPr>
        <w:numPr>
          <w:ilvl w:val="0"/>
          <w:numId w:val="21"/>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t>Plaćanjem godišnje grobne naknade korisnik grobnog mjesta ne oslobađa se obveze održavanja grobnog mjesta koje mu je dodijeljeno na korištenje.</w:t>
      </w:r>
    </w:p>
    <w:p w14:paraId="68B2CE8C" w14:textId="77777777" w:rsidR="00930CF9" w:rsidRPr="00930CF9" w:rsidRDefault="00000000" w:rsidP="00930CF9">
      <w:pPr>
        <w:numPr>
          <w:ilvl w:val="0"/>
          <w:numId w:val="21"/>
        </w:numPr>
        <w:shd w:val="clear" w:color="auto" w:fill="FFFFFF"/>
        <w:suppressAutoHyphens w:val="0"/>
        <w:autoSpaceDN/>
        <w:spacing w:before="120" w:after="0"/>
        <w:ind w:left="567" w:hanging="357"/>
        <w:jc w:val="both"/>
        <w:textAlignment w:val="auto"/>
        <w:rPr>
          <w:rFonts w:ascii="Arial" w:eastAsia="Times New Roman" w:hAnsi="Arial" w:cs="Arial"/>
          <w:color w:val="231F20"/>
        </w:rPr>
      </w:pPr>
      <w:r w:rsidRPr="00930CF9">
        <w:rPr>
          <w:rFonts w:ascii="Arial" w:eastAsia="Times New Roman" w:hAnsi="Arial" w:cs="Arial"/>
          <w:color w:val="231F20"/>
        </w:rPr>
        <w:lastRenderedPageBreak/>
        <w:t xml:space="preserve"> Visina naknade iz stavaka 1. ovoga članka određuje Upravitelj groblja Odlukom o visini naknada na mjesnom groblju u Jelenju.</w:t>
      </w:r>
    </w:p>
    <w:p w14:paraId="2EAAD110" w14:textId="77777777" w:rsidR="00930CF9" w:rsidRPr="00930CF9" w:rsidRDefault="00930CF9" w:rsidP="00930CF9">
      <w:pPr>
        <w:shd w:val="clear" w:color="auto" w:fill="FFFFFF"/>
        <w:autoSpaceDN/>
        <w:spacing w:before="120" w:after="0"/>
        <w:ind w:left="567"/>
        <w:jc w:val="both"/>
        <w:rPr>
          <w:rFonts w:ascii="Arial" w:eastAsia="Times New Roman" w:hAnsi="Arial" w:cs="Arial"/>
          <w:color w:val="231F20"/>
        </w:rPr>
      </w:pPr>
    </w:p>
    <w:p w14:paraId="6A23247B" w14:textId="77777777" w:rsidR="00930CF9" w:rsidRPr="00930CF9" w:rsidRDefault="00000000" w:rsidP="00930CF9">
      <w:pPr>
        <w:numPr>
          <w:ilvl w:val="0"/>
          <w:numId w:val="4"/>
        </w:numPr>
        <w:shd w:val="clear" w:color="auto" w:fill="FFFFFF"/>
        <w:suppressAutoHyphens w:val="0"/>
        <w:autoSpaceDN/>
        <w:spacing w:before="120" w:after="0"/>
        <w:ind w:left="567"/>
        <w:textAlignment w:val="auto"/>
        <w:rPr>
          <w:rFonts w:ascii="Arial" w:eastAsia="Times New Roman" w:hAnsi="Arial" w:cs="Arial"/>
          <w:b/>
          <w:bCs/>
          <w:color w:val="231F20"/>
        </w:rPr>
      </w:pPr>
      <w:r w:rsidRPr="00930CF9">
        <w:rPr>
          <w:rFonts w:ascii="Arial" w:eastAsia="Times New Roman" w:hAnsi="Arial" w:cs="Arial"/>
          <w:b/>
          <w:bCs/>
          <w:color w:val="231F20"/>
        </w:rPr>
        <w:t>UVJETI ZA USTUPANJE PRAVA KORIŠTENJA GROBNOG MJESTA TREĆIM OSOBAMA</w:t>
      </w:r>
    </w:p>
    <w:p w14:paraId="613B826F" w14:textId="77777777" w:rsidR="00930CF9" w:rsidRPr="00930CF9" w:rsidRDefault="00930CF9" w:rsidP="00930CF9">
      <w:pPr>
        <w:autoSpaceDN/>
        <w:spacing w:before="120" w:after="0"/>
        <w:ind w:left="567"/>
        <w:textAlignment w:val="auto"/>
        <w:rPr>
          <w:rFonts w:ascii="Arial" w:hAnsi="Arial" w:cs="Arial"/>
          <w:b/>
          <w:bCs/>
          <w:kern w:val="2"/>
          <w14:ligatures w14:val="standardContextual"/>
        </w:rPr>
      </w:pPr>
    </w:p>
    <w:p w14:paraId="4307D0EA" w14:textId="77777777" w:rsidR="00930CF9" w:rsidRPr="00930CF9" w:rsidRDefault="00000000" w:rsidP="00930CF9">
      <w:pPr>
        <w:autoSpaceDN/>
        <w:spacing w:before="120" w:after="0"/>
        <w:ind w:left="567" w:hanging="361"/>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20.</w:t>
      </w:r>
    </w:p>
    <w:p w14:paraId="1DE66CC3" w14:textId="77777777" w:rsidR="00930CF9" w:rsidRPr="00930CF9" w:rsidRDefault="00000000" w:rsidP="00930CF9">
      <w:pPr>
        <w:numPr>
          <w:ilvl w:val="0"/>
          <w:numId w:val="12"/>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 xml:space="preserve">Korisnik grobnog mjesta može svoje pravo korištenja grobnog mjesta ugovorom ustupiti trećim osobama u kojem slučaju ustupa ugovor o ustupanju prava dostaviti Upravitelju groblja. </w:t>
      </w:r>
    </w:p>
    <w:p w14:paraId="2BE740D2" w14:textId="77777777" w:rsidR="00930CF9" w:rsidRPr="00930CF9" w:rsidRDefault="00000000" w:rsidP="00930CF9">
      <w:pPr>
        <w:numPr>
          <w:ilvl w:val="0"/>
          <w:numId w:val="12"/>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Pravni posao iz stavka 1. ovoga članka mora biti sklopljen u pisanom obliku, uz obveznu ovjeru potpisa od strane javnog bilježnika.</w:t>
      </w:r>
    </w:p>
    <w:p w14:paraId="61AE72CE" w14:textId="77777777" w:rsidR="00930CF9" w:rsidRPr="00930CF9" w:rsidRDefault="00000000" w:rsidP="00930CF9">
      <w:pPr>
        <w:numPr>
          <w:ilvl w:val="0"/>
          <w:numId w:val="12"/>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Ugovor o ustupanju mora sadržavati klauzulu kojom se utvrđuje prenose li se posmrtni ostaci u drugo grobno mjesto, zajednički kosturnicu ili ostaju u grobnom mjestu koje predmet ugovora.</w:t>
      </w:r>
    </w:p>
    <w:p w14:paraId="7C7743B7" w14:textId="77777777" w:rsidR="00930CF9" w:rsidRPr="00930CF9" w:rsidRDefault="00000000" w:rsidP="00930CF9">
      <w:pPr>
        <w:numPr>
          <w:ilvl w:val="0"/>
          <w:numId w:val="12"/>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14:paraId="066DBF7E" w14:textId="77777777" w:rsidR="00930CF9" w:rsidRPr="00930CF9" w:rsidRDefault="00930CF9" w:rsidP="00930CF9">
      <w:pPr>
        <w:shd w:val="clear" w:color="auto" w:fill="FFFFFF"/>
        <w:autoSpaceDN/>
        <w:spacing w:before="120" w:after="0"/>
        <w:ind w:left="567"/>
        <w:jc w:val="both"/>
        <w:rPr>
          <w:rFonts w:ascii="Arial" w:eastAsia="Times New Roman" w:hAnsi="Arial" w:cs="Arial"/>
        </w:rPr>
      </w:pPr>
    </w:p>
    <w:p w14:paraId="3B57E990" w14:textId="77777777" w:rsidR="00930CF9" w:rsidRP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color w:val="231F20"/>
        </w:rPr>
        <w:t>MOGUĆNOST DA SE GROBNO MJESTO DODIJELI NA KORIŠTENJE BEZ OBVEZE PREMJEŠTANJA OSTATAKA TIJELA UMRLIH OSOBA U ZAJEDNIČKU GROBNICU</w:t>
      </w:r>
    </w:p>
    <w:p w14:paraId="36A81A45"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t>Članak 21.</w:t>
      </w:r>
    </w:p>
    <w:p w14:paraId="6A04A48D" w14:textId="77777777" w:rsidR="00930CF9" w:rsidRPr="00930CF9" w:rsidRDefault="00000000" w:rsidP="00930CF9">
      <w:pPr>
        <w:numPr>
          <w:ilvl w:val="0"/>
          <w:numId w:val="22"/>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Grobna mjesta za koja je Upravitelj groblja utvrdio da su, sukladno Zakonu o grobljima, grobna mjesta bez korisnika ili su ih korisnici odrekli odnosno ustupili Upravitelju groblja, dodjeljuju se na korištenje novim korisnicima bez da se iz takvih grobnih mjesta premještaju ostaci tijela ili urni u zajedničku grobnicu.</w:t>
      </w:r>
    </w:p>
    <w:p w14:paraId="4F29AD1B" w14:textId="77777777" w:rsidR="00930CF9" w:rsidRPr="00930CF9" w:rsidRDefault="00000000" w:rsidP="00930CF9">
      <w:pPr>
        <w:numPr>
          <w:ilvl w:val="0"/>
          <w:numId w:val="22"/>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 xml:space="preserve">Iznimno od stavka 1. ovoga članka, na zahtjev novog korisnika grobnog mjesta mogu se premjestiti posmrtni ostaci iz grobnog mjesta i preseliti u zajedničku grobnicu Upravitelja groblja. </w:t>
      </w:r>
    </w:p>
    <w:p w14:paraId="0CE2D6A1" w14:textId="77777777" w:rsidR="00930CF9" w:rsidRPr="00930CF9" w:rsidRDefault="00000000" w:rsidP="00930CF9">
      <w:pPr>
        <w:numPr>
          <w:ilvl w:val="0"/>
          <w:numId w:val="22"/>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Trošak preseljenja posmrtnih ostataka iz stavka 1. i stavka 2. ovoga članka snosi novi korisnik grobnog mjesta.</w:t>
      </w:r>
    </w:p>
    <w:p w14:paraId="75508E97" w14:textId="77777777" w:rsidR="00930CF9" w:rsidRPr="00930CF9" w:rsidRDefault="00000000" w:rsidP="00930CF9">
      <w:pPr>
        <w:numPr>
          <w:ilvl w:val="0"/>
          <w:numId w:val="22"/>
        </w:numPr>
        <w:shd w:val="clear" w:color="auto" w:fill="FFFFFF"/>
        <w:suppressAutoHyphens w:val="0"/>
        <w:autoSpaceDN/>
        <w:spacing w:before="120" w:after="0"/>
        <w:ind w:left="567"/>
        <w:jc w:val="both"/>
        <w:textAlignment w:val="auto"/>
        <w:rPr>
          <w:rFonts w:ascii="Arial" w:eastAsia="Times New Roman" w:hAnsi="Arial" w:cs="Arial"/>
        </w:rPr>
      </w:pPr>
      <w:r w:rsidRPr="00930CF9">
        <w:rPr>
          <w:rFonts w:ascii="Arial" w:eastAsia="Times New Roman" w:hAnsi="Arial" w:cs="Arial"/>
        </w:rPr>
        <w:t>Ukoliko se iz grobnog mjesta iz stavka 1. ovoga članka ne premjeste posmrtni ostaci ukopani u predmetno grobno mjesto, novi korisnik grobnog mjesta dužan je na spomeniku istaknuti obavezne podatke i o tim umrlim osobama, sukladno Zakonu o grobljima.</w:t>
      </w:r>
    </w:p>
    <w:p w14:paraId="2E7B2839"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p>
    <w:p w14:paraId="45C2E5CD" w14:textId="77777777" w:rsid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color w:val="231F20"/>
        </w:rPr>
        <w:t>PRAVILA ZA ODREĐIVANJE NAKNADE ZA STJECANJE OPREME I UREĐAJA KOJI SE NALAZE NA GROBNOM MJESTU BEZ KORISNIKA GROBNOG MJESTA</w:t>
      </w:r>
    </w:p>
    <w:p w14:paraId="03D0E233" w14:textId="77777777" w:rsidR="001C5755" w:rsidRPr="00930CF9" w:rsidRDefault="001C5755" w:rsidP="001C5755">
      <w:pPr>
        <w:shd w:val="clear" w:color="auto" w:fill="FFFFFF"/>
        <w:suppressAutoHyphens w:val="0"/>
        <w:autoSpaceDN/>
        <w:spacing w:before="120" w:after="0"/>
        <w:ind w:left="567"/>
        <w:jc w:val="both"/>
        <w:textAlignment w:val="auto"/>
        <w:rPr>
          <w:rFonts w:ascii="Arial" w:eastAsia="Times New Roman" w:hAnsi="Arial" w:cs="Arial"/>
          <w:b/>
          <w:bCs/>
          <w:color w:val="231F20"/>
        </w:rPr>
      </w:pPr>
    </w:p>
    <w:p w14:paraId="60F6D42B" w14:textId="77777777" w:rsidR="00930CF9" w:rsidRPr="00930CF9" w:rsidRDefault="00000000" w:rsidP="00930CF9">
      <w:pPr>
        <w:shd w:val="clear" w:color="auto" w:fill="FFFFFF"/>
        <w:autoSpaceDN/>
        <w:spacing w:before="120" w:after="0"/>
        <w:ind w:left="567"/>
        <w:jc w:val="center"/>
        <w:rPr>
          <w:rFonts w:ascii="Arial" w:eastAsia="Times New Roman" w:hAnsi="Arial" w:cs="Arial"/>
          <w:b/>
          <w:bCs/>
          <w:color w:val="231F20"/>
        </w:rPr>
      </w:pPr>
      <w:r w:rsidRPr="00930CF9">
        <w:rPr>
          <w:rFonts w:ascii="Arial" w:eastAsia="Times New Roman" w:hAnsi="Arial" w:cs="Arial"/>
          <w:b/>
          <w:bCs/>
          <w:color w:val="231F20"/>
        </w:rPr>
        <w:lastRenderedPageBreak/>
        <w:t>Članak 22.</w:t>
      </w:r>
    </w:p>
    <w:p w14:paraId="783668A2" w14:textId="77777777" w:rsidR="00930CF9" w:rsidRPr="00930CF9" w:rsidRDefault="00000000" w:rsidP="00930CF9">
      <w:pPr>
        <w:numPr>
          <w:ilvl w:val="0"/>
          <w:numId w:val="23"/>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Oprema i uređaji za grobna mjesta bez korisnika , koju prethodni korisnik grobnog mjesta nije preuzeo sukladno Zakonu o grobljima, smatrat će se imovinom bez korisnika s kojom će Upravitelj groblja slobodno raspolagati.</w:t>
      </w:r>
    </w:p>
    <w:p w14:paraId="5A590816" w14:textId="77777777" w:rsidR="00930CF9" w:rsidRPr="00930CF9" w:rsidRDefault="00000000" w:rsidP="00930CF9">
      <w:pPr>
        <w:numPr>
          <w:ilvl w:val="0"/>
          <w:numId w:val="23"/>
        </w:numPr>
        <w:shd w:val="clear" w:color="auto" w:fill="FFFFFF"/>
        <w:suppressAutoHyphens w:val="0"/>
        <w:autoSpaceDN/>
        <w:spacing w:before="120" w:after="0"/>
        <w:ind w:left="567"/>
        <w:jc w:val="both"/>
        <w:textAlignment w:val="auto"/>
        <w:rPr>
          <w:rFonts w:ascii="Arial" w:eastAsia="Times New Roman" w:hAnsi="Arial" w:cs="Arial"/>
          <w:color w:val="231F20"/>
        </w:rPr>
      </w:pPr>
      <w:r w:rsidRPr="00930CF9">
        <w:rPr>
          <w:rFonts w:ascii="Arial" w:eastAsia="Times New Roman" w:hAnsi="Arial" w:cs="Arial"/>
          <w:color w:val="231F20"/>
        </w:rPr>
        <w:t>Visinu naknade opreme i uređaja na grobnom mjestu bez korisnika odredit će ovlašteni procjenitelj, a ako se radi o opremi i uređajima koji nemaju tržišnu vrijednost, Upravitelj groblja će istu zbrinuti kao građevinski otpad.</w:t>
      </w:r>
    </w:p>
    <w:p w14:paraId="249809F0" w14:textId="77777777" w:rsidR="00930CF9" w:rsidRPr="00930CF9" w:rsidRDefault="00930CF9" w:rsidP="00930CF9">
      <w:pPr>
        <w:shd w:val="clear" w:color="auto" w:fill="FFFFFF"/>
        <w:autoSpaceDN/>
        <w:spacing w:before="120" w:after="0"/>
        <w:ind w:left="567"/>
        <w:jc w:val="both"/>
        <w:rPr>
          <w:rFonts w:ascii="Arial" w:eastAsia="Times New Roman" w:hAnsi="Arial" w:cs="Arial"/>
          <w:b/>
          <w:bCs/>
          <w:color w:val="231F20"/>
        </w:rPr>
      </w:pPr>
    </w:p>
    <w:p w14:paraId="77C1FCC6" w14:textId="77777777" w:rsidR="00930CF9" w:rsidRPr="00930CF9" w:rsidRDefault="00000000" w:rsidP="00930CF9">
      <w:pPr>
        <w:numPr>
          <w:ilvl w:val="0"/>
          <w:numId w:val="4"/>
        </w:numPr>
        <w:shd w:val="clear" w:color="auto" w:fill="FFFFFF"/>
        <w:suppressAutoHyphens w:val="0"/>
        <w:autoSpaceDN/>
        <w:spacing w:before="120" w:after="0"/>
        <w:ind w:left="567"/>
        <w:jc w:val="both"/>
        <w:textAlignment w:val="auto"/>
        <w:rPr>
          <w:rFonts w:ascii="Arial" w:eastAsia="Times New Roman" w:hAnsi="Arial" w:cs="Arial"/>
          <w:b/>
          <w:bCs/>
          <w:color w:val="231F20"/>
        </w:rPr>
      </w:pPr>
      <w:r w:rsidRPr="00930CF9">
        <w:rPr>
          <w:rFonts w:ascii="Arial" w:eastAsia="Times New Roman" w:hAnsi="Arial" w:cs="Arial"/>
          <w:b/>
          <w:bCs/>
        </w:rPr>
        <w:t>PREKRŠAJNE SANKCIJE ZA PREKRŠITELJE</w:t>
      </w:r>
    </w:p>
    <w:p w14:paraId="680B27CC" w14:textId="77777777" w:rsidR="00930CF9" w:rsidRPr="00930CF9" w:rsidRDefault="00000000" w:rsidP="00930CF9">
      <w:pPr>
        <w:autoSpaceDN/>
        <w:spacing w:before="120" w:after="0"/>
        <w:ind w:left="567" w:hanging="361"/>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23.</w:t>
      </w:r>
    </w:p>
    <w:p w14:paraId="0F029E4B" w14:textId="77777777" w:rsidR="00930CF9" w:rsidRPr="00930CF9" w:rsidRDefault="00000000" w:rsidP="00930CF9">
      <w:pPr>
        <w:autoSpaceDN/>
        <w:spacing w:before="120" w:after="0"/>
        <w:ind w:left="567"/>
        <w:contextualSpacing/>
        <w:textAlignment w:val="auto"/>
        <w:rPr>
          <w:rFonts w:ascii="Arial" w:hAnsi="Arial" w:cs="Arial"/>
          <w:kern w:val="2"/>
          <w14:ligatures w14:val="standardContextual"/>
        </w:rPr>
      </w:pPr>
      <w:r w:rsidRPr="00930CF9">
        <w:rPr>
          <w:rFonts w:ascii="Arial" w:hAnsi="Arial" w:cs="Arial"/>
          <w:kern w:val="2"/>
          <w14:ligatures w14:val="standardContextual"/>
        </w:rPr>
        <w:t xml:space="preserve"> Novčanom kaznom od 100,00 EUR kaznit će se za prekršaj, fizička osoba koja: </w:t>
      </w:r>
    </w:p>
    <w:p w14:paraId="727F6D46"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zaprlja i/ili ošteti grobove ili smeće odlaže izvan označenog mjesta,</w:t>
      </w:r>
    </w:p>
    <w:p w14:paraId="1D9001F4"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dovodi i/ili pušta životinje na groblje </w:t>
      </w:r>
    </w:p>
    <w:p w14:paraId="38A7BA4B"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se na groblju nedolično ponaša čime remeti mir i dostojanstvo pokojnika,</w:t>
      </w:r>
    </w:p>
    <w:p w14:paraId="15A2A21F"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je u pijanom stanju nazočna na groblju, </w:t>
      </w:r>
    </w:p>
    <w:p w14:paraId="1B322EB2"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se zatekne u prosjačenju na groblju,</w:t>
      </w:r>
    </w:p>
    <w:p w14:paraId="6F361550"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gazi po grobovima i nasadima</w:t>
      </w:r>
    </w:p>
    <w:p w14:paraId="08DC962D" w14:textId="77777777" w:rsidR="00930CF9" w:rsidRPr="00930CF9" w:rsidRDefault="00000000" w:rsidP="00996312">
      <w:pPr>
        <w:numPr>
          <w:ilvl w:val="0"/>
          <w:numId w:val="9"/>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ako na grobnom mjestu nisu navedeni podatci o imenu i prezimenu umrle osobe te godini rođenja i smrti </w:t>
      </w:r>
    </w:p>
    <w:p w14:paraId="1179F66C" w14:textId="77777777" w:rsidR="00930CF9" w:rsidRPr="00930CF9" w:rsidRDefault="00930CF9" w:rsidP="00930CF9">
      <w:pPr>
        <w:autoSpaceDN/>
        <w:spacing w:before="120" w:after="0"/>
        <w:ind w:left="567"/>
        <w:contextualSpacing/>
        <w:jc w:val="center"/>
        <w:textAlignment w:val="auto"/>
        <w:rPr>
          <w:rFonts w:ascii="Arial" w:hAnsi="Arial" w:cs="Arial"/>
          <w:b/>
          <w:bCs/>
          <w:color w:val="EE0000"/>
          <w:kern w:val="2"/>
          <w14:ligatures w14:val="standardContextual"/>
        </w:rPr>
      </w:pPr>
    </w:p>
    <w:p w14:paraId="0EEF37F2" w14:textId="77777777" w:rsidR="00930CF9" w:rsidRPr="00930CF9" w:rsidRDefault="00000000" w:rsidP="00930CF9">
      <w:pPr>
        <w:autoSpaceDN/>
        <w:spacing w:before="120" w:after="0"/>
        <w:ind w:left="567"/>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24.</w:t>
      </w:r>
    </w:p>
    <w:p w14:paraId="0A4206EC" w14:textId="77777777" w:rsidR="00930CF9" w:rsidRPr="00930CF9" w:rsidRDefault="00930CF9" w:rsidP="00930CF9">
      <w:pPr>
        <w:autoSpaceDN/>
        <w:spacing w:before="120" w:after="0"/>
        <w:ind w:left="567"/>
        <w:contextualSpacing/>
        <w:jc w:val="center"/>
        <w:textAlignment w:val="auto"/>
        <w:rPr>
          <w:rFonts w:ascii="Arial" w:hAnsi="Arial" w:cs="Arial"/>
          <w:kern w:val="2"/>
          <w14:ligatures w14:val="standardContextual"/>
        </w:rPr>
      </w:pPr>
    </w:p>
    <w:p w14:paraId="22105491" w14:textId="77777777" w:rsidR="00930CF9" w:rsidRPr="00930CF9" w:rsidRDefault="00000000" w:rsidP="00930CF9">
      <w:pPr>
        <w:numPr>
          <w:ilvl w:val="0"/>
          <w:numId w:val="10"/>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Novčanom kaznom od 130,00 EUR kaznit će se za prekršaj fizička osoba koja: </w:t>
      </w:r>
    </w:p>
    <w:p w14:paraId="6789076E" w14:textId="77777777" w:rsidR="00930CF9" w:rsidRPr="00930CF9" w:rsidRDefault="00930CF9" w:rsidP="00930CF9">
      <w:pPr>
        <w:autoSpaceDN/>
        <w:spacing w:before="120" w:after="0"/>
        <w:ind w:left="567"/>
        <w:contextualSpacing/>
        <w:jc w:val="both"/>
        <w:textAlignment w:val="auto"/>
        <w:rPr>
          <w:rFonts w:ascii="Arial" w:hAnsi="Arial" w:cs="Arial"/>
          <w:kern w:val="2"/>
          <w14:ligatures w14:val="standardContextual"/>
        </w:rPr>
      </w:pPr>
    </w:p>
    <w:p w14:paraId="0EEEEF1D"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sahrani u grobnicu pokojnika bez odobrenja vlasnika grobnice ili izvan određenog mjesta za ukop,</w:t>
      </w:r>
    </w:p>
    <w:p w14:paraId="7F57F171"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izradi natpis na spomeniku ili spomenik bez suglasnosti Upravitelja groblja,</w:t>
      </w:r>
    </w:p>
    <w:p w14:paraId="6BD667F2"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ošteti nadgrobni spomenik, </w:t>
      </w:r>
    </w:p>
    <w:p w14:paraId="1B5E9E56"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otuđi cvijeće i raslinje s grobova i groblja, </w:t>
      </w:r>
    </w:p>
    <w:p w14:paraId="17ED009E"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oštećuje ogradu na groblju, </w:t>
      </w:r>
    </w:p>
    <w:p w14:paraId="7A3D69CA"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obavlja bilo koju vrstu trgovine na groblju bez odobrenja,</w:t>
      </w:r>
    </w:p>
    <w:p w14:paraId="211053A9"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postavlja nedolične natpise, slike ili reklame na groblju,</w:t>
      </w:r>
    </w:p>
    <w:p w14:paraId="0A6635D1"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bez posebnog odobrenja ulazi u groblje ili u mrtvačnicu u vrijeme koje nije predviđeno za posjet,</w:t>
      </w:r>
    </w:p>
    <w:p w14:paraId="0E2B47FA" w14:textId="77777777" w:rsidR="00930CF9" w:rsidRPr="00930CF9" w:rsidRDefault="00000000" w:rsidP="00093DFC">
      <w:pPr>
        <w:numPr>
          <w:ilvl w:val="0"/>
          <w:numId w:val="26"/>
        </w:numPr>
        <w:suppressAutoHyphens w:val="0"/>
        <w:autoSpaceDN/>
        <w:spacing w:before="120" w:after="0"/>
        <w:ind w:left="1134"/>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neovlašteno zalazi vozilom na groblje.</w:t>
      </w:r>
    </w:p>
    <w:p w14:paraId="2D750C60" w14:textId="77777777" w:rsidR="00930CF9" w:rsidRPr="00930CF9" w:rsidRDefault="00930CF9" w:rsidP="00930CF9">
      <w:pPr>
        <w:autoSpaceDN/>
        <w:spacing w:before="120" w:after="0"/>
        <w:ind w:left="567" w:hanging="361"/>
        <w:contextualSpacing/>
        <w:jc w:val="both"/>
        <w:textAlignment w:val="auto"/>
        <w:rPr>
          <w:rFonts w:ascii="Arial" w:hAnsi="Arial" w:cs="Arial"/>
          <w:kern w:val="2"/>
          <w14:ligatures w14:val="standardContextual"/>
        </w:rPr>
      </w:pPr>
    </w:p>
    <w:p w14:paraId="7E688E72" w14:textId="77777777" w:rsidR="00930CF9" w:rsidRPr="00930CF9" w:rsidRDefault="00000000" w:rsidP="00930CF9">
      <w:pPr>
        <w:autoSpaceDN/>
        <w:spacing w:before="120" w:after="0"/>
        <w:ind w:left="567" w:hanging="361"/>
        <w:contextualSpacing/>
        <w:jc w:val="center"/>
        <w:textAlignment w:val="auto"/>
        <w:rPr>
          <w:rFonts w:ascii="Arial" w:hAnsi="Arial" w:cs="Arial"/>
          <w:b/>
          <w:bCs/>
          <w:kern w:val="2"/>
          <w14:ligatures w14:val="standardContextual"/>
        </w:rPr>
      </w:pPr>
      <w:r w:rsidRPr="00930CF9">
        <w:rPr>
          <w:rFonts w:ascii="Arial" w:hAnsi="Arial" w:cs="Arial"/>
          <w:b/>
          <w:bCs/>
          <w:kern w:val="2"/>
          <w14:ligatures w14:val="standardContextual"/>
        </w:rPr>
        <w:t>Članak 25 .</w:t>
      </w:r>
    </w:p>
    <w:p w14:paraId="0C2DA7E0" w14:textId="77777777" w:rsidR="00930CF9" w:rsidRPr="00930CF9" w:rsidRDefault="00930CF9" w:rsidP="00930CF9">
      <w:pPr>
        <w:autoSpaceDN/>
        <w:spacing w:before="120" w:after="0"/>
        <w:ind w:left="567" w:hanging="361"/>
        <w:contextualSpacing/>
        <w:jc w:val="center"/>
        <w:textAlignment w:val="auto"/>
        <w:rPr>
          <w:rFonts w:ascii="Arial" w:hAnsi="Arial" w:cs="Arial"/>
          <w:b/>
          <w:bCs/>
          <w:kern w:val="2"/>
          <w14:ligatures w14:val="standardContextual"/>
        </w:rPr>
      </w:pPr>
    </w:p>
    <w:p w14:paraId="4E8DE49C" w14:textId="77777777" w:rsidR="00930CF9" w:rsidRPr="00930CF9" w:rsidRDefault="00000000" w:rsidP="00930CF9">
      <w:pPr>
        <w:numPr>
          <w:ilvl w:val="0"/>
          <w:numId w:val="11"/>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 xml:space="preserve">Novčanom kaznom u iznosu od 300,00 EUR kaznit će se pravna osoba ili fizička osoba registrirana za obavljanje radova ako izvodi radove na groblju bez suglasnosti </w:t>
      </w:r>
      <w:r>
        <w:rPr>
          <w:rFonts w:ascii="Arial" w:hAnsi="Arial" w:cs="Arial"/>
          <w:kern w:val="2"/>
          <w14:ligatures w14:val="standardContextual"/>
        </w:rPr>
        <w:t>Upravitelja groblja,</w:t>
      </w:r>
    </w:p>
    <w:p w14:paraId="34882344" w14:textId="77777777" w:rsidR="00930CF9" w:rsidRPr="00930CF9" w:rsidRDefault="00000000" w:rsidP="00930CF9">
      <w:pPr>
        <w:numPr>
          <w:ilvl w:val="0"/>
          <w:numId w:val="11"/>
        </w:numPr>
        <w:suppressAutoHyphens w:val="0"/>
        <w:autoSpaceDN/>
        <w:spacing w:before="120" w:after="0"/>
        <w:ind w:left="567"/>
        <w:contextualSpacing/>
        <w:jc w:val="both"/>
        <w:textAlignment w:val="auto"/>
        <w:rPr>
          <w:rFonts w:ascii="Arial" w:hAnsi="Arial" w:cs="Arial"/>
          <w:kern w:val="2"/>
          <w14:ligatures w14:val="standardContextual"/>
        </w:rPr>
      </w:pPr>
      <w:r w:rsidRPr="00930CF9">
        <w:rPr>
          <w:rFonts w:ascii="Arial" w:hAnsi="Arial" w:cs="Arial"/>
          <w:kern w:val="2"/>
          <w14:ligatures w14:val="standardContextual"/>
        </w:rPr>
        <w:t>Novčanom kaznom od 100,00 EUR kaznit će se i odgovorna osoba u pravnoj osobi za prekršaj iz stavka 1. ovog članka.</w:t>
      </w:r>
    </w:p>
    <w:p w14:paraId="65BDC570" w14:textId="77777777" w:rsidR="00930CF9" w:rsidRPr="00930CF9" w:rsidRDefault="00930CF9" w:rsidP="00930CF9">
      <w:pPr>
        <w:autoSpaceDN/>
        <w:spacing w:before="120" w:after="0"/>
        <w:ind w:left="567"/>
        <w:contextualSpacing/>
        <w:jc w:val="both"/>
        <w:textAlignment w:val="auto"/>
        <w:rPr>
          <w:rFonts w:ascii="Arial" w:hAnsi="Arial" w:cs="Arial"/>
          <w:b/>
          <w:bCs/>
          <w:kern w:val="2"/>
          <w14:ligatures w14:val="standardContextual"/>
        </w:rPr>
      </w:pPr>
    </w:p>
    <w:p w14:paraId="3C4C3C72" w14:textId="77777777" w:rsidR="00930CF9" w:rsidRPr="00930CF9" w:rsidRDefault="00000000" w:rsidP="00930CF9">
      <w:pPr>
        <w:numPr>
          <w:ilvl w:val="0"/>
          <w:numId w:val="4"/>
        </w:numPr>
        <w:suppressAutoHyphens w:val="0"/>
        <w:autoSpaceDN/>
        <w:spacing w:before="120" w:after="0"/>
        <w:ind w:left="567"/>
        <w:contextualSpacing/>
        <w:jc w:val="both"/>
        <w:textAlignment w:val="auto"/>
        <w:rPr>
          <w:rFonts w:ascii="Arial" w:hAnsi="Arial" w:cs="Arial"/>
          <w:b/>
          <w:bCs/>
          <w:kern w:val="2"/>
          <w14:ligatures w14:val="standardContextual"/>
        </w:rPr>
      </w:pPr>
      <w:r w:rsidRPr="00930CF9">
        <w:rPr>
          <w:rFonts w:ascii="Arial" w:hAnsi="Arial" w:cs="Arial"/>
          <w:b/>
          <w:bCs/>
          <w:color w:val="000000"/>
          <w:kern w:val="2"/>
          <w14:ligatures w14:val="standardContextual"/>
        </w:rPr>
        <w:t>PRIJELAZNE I ZAVRŠNE ODREDBE</w:t>
      </w:r>
    </w:p>
    <w:p w14:paraId="53B7A453" w14:textId="77777777" w:rsidR="00930CF9" w:rsidRPr="00930CF9" w:rsidRDefault="00930CF9" w:rsidP="00930CF9">
      <w:pPr>
        <w:suppressAutoHyphens w:val="0"/>
        <w:autoSpaceDN/>
        <w:spacing w:before="120" w:after="0"/>
        <w:ind w:left="567"/>
        <w:contextualSpacing/>
        <w:jc w:val="both"/>
        <w:textAlignment w:val="auto"/>
        <w:rPr>
          <w:rFonts w:ascii="Arial" w:hAnsi="Arial" w:cs="Arial"/>
          <w:b/>
          <w:bCs/>
          <w:kern w:val="2"/>
          <w14:ligatures w14:val="standardContextual"/>
        </w:rPr>
      </w:pPr>
    </w:p>
    <w:p w14:paraId="4727E5DC" w14:textId="77777777" w:rsidR="00930CF9" w:rsidRPr="00930CF9" w:rsidRDefault="00000000" w:rsidP="00930CF9">
      <w:pPr>
        <w:shd w:val="clear" w:color="auto" w:fill="FFFFFF"/>
        <w:autoSpaceDN/>
        <w:spacing w:before="120" w:after="0"/>
        <w:ind w:left="567" w:hanging="361"/>
        <w:jc w:val="center"/>
        <w:textAlignment w:val="auto"/>
        <w:rPr>
          <w:rFonts w:ascii="Arial" w:eastAsia="Times New Roman" w:hAnsi="Arial" w:cs="Arial"/>
          <w:color w:val="000000"/>
        </w:rPr>
      </w:pPr>
      <w:r w:rsidRPr="00930CF9">
        <w:rPr>
          <w:rFonts w:ascii="Arial" w:eastAsia="Times New Roman" w:hAnsi="Arial" w:cs="Arial"/>
          <w:b/>
          <w:bCs/>
          <w:color w:val="000000"/>
        </w:rPr>
        <w:t>Članak 26.</w:t>
      </w:r>
      <w:r w:rsidRPr="00930CF9">
        <w:rPr>
          <w:rFonts w:ascii="Arial" w:eastAsia="Times New Roman" w:hAnsi="Arial" w:cs="Arial"/>
          <w:color w:val="000000"/>
        </w:rPr>
        <w:t> </w:t>
      </w:r>
    </w:p>
    <w:p w14:paraId="60A9FD5D" w14:textId="77777777" w:rsidR="00930CF9" w:rsidRDefault="00000000" w:rsidP="00930CF9">
      <w:pPr>
        <w:shd w:val="clear" w:color="auto" w:fill="FFFFFF"/>
        <w:autoSpaceDN/>
        <w:spacing w:before="120" w:after="0"/>
        <w:ind w:left="567"/>
        <w:jc w:val="both"/>
        <w:textAlignment w:val="auto"/>
        <w:rPr>
          <w:rFonts w:ascii="Arial" w:eastAsia="Times New Roman" w:hAnsi="Arial" w:cs="Arial"/>
          <w:color w:val="000000"/>
        </w:rPr>
      </w:pPr>
      <w:r w:rsidRPr="00930CF9">
        <w:rPr>
          <w:rFonts w:ascii="Arial" w:eastAsia="Times New Roman" w:hAnsi="Arial" w:cs="Arial"/>
          <w:color w:val="000000"/>
        </w:rPr>
        <w:lastRenderedPageBreak/>
        <w:t>Danom stupanja na snagu ove odluke prestaje važiti Odluka o načinu upravljanja grobljem u Jelenju („Službene novine Općine Jelenje</w:t>
      </w:r>
      <w:r w:rsidRPr="00930CF9">
        <w:rPr>
          <w:rFonts w:ascii="Arial" w:eastAsia="Times New Roman" w:hAnsi="Arial" w:cs="Arial"/>
        </w:rPr>
        <w:t>“ broj 34/20. i 41/21.).</w:t>
      </w:r>
      <w:r w:rsidRPr="00930CF9">
        <w:rPr>
          <w:rFonts w:ascii="Arial" w:eastAsia="Times New Roman" w:hAnsi="Arial" w:cs="Arial"/>
          <w:color w:val="000000"/>
        </w:rPr>
        <w:t> </w:t>
      </w:r>
    </w:p>
    <w:p w14:paraId="7469CDD2" w14:textId="77777777" w:rsidR="00B944F0" w:rsidRPr="00930CF9" w:rsidRDefault="00B944F0" w:rsidP="00930CF9">
      <w:pPr>
        <w:shd w:val="clear" w:color="auto" w:fill="FFFFFF"/>
        <w:autoSpaceDN/>
        <w:spacing w:before="120" w:after="0"/>
        <w:ind w:left="567"/>
        <w:jc w:val="both"/>
        <w:textAlignment w:val="auto"/>
        <w:rPr>
          <w:rFonts w:ascii="Arial" w:eastAsia="Times New Roman" w:hAnsi="Arial" w:cs="Arial"/>
        </w:rPr>
      </w:pPr>
    </w:p>
    <w:p w14:paraId="1A09E6DB" w14:textId="77777777" w:rsidR="00930CF9" w:rsidRPr="00930CF9" w:rsidRDefault="00000000" w:rsidP="00930CF9">
      <w:pPr>
        <w:shd w:val="clear" w:color="auto" w:fill="FFFFFF"/>
        <w:autoSpaceDN/>
        <w:spacing w:before="120" w:after="0"/>
        <w:ind w:left="567" w:hanging="361"/>
        <w:jc w:val="center"/>
        <w:textAlignment w:val="auto"/>
        <w:rPr>
          <w:rFonts w:ascii="Arial" w:eastAsia="Times New Roman" w:hAnsi="Arial" w:cs="Arial"/>
          <w:color w:val="000000"/>
        </w:rPr>
      </w:pPr>
      <w:r w:rsidRPr="00930CF9">
        <w:rPr>
          <w:rFonts w:ascii="Arial" w:eastAsia="Times New Roman" w:hAnsi="Arial" w:cs="Arial"/>
          <w:b/>
          <w:bCs/>
          <w:color w:val="000000"/>
        </w:rPr>
        <w:t xml:space="preserve"> Članak 27.</w:t>
      </w:r>
      <w:r w:rsidRPr="00930CF9">
        <w:rPr>
          <w:rFonts w:ascii="Arial" w:eastAsia="Times New Roman" w:hAnsi="Arial" w:cs="Arial"/>
          <w:color w:val="000000"/>
        </w:rPr>
        <w:t> </w:t>
      </w:r>
    </w:p>
    <w:p w14:paraId="08EA12E3" w14:textId="77777777" w:rsidR="00930CF9" w:rsidRDefault="00000000" w:rsidP="00930CF9">
      <w:pPr>
        <w:shd w:val="clear" w:color="auto" w:fill="FFFFFF"/>
        <w:autoSpaceDN/>
        <w:spacing w:before="120" w:after="0"/>
        <w:ind w:left="567"/>
        <w:jc w:val="both"/>
        <w:textAlignment w:val="auto"/>
        <w:rPr>
          <w:rFonts w:ascii="Arial" w:eastAsia="Times New Roman" w:hAnsi="Arial" w:cs="Arial"/>
          <w:color w:val="000000"/>
        </w:rPr>
      </w:pPr>
      <w:r w:rsidRPr="00BD2BCB">
        <w:rPr>
          <w:rFonts w:ascii="Arial" w:eastAsia="Times New Roman" w:hAnsi="Arial" w:cs="Arial"/>
          <w:color w:val="000000"/>
        </w:rPr>
        <w:t xml:space="preserve">Ova odluka stupa na snagu osmoga dana od dana objave u </w:t>
      </w:r>
      <w:r>
        <w:rPr>
          <w:rFonts w:ascii="Arial" w:eastAsia="Times New Roman" w:hAnsi="Arial" w:cs="Arial"/>
          <w:color w:val="000000"/>
        </w:rPr>
        <w:t>„</w:t>
      </w:r>
      <w:r w:rsidRPr="00BD2BCB">
        <w:rPr>
          <w:rFonts w:ascii="Arial" w:eastAsia="Times New Roman" w:hAnsi="Arial" w:cs="Arial"/>
          <w:color w:val="000000"/>
        </w:rPr>
        <w:t>Službenim novinama Općine Jelenje</w:t>
      </w:r>
      <w:r>
        <w:rPr>
          <w:rFonts w:ascii="Arial" w:eastAsia="Times New Roman" w:hAnsi="Arial" w:cs="Arial"/>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421A01" w14:paraId="0DE6058F" w14:textId="77777777" w:rsidTr="00245916">
        <w:tc>
          <w:tcPr>
            <w:tcW w:w="1023" w:type="dxa"/>
            <w:hideMark/>
          </w:tcPr>
          <w:p w14:paraId="279124B9" w14:textId="77777777" w:rsidR="001C5755" w:rsidRPr="004807FC" w:rsidRDefault="00000000" w:rsidP="00245916">
            <w:pPr>
              <w:spacing w:line="276" w:lineRule="auto"/>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063A83FC" w14:textId="77777777" w:rsidR="001C5755" w:rsidRPr="004807FC" w:rsidRDefault="00000000" w:rsidP="00245916">
            <w:pPr>
              <w:spacing w:line="276" w:lineRule="auto"/>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2"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024-01/26-01/1</w:t>
            </w:r>
            <w:r w:rsidRPr="004807FC">
              <w:rPr>
                <w:rFonts w:ascii="Arial" w:hAnsi="Arial" w:cs="Arial"/>
              </w:rPr>
              <w:fldChar w:fldCharType="end"/>
            </w:r>
            <w:bookmarkEnd w:id="2"/>
          </w:p>
        </w:tc>
      </w:tr>
      <w:tr w:rsidR="00421A01" w14:paraId="38E2CACE" w14:textId="77777777" w:rsidTr="00245916">
        <w:tc>
          <w:tcPr>
            <w:tcW w:w="1023" w:type="dxa"/>
            <w:hideMark/>
          </w:tcPr>
          <w:p w14:paraId="4C6FFC77" w14:textId="77777777" w:rsidR="001C5755" w:rsidRPr="004807FC" w:rsidRDefault="00000000" w:rsidP="00245916">
            <w:pPr>
              <w:spacing w:line="276" w:lineRule="auto"/>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7F353FF0" w14:textId="77777777" w:rsidR="001C5755" w:rsidRPr="004807FC" w:rsidRDefault="00000000" w:rsidP="00245916">
            <w:pPr>
              <w:spacing w:line="276" w:lineRule="auto"/>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3"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2170-20-03-01/03-26-40</w:t>
            </w:r>
            <w:r w:rsidRPr="004807FC">
              <w:rPr>
                <w:rFonts w:ascii="Arial" w:hAnsi="Arial" w:cs="Arial"/>
              </w:rPr>
              <w:fldChar w:fldCharType="end"/>
            </w:r>
            <w:bookmarkEnd w:id="3"/>
          </w:p>
        </w:tc>
      </w:tr>
      <w:tr w:rsidR="00421A01" w14:paraId="1DEADF6C" w14:textId="77777777" w:rsidTr="00245916">
        <w:tc>
          <w:tcPr>
            <w:tcW w:w="1023" w:type="dxa"/>
            <w:hideMark/>
          </w:tcPr>
          <w:p w14:paraId="6F8B1AF9" w14:textId="77777777" w:rsidR="001C5755" w:rsidRPr="004807FC" w:rsidRDefault="00000000" w:rsidP="00245916">
            <w:pPr>
              <w:spacing w:line="276" w:lineRule="auto"/>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4696B001" w14:textId="77777777" w:rsidR="001C5755" w:rsidRPr="004807FC" w:rsidRDefault="00000000" w:rsidP="00245916">
            <w:pPr>
              <w:spacing w:line="276" w:lineRule="auto"/>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Datum"/>
                  <w:enabled/>
                  <w:calcOnExit w:val="0"/>
                  <w:textInput/>
                </w:ffData>
              </w:fldChar>
            </w:r>
            <w:bookmarkStart w:id="4" w:name="Datum"/>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18. ožujka 2026.</w:t>
            </w:r>
            <w:r w:rsidRPr="004807FC">
              <w:rPr>
                <w:rFonts w:ascii="Arial" w:hAnsi="Arial" w:cs="Arial"/>
              </w:rPr>
              <w:fldChar w:fldCharType="end"/>
            </w:r>
            <w:bookmarkEnd w:id="4"/>
          </w:p>
        </w:tc>
      </w:tr>
    </w:tbl>
    <w:p w14:paraId="7611E528" w14:textId="77777777" w:rsidR="001C5755" w:rsidRPr="00930CF9" w:rsidRDefault="001C5755" w:rsidP="00930CF9">
      <w:pPr>
        <w:shd w:val="clear" w:color="auto" w:fill="FFFFFF"/>
        <w:autoSpaceDN/>
        <w:spacing w:before="120" w:after="0"/>
        <w:ind w:left="567"/>
        <w:jc w:val="both"/>
        <w:textAlignment w:val="auto"/>
        <w:rPr>
          <w:rFonts w:ascii="Arial" w:eastAsia="Times New Roman" w:hAnsi="Arial" w:cs="Arial"/>
          <w:color w:val="000000"/>
        </w:rPr>
      </w:pPr>
    </w:p>
    <w:p w14:paraId="16E35234" w14:textId="77777777" w:rsidR="00BD2BCB" w:rsidRDefault="00000000" w:rsidP="00BD2BCB">
      <w:pPr>
        <w:shd w:val="clear" w:color="auto" w:fill="FFFFFF"/>
        <w:autoSpaceDN/>
        <w:spacing w:before="120" w:after="0"/>
        <w:ind w:left="567"/>
        <w:jc w:val="right"/>
        <w:textAlignment w:val="auto"/>
        <w:rPr>
          <w:rFonts w:ascii="Arial" w:eastAsia="Times New Roman" w:hAnsi="Arial" w:cs="Arial"/>
          <w:color w:val="000000"/>
        </w:rPr>
      </w:pPr>
      <w:r>
        <w:rPr>
          <w:rFonts w:ascii="Arial" w:eastAsia="Times New Roman" w:hAnsi="Arial" w:cs="Arial"/>
          <w:color w:val="000000"/>
        </w:rPr>
        <w:t xml:space="preserve">PREDSJEDNICA OPĆINSKOG VIJEĆA </w:t>
      </w:r>
    </w:p>
    <w:p w14:paraId="29D55029" w14:textId="77777777" w:rsidR="00930CF9" w:rsidRDefault="00000000" w:rsidP="00BD2BCB">
      <w:pPr>
        <w:shd w:val="clear" w:color="auto" w:fill="FFFFFF"/>
        <w:autoSpaceDN/>
        <w:spacing w:before="120" w:after="0"/>
        <w:ind w:left="567"/>
        <w:jc w:val="right"/>
        <w:textAlignment w:val="auto"/>
        <w:rPr>
          <w:rFonts w:ascii="Arial" w:eastAsia="Times New Roman" w:hAnsi="Arial" w:cs="Arial"/>
          <w:color w:val="000000"/>
        </w:rPr>
      </w:pPr>
      <w:r>
        <w:rPr>
          <w:rFonts w:ascii="Arial" w:eastAsia="Times New Roman" w:hAnsi="Arial" w:cs="Arial"/>
          <w:color w:val="000000"/>
        </w:rPr>
        <w:t>OPĆINE JELENJE</w:t>
      </w:r>
    </w:p>
    <w:p w14:paraId="7771025E" w14:textId="77777777" w:rsidR="00BD2BCB" w:rsidRPr="00930CF9" w:rsidRDefault="00000000" w:rsidP="00BD2BCB">
      <w:pPr>
        <w:shd w:val="clear" w:color="auto" w:fill="FFFFFF"/>
        <w:autoSpaceDN/>
        <w:spacing w:before="120" w:after="0"/>
        <w:ind w:left="567"/>
        <w:jc w:val="right"/>
        <w:textAlignment w:val="auto"/>
        <w:rPr>
          <w:rFonts w:ascii="Arial" w:eastAsia="Times New Roman" w:hAnsi="Arial" w:cs="Arial"/>
          <w:color w:val="000000"/>
        </w:rPr>
      </w:pPr>
      <w:r>
        <w:rPr>
          <w:rFonts w:ascii="Arial" w:eastAsia="Times New Roman" w:hAnsi="Arial" w:cs="Arial"/>
          <w:color w:val="000000"/>
        </w:rPr>
        <w:t>Izabela Nemaz</w:t>
      </w:r>
    </w:p>
    <w:p w14:paraId="4574C94F" w14:textId="77777777" w:rsidR="00930CF9" w:rsidRPr="00930CF9" w:rsidRDefault="00930CF9" w:rsidP="00930CF9">
      <w:pPr>
        <w:shd w:val="clear" w:color="auto" w:fill="FFFFFF"/>
        <w:autoSpaceDN/>
        <w:spacing w:before="120" w:after="0"/>
        <w:ind w:left="567"/>
        <w:jc w:val="both"/>
        <w:textAlignment w:val="auto"/>
        <w:rPr>
          <w:rFonts w:ascii="Arial" w:eastAsia="Times New Roman" w:hAnsi="Arial" w:cs="Arial"/>
          <w:color w:val="000000"/>
        </w:rPr>
      </w:pPr>
    </w:p>
    <w:p w14:paraId="2C5BAA9A" w14:textId="77777777" w:rsidR="00496E95" w:rsidRDefault="00496E95" w:rsidP="00930CF9">
      <w:pPr>
        <w:spacing w:before="120" w:after="0"/>
        <w:rPr>
          <w:rFonts w:ascii="Arial" w:eastAsia="Times New Roman" w:hAnsi="Arial" w:cs="Arial"/>
          <w:lang w:eastAsia="hr-HR"/>
        </w:rPr>
      </w:pP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39"/>
    <w:multiLevelType w:val="hybridMultilevel"/>
    <w:tmpl w:val="48DEC888"/>
    <w:lvl w:ilvl="0" w:tplc="A45C00A8">
      <w:start w:val="1"/>
      <w:numFmt w:val="lowerLetter"/>
      <w:lvlText w:val="%1)"/>
      <w:lvlJc w:val="left"/>
      <w:pPr>
        <w:ind w:left="1080" w:hanging="360"/>
      </w:pPr>
      <w:rPr>
        <w:rFonts w:ascii="Arial" w:eastAsiaTheme="minorHAnsi" w:hAnsi="Arial" w:cs="Arial"/>
      </w:rPr>
    </w:lvl>
    <w:lvl w:ilvl="1" w:tplc="8AFED4BC" w:tentative="1">
      <w:start w:val="1"/>
      <w:numFmt w:val="bullet"/>
      <w:lvlText w:val="o"/>
      <w:lvlJc w:val="left"/>
      <w:pPr>
        <w:ind w:left="1800" w:hanging="360"/>
      </w:pPr>
      <w:rPr>
        <w:rFonts w:ascii="Courier New" w:hAnsi="Courier New" w:cs="Courier New" w:hint="default"/>
      </w:rPr>
    </w:lvl>
    <w:lvl w:ilvl="2" w:tplc="D1927D34" w:tentative="1">
      <w:start w:val="1"/>
      <w:numFmt w:val="bullet"/>
      <w:lvlText w:val=""/>
      <w:lvlJc w:val="left"/>
      <w:pPr>
        <w:ind w:left="2520" w:hanging="360"/>
      </w:pPr>
      <w:rPr>
        <w:rFonts w:ascii="Wingdings" w:hAnsi="Wingdings" w:hint="default"/>
      </w:rPr>
    </w:lvl>
    <w:lvl w:ilvl="3" w:tplc="9E98B26A" w:tentative="1">
      <w:start w:val="1"/>
      <w:numFmt w:val="bullet"/>
      <w:lvlText w:val=""/>
      <w:lvlJc w:val="left"/>
      <w:pPr>
        <w:ind w:left="3240" w:hanging="360"/>
      </w:pPr>
      <w:rPr>
        <w:rFonts w:ascii="Symbol" w:hAnsi="Symbol" w:hint="default"/>
      </w:rPr>
    </w:lvl>
    <w:lvl w:ilvl="4" w:tplc="32648288" w:tentative="1">
      <w:start w:val="1"/>
      <w:numFmt w:val="bullet"/>
      <w:lvlText w:val="o"/>
      <w:lvlJc w:val="left"/>
      <w:pPr>
        <w:ind w:left="3960" w:hanging="360"/>
      </w:pPr>
      <w:rPr>
        <w:rFonts w:ascii="Courier New" w:hAnsi="Courier New" w:cs="Courier New" w:hint="default"/>
      </w:rPr>
    </w:lvl>
    <w:lvl w:ilvl="5" w:tplc="085640A8" w:tentative="1">
      <w:start w:val="1"/>
      <w:numFmt w:val="bullet"/>
      <w:lvlText w:val=""/>
      <w:lvlJc w:val="left"/>
      <w:pPr>
        <w:ind w:left="4680" w:hanging="360"/>
      </w:pPr>
      <w:rPr>
        <w:rFonts w:ascii="Wingdings" w:hAnsi="Wingdings" w:hint="default"/>
      </w:rPr>
    </w:lvl>
    <w:lvl w:ilvl="6" w:tplc="C2141510" w:tentative="1">
      <w:start w:val="1"/>
      <w:numFmt w:val="bullet"/>
      <w:lvlText w:val=""/>
      <w:lvlJc w:val="left"/>
      <w:pPr>
        <w:ind w:left="5400" w:hanging="360"/>
      </w:pPr>
      <w:rPr>
        <w:rFonts w:ascii="Symbol" w:hAnsi="Symbol" w:hint="default"/>
      </w:rPr>
    </w:lvl>
    <w:lvl w:ilvl="7" w:tplc="6F5EDE4A" w:tentative="1">
      <w:start w:val="1"/>
      <w:numFmt w:val="bullet"/>
      <w:lvlText w:val="o"/>
      <w:lvlJc w:val="left"/>
      <w:pPr>
        <w:ind w:left="6120" w:hanging="360"/>
      </w:pPr>
      <w:rPr>
        <w:rFonts w:ascii="Courier New" w:hAnsi="Courier New" w:cs="Courier New" w:hint="default"/>
      </w:rPr>
    </w:lvl>
    <w:lvl w:ilvl="8" w:tplc="63866078" w:tentative="1">
      <w:start w:val="1"/>
      <w:numFmt w:val="bullet"/>
      <w:lvlText w:val=""/>
      <w:lvlJc w:val="left"/>
      <w:pPr>
        <w:ind w:left="6840" w:hanging="360"/>
      </w:pPr>
      <w:rPr>
        <w:rFonts w:ascii="Wingdings" w:hAnsi="Wingdings" w:hint="default"/>
      </w:rPr>
    </w:lvl>
  </w:abstractNum>
  <w:abstractNum w:abstractNumId="1" w15:restartNumberingAfterBreak="0">
    <w:nsid w:val="02180B15"/>
    <w:multiLevelType w:val="hybridMultilevel"/>
    <w:tmpl w:val="BB505B36"/>
    <w:lvl w:ilvl="0" w:tplc="9246FDF0">
      <w:start w:val="1"/>
      <w:numFmt w:val="decimal"/>
      <w:lvlText w:val="%1."/>
      <w:lvlJc w:val="left"/>
      <w:pPr>
        <w:ind w:left="720" w:hanging="360"/>
      </w:pPr>
      <w:rPr>
        <w:rFonts w:hint="default"/>
      </w:rPr>
    </w:lvl>
    <w:lvl w:ilvl="1" w:tplc="8396AB38" w:tentative="1">
      <w:start w:val="1"/>
      <w:numFmt w:val="lowerLetter"/>
      <w:lvlText w:val="%2."/>
      <w:lvlJc w:val="left"/>
      <w:pPr>
        <w:ind w:left="1440" w:hanging="360"/>
      </w:pPr>
    </w:lvl>
    <w:lvl w:ilvl="2" w:tplc="320EC676" w:tentative="1">
      <w:start w:val="1"/>
      <w:numFmt w:val="lowerRoman"/>
      <w:lvlText w:val="%3."/>
      <w:lvlJc w:val="right"/>
      <w:pPr>
        <w:ind w:left="2160" w:hanging="180"/>
      </w:pPr>
    </w:lvl>
    <w:lvl w:ilvl="3" w:tplc="4C780BD4" w:tentative="1">
      <w:start w:val="1"/>
      <w:numFmt w:val="decimal"/>
      <w:lvlText w:val="%4."/>
      <w:lvlJc w:val="left"/>
      <w:pPr>
        <w:ind w:left="2880" w:hanging="360"/>
      </w:pPr>
    </w:lvl>
    <w:lvl w:ilvl="4" w:tplc="4000ABCC" w:tentative="1">
      <w:start w:val="1"/>
      <w:numFmt w:val="lowerLetter"/>
      <w:lvlText w:val="%5."/>
      <w:lvlJc w:val="left"/>
      <w:pPr>
        <w:ind w:left="3600" w:hanging="360"/>
      </w:pPr>
    </w:lvl>
    <w:lvl w:ilvl="5" w:tplc="5A6C3E1A" w:tentative="1">
      <w:start w:val="1"/>
      <w:numFmt w:val="lowerRoman"/>
      <w:lvlText w:val="%6."/>
      <w:lvlJc w:val="right"/>
      <w:pPr>
        <w:ind w:left="4320" w:hanging="180"/>
      </w:pPr>
    </w:lvl>
    <w:lvl w:ilvl="6" w:tplc="BD60BC90" w:tentative="1">
      <w:start w:val="1"/>
      <w:numFmt w:val="decimal"/>
      <w:lvlText w:val="%7."/>
      <w:lvlJc w:val="left"/>
      <w:pPr>
        <w:ind w:left="5040" w:hanging="360"/>
      </w:pPr>
    </w:lvl>
    <w:lvl w:ilvl="7" w:tplc="8852448E" w:tentative="1">
      <w:start w:val="1"/>
      <w:numFmt w:val="lowerLetter"/>
      <w:lvlText w:val="%8."/>
      <w:lvlJc w:val="left"/>
      <w:pPr>
        <w:ind w:left="5760" w:hanging="360"/>
      </w:pPr>
    </w:lvl>
    <w:lvl w:ilvl="8" w:tplc="761689CE" w:tentative="1">
      <w:start w:val="1"/>
      <w:numFmt w:val="lowerRoman"/>
      <w:lvlText w:val="%9."/>
      <w:lvlJc w:val="right"/>
      <w:pPr>
        <w:ind w:left="6480" w:hanging="180"/>
      </w:pPr>
    </w:lvl>
  </w:abstractNum>
  <w:abstractNum w:abstractNumId="2" w15:restartNumberingAfterBreak="0">
    <w:nsid w:val="031909F4"/>
    <w:multiLevelType w:val="hybridMultilevel"/>
    <w:tmpl w:val="787225CC"/>
    <w:lvl w:ilvl="0" w:tplc="9A0085B0">
      <w:start w:val="1"/>
      <w:numFmt w:val="decimal"/>
      <w:lvlText w:val="%1."/>
      <w:lvlJc w:val="left"/>
      <w:pPr>
        <w:ind w:left="1080" w:hanging="360"/>
      </w:pPr>
      <w:rPr>
        <w:rFonts w:ascii="Arial" w:eastAsiaTheme="minorHAnsi" w:hAnsi="Arial" w:cs="Arial"/>
        <w:b w:val="0"/>
        <w:bCs w:val="0"/>
      </w:rPr>
    </w:lvl>
    <w:lvl w:ilvl="1" w:tplc="397A5E6A" w:tentative="1">
      <w:start w:val="1"/>
      <w:numFmt w:val="lowerLetter"/>
      <w:lvlText w:val="%2."/>
      <w:lvlJc w:val="left"/>
      <w:pPr>
        <w:ind w:left="1800" w:hanging="360"/>
      </w:pPr>
    </w:lvl>
    <w:lvl w:ilvl="2" w:tplc="908CC37E" w:tentative="1">
      <w:start w:val="1"/>
      <w:numFmt w:val="lowerRoman"/>
      <w:lvlText w:val="%3."/>
      <w:lvlJc w:val="right"/>
      <w:pPr>
        <w:ind w:left="2520" w:hanging="180"/>
      </w:pPr>
    </w:lvl>
    <w:lvl w:ilvl="3" w:tplc="754C6868" w:tentative="1">
      <w:start w:val="1"/>
      <w:numFmt w:val="decimal"/>
      <w:lvlText w:val="%4."/>
      <w:lvlJc w:val="left"/>
      <w:pPr>
        <w:ind w:left="3240" w:hanging="360"/>
      </w:pPr>
    </w:lvl>
    <w:lvl w:ilvl="4" w:tplc="E1B6B316" w:tentative="1">
      <w:start w:val="1"/>
      <w:numFmt w:val="lowerLetter"/>
      <w:lvlText w:val="%5."/>
      <w:lvlJc w:val="left"/>
      <w:pPr>
        <w:ind w:left="3960" w:hanging="360"/>
      </w:pPr>
    </w:lvl>
    <w:lvl w:ilvl="5" w:tplc="CCACA20E" w:tentative="1">
      <w:start w:val="1"/>
      <w:numFmt w:val="lowerRoman"/>
      <w:lvlText w:val="%6."/>
      <w:lvlJc w:val="right"/>
      <w:pPr>
        <w:ind w:left="4680" w:hanging="180"/>
      </w:pPr>
    </w:lvl>
    <w:lvl w:ilvl="6" w:tplc="5BE49508" w:tentative="1">
      <w:start w:val="1"/>
      <w:numFmt w:val="decimal"/>
      <w:lvlText w:val="%7."/>
      <w:lvlJc w:val="left"/>
      <w:pPr>
        <w:ind w:left="5400" w:hanging="360"/>
      </w:pPr>
    </w:lvl>
    <w:lvl w:ilvl="7" w:tplc="C8CEFC1A" w:tentative="1">
      <w:start w:val="1"/>
      <w:numFmt w:val="lowerLetter"/>
      <w:lvlText w:val="%8."/>
      <w:lvlJc w:val="left"/>
      <w:pPr>
        <w:ind w:left="6120" w:hanging="360"/>
      </w:pPr>
    </w:lvl>
    <w:lvl w:ilvl="8" w:tplc="FF1EAC0E" w:tentative="1">
      <w:start w:val="1"/>
      <w:numFmt w:val="lowerRoman"/>
      <w:lvlText w:val="%9."/>
      <w:lvlJc w:val="right"/>
      <w:pPr>
        <w:ind w:left="6840" w:hanging="180"/>
      </w:pPr>
    </w:lvl>
  </w:abstractNum>
  <w:abstractNum w:abstractNumId="3" w15:restartNumberingAfterBreak="0">
    <w:nsid w:val="058B565A"/>
    <w:multiLevelType w:val="hybridMultilevel"/>
    <w:tmpl w:val="EA74F0C8"/>
    <w:lvl w:ilvl="0" w:tplc="4972EDEE">
      <w:start w:val="1"/>
      <w:numFmt w:val="bullet"/>
      <w:lvlText w:val=""/>
      <w:lvlJc w:val="left"/>
      <w:pPr>
        <w:ind w:left="3582" w:hanging="360"/>
      </w:pPr>
      <w:rPr>
        <w:rFonts w:ascii="Symbol" w:hAnsi="Symbol" w:hint="default"/>
      </w:rPr>
    </w:lvl>
    <w:lvl w:ilvl="1" w:tplc="5E6AA5EC" w:tentative="1">
      <w:start w:val="1"/>
      <w:numFmt w:val="bullet"/>
      <w:lvlText w:val="o"/>
      <w:lvlJc w:val="left"/>
      <w:pPr>
        <w:ind w:left="4302" w:hanging="360"/>
      </w:pPr>
      <w:rPr>
        <w:rFonts w:ascii="Courier New" w:hAnsi="Courier New" w:cs="Courier New" w:hint="default"/>
      </w:rPr>
    </w:lvl>
    <w:lvl w:ilvl="2" w:tplc="CB10CBC0" w:tentative="1">
      <w:start w:val="1"/>
      <w:numFmt w:val="bullet"/>
      <w:lvlText w:val=""/>
      <w:lvlJc w:val="left"/>
      <w:pPr>
        <w:ind w:left="5022" w:hanging="360"/>
      </w:pPr>
      <w:rPr>
        <w:rFonts w:ascii="Wingdings" w:hAnsi="Wingdings" w:hint="default"/>
      </w:rPr>
    </w:lvl>
    <w:lvl w:ilvl="3" w:tplc="3F620876" w:tentative="1">
      <w:start w:val="1"/>
      <w:numFmt w:val="bullet"/>
      <w:lvlText w:val=""/>
      <w:lvlJc w:val="left"/>
      <w:pPr>
        <w:ind w:left="5742" w:hanging="360"/>
      </w:pPr>
      <w:rPr>
        <w:rFonts w:ascii="Symbol" w:hAnsi="Symbol" w:hint="default"/>
      </w:rPr>
    </w:lvl>
    <w:lvl w:ilvl="4" w:tplc="07F6E66C" w:tentative="1">
      <w:start w:val="1"/>
      <w:numFmt w:val="bullet"/>
      <w:lvlText w:val="o"/>
      <w:lvlJc w:val="left"/>
      <w:pPr>
        <w:ind w:left="6462" w:hanging="360"/>
      </w:pPr>
      <w:rPr>
        <w:rFonts w:ascii="Courier New" w:hAnsi="Courier New" w:cs="Courier New" w:hint="default"/>
      </w:rPr>
    </w:lvl>
    <w:lvl w:ilvl="5" w:tplc="49EAF256" w:tentative="1">
      <w:start w:val="1"/>
      <w:numFmt w:val="bullet"/>
      <w:lvlText w:val=""/>
      <w:lvlJc w:val="left"/>
      <w:pPr>
        <w:ind w:left="7182" w:hanging="360"/>
      </w:pPr>
      <w:rPr>
        <w:rFonts w:ascii="Wingdings" w:hAnsi="Wingdings" w:hint="default"/>
      </w:rPr>
    </w:lvl>
    <w:lvl w:ilvl="6" w:tplc="5B64A800" w:tentative="1">
      <w:start w:val="1"/>
      <w:numFmt w:val="bullet"/>
      <w:lvlText w:val=""/>
      <w:lvlJc w:val="left"/>
      <w:pPr>
        <w:ind w:left="7902" w:hanging="360"/>
      </w:pPr>
      <w:rPr>
        <w:rFonts w:ascii="Symbol" w:hAnsi="Symbol" w:hint="default"/>
      </w:rPr>
    </w:lvl>
    <w:lvl w:ilvl="7" w:tplc="880A5F7C" w:tentative="1">
      <w:start w:val="1"/>
      <w:numFmt w:val="bullet"/>
      <w:lvlText w:val="o"/>
      <w:lvlJc w:val="left"/>
      <w:pPr>
        <w:ind w:left="8622" w:hanging="360"/>
      </w:pPr>
      <w:rPr>
        <w:rFonts w:ascii="Courier New" w:hAnsi="Courier New" w:cs="Courier New" w:hint="default"/>
      </w:rPr>
    </w:lvl>
    <w:lvl w:ilvl="8" w:tplc="6FD4A4B2" w:tentative="1">
      <w:start w:val="1"/>
      <w:numFmt w:val="bullet"/>
      <w:lvlText w:val=""/>
      <w:lvlJc w:val="left"/>
      <w:pPr>
        <w:ind w:left="9342" w:hanging="360"/>
      </w:pPr>
      <w:rPr>
        <w:rFonts w:ascii="Wingdings" w:hAnsi="Wingdings" w:hint="default"/>
      </w:rPr>
    </w:lvl>
  </w:abstractNum>
  <w:abstractNum w:abstractNumId="4" w15:restartNumberingAfterBreak="0">
    <w:nsid w:val="069F3DD3"/>
    <w:multiLevelType w:val="hybridMultilevel"/>
    <w:tmpl w:val="56241566"/>
    <w:lvl w:ilvl="0" w:tplc="F2EA8310">
      <w:start w:val="1"/>
      <w:numFmt w:val="decimal"/>
      <w:lvlText w:val="%1."/>
      <w:lvlJc w:val="left"/>
      <w:pPr>
        <w:ind w:left="1080" w:hanging="360"/>
      </w:pPr>
      <w:rPr>
        <w:rFonts w:ascii="Arial" w:eastAsiaTheme="minorHAnsi" w:hAnsi="Arial" w:cs="Arial"/>
      </w:rPr>
    </w:lvl>
    <w:lvl w:ilvl="1" w:tplc="8EA4C7EA" w:tentative="1">
      <w:start w:val="1"/>
      <w:numFmt w:val="lowerLetter"/>
      <w:lvlText w:val="%2."/>
      <w:lvlJc w:val="left"/>
      <w:pPr>
        <w:ind w:left="1800" w:hanging="360"/>
      </w:pPr>
    </w:lvl>
    <w:lvl w:ilvl="2" w:tplc="FA3452DA" w:tentative="1">
      <w:start w:val="1"/>
      <w:numFmt w:val="lowerRoman"/>
      <w:lvlText w:val="%3."/>
      <w:lvlJc w:val="right"/>
      <w:pPr>
        <w:ind w:left="2520" w:hanging="180"/>
      </w:pPr>
    </w:lvl>
    <w:lvl w:ilvl="3" w:tplc="C43A5798" w:tentative="1">
      <w:start w:val="1"/>
      <w:numFmt w:val="decimal"/>
      <w:lvlText w:val="%4."/>
      <w:lvlJc w:val="left"/>
      <w:pPr>
        <w:ind w:left="3240" w:hanging="360"/>
      </w:pPr>
    </w:lvl>
    <w:lvl w:ilvl="4" w:tplc="ECE6B566" w:tentative="1">
      <w:start w:val="1"/>
      <w:numFmt w:val="lowerLetter"/>
      <w:lvlText w:val="%5."/>
      <w:lvlJc w:val="left"/>
      <w:pPr>
        <w:ind w:left="3960" w:hanging="360"/>
      </w:pPr>
    </w:lvl>
    <w:lvl w:ilvl="5" w:tplc="B5CE3AF2" w:tentative="1">
      <w:start w:val="1"/>
      <w:numFmt w:val="lowerRoman"/>
      <w:lvlText w:val="%6."/>
      <w:lvlJc w:val="right"/>
      <w:pPr>
        <w:ind w:left="4680" w:hanging="180"/>
      </w:pPr>
    </w:lvl>
    <w:lvl w:ilvl="6" w:tplc="B84A6612" w:tentative="1">
      <w:start w:val="1"/>
      <w:numFmt w:val="decimal"/>
      <w:lvlText w:val="%7."/>
      <w:lvlJc w:val="left"/>
      <w:pPr>
        <w:ind w:left="5400" w:hanging="360"/>
      </w:pPr>
    </w:lvl>
    <w:lvl w:ilvl="7" w:tplc="2B0E17C0" w:tentative="1">
      <w:start w:val="1"/>
      <w:numFmt w:val="lowerLetter"/>
      <w:lvlText w:val="%8."/>
      <w:lvlJc w:val="left"/>
      <w:pPr>
        <w:ind w:left="6120" w:hanging="360"/>
      </w:pPr>
    </w:lvl>
    <w:lvl w:ilvl="8" w:tplc="7B5011EC" w:tentative="1">
      <w:start w:val="1"/>
      <w:numFmt w:val="lowerRoman"/>
      <w:lvlText w:val="%9."/>
      <w:lvlJc w:val="right"/>
      <w:pPr>
        <w:ind w:left="6840" w:hanging="180"/>
      </w:pPr>
    </w:lvl>
  </w:abstractNum>
  <w:abstractNum w:abstractNumId="5" w15:restartNumberingAfterBreak="0">
    <w:nsid w:val="08332AF1"/>
    <w:multiLevelType w:val="hybridMultilevel"/>
    <w:tmpl w:val="737A6C96"/>
    <w:lvl w:ilvl="0" w:tplc="584E44D8">
      <w:numFmt w:val="bullet"/>
      <w:lvlText w:val="-"/>
      <w:lvlJc w:val="left"/>
      <w:pPr>
        <w:ind w:left="1080" w:hanging="360"/>
      </w:pPr>
      <w:rPr>
        <w:rFonts w:ascii="Times New Roman" w:eastAsia="Times New Roman" w:hAnsi="Times New Roman" w:cs="Times New Roman" w:hint="default"/>
      </w:rPr>
    </w:lvl>
    <w:lvl w:ilvl="1" w:tplc="762E44C6" w:tentative="1">
      <w:start w:val="1"/>
      <w:numFmt w:val="bullet"/>
      <w:lvlText w:val="o"/>
      <w:lvlJc w:val="left"/>
      <w:pPr>
        <w:ind w:left="1800" w:hanging="360"/>
      </w:pPr>
      <w:rPr>
        <w:rFonts w:ascii="Courier New" w:hAnsi="Courier New" w:cs="Courier New" w:hint="default"/>
      </w:rPr>
    </w:lvl>
    <w:lvl w:ilvl="2" w:tplc="DC7AEAF6" w:tentative="1">
      <w:start w:val="1"/>
      <w:numFmt w:val="bullet"/>
      <w:lvlText w:val=""/>
      <w:lvlJc w:val="left"/>
      <w:pPr>
        <w:ind w:left="2520" w:hanging="360"/>
      </w:pPr>
      <w:rPr>
        <w:rFonts w:ascii="Wingdings" w:hAnsi="Wingdings" w:hint="default"/>
      </w:rPr>
    </w:lvl>
    <w:lvl w:ilvl="3" w:tplc="8C1A6272" w:tentative="1">
      <w:start w:val="1"/>
      <w:numFmt w:val="bullet"/>
      <w:lvlText w:val=""/>
      <w:lvlJc w:val="left"/>
      <w:pPr>
        <w:ind w:left="3240" w:hanging="360"/>
      </w:pPr>
      <w:rPr>
        <w:rFonts w:ascii="Symbol" w:hAnsi="Symbol" w:hint="default"/>
      </w:rPr>
    </w:lvl>
    <w:lvl w:ilvl="4" w:tplc="1CB6E7AC" w:tentative="1">
      <w:start w:val="1"/>
      <w:numFmt w:val="bullet"/>
      <w:lvlText w:val="o"/>
      <w:lvlJc w:val="left"/>
      <w:pPr>
        <w:ind w:left="3960" w:hanging="360"/>
      </w:pPr>
      <w:rPr>
        <w:rFonts w:ascii="Courier New" w:hAnsi="Courier New" w:cs="Courier New" w:hint="default"/>
      </w:rPr>
    </w:lvl>
    <w:lvl w:ilvl="5" w:tplc="799CC8AE" w:tentative="1">
      <w:start w:val="1"/>
      <w:numFmt w:val="bullet"/>
      <w:lvlText w:val=""/>
      <w:lvlJc w:val="left"/>
      <w:pPr>
        <w:ind w:left="4680" w:hanging="360"/>
      </w:pPr>
      <w:rPr>
        <w:rFonts w:ascii="Wingdings" w:hAnsi="Wingdings" w:hint="default"/>
      </w:rPr>
    </w:lvl>
    <w:lvl w:ilvl="6" w:tplc="5442ECE6" w:tentative="1">
      <w:start w:val="1"/>
      <w:numFmt w:val="bullet"/>
      <w:lvlText w:val=""/>
      <w:lvlJc w:val="left"/>
      <w:pPr>
        <w:ind w:left="5400" w:hanging="360"/>
      </w:pPr>
      <w:rPr>
        <w:rFonts w:ascii="Symbol" w:hAnsi="Symbol" w:hint="default"/>
      </w:rPr>
    </w:lvl>
    <w:lvl w:ilvl="7" w:tplc="C8528162" w:tentative="1">
      <w:start w:val="1"/>
      <w:numFmt w:val="bullet"/>
      <w:lvlText w:val="o"/>
      <w:lvlJc w:val="left"/>
      <w:pPr>
        <w:ind w:left="6120" w:hanging="360"/>
      </w:pPr>
      <w:rPr>
        <w:rFonts w:ascii="Courier New" w:hAnsi="Courier New" w:cs="Courier New" w:hint="default"/>
      </w:rPr>
    </w:lvl>
    <w:lvl w:ilvl="8" w:tplc="EFEA7F54" w:tentative="1">
      <w:start w:val="1"/>
      <w:numFmt w:val="bullet"/>
      <w:lvlText w:val=""/>
      <w:lvlJc w:val="left"/>
      <w:pPr>
        <w:ind w:left="6840" w:hanging="360"/>
      </w:pPr>
      <w:rPr>
        <w:rFonts w:ascii="Wingdings" w:hAnsi="Wingdings" w:hint="default"/>
      </w:rPr>
    </w:lvl>
  </w:abstractNum>
  <w:abstractNum w:abstractNumId="6" w15:restartNumberingAfterBreak="0">
    <w:nsid w:val="0C7344EB"/>
    <w:multiLevelType w:val="hybridMultilevel"/>
    <w:tmpl w:val="A8C6636E"/>
    <w:lvl w:ilvl="0" w:tplc="CD329AD4">
      <w:start w:val="1"/>
      <w:numFmt w:val="decimal"/>
      <w:lvlText w:val="%1."/>
      <w:lvlJc w:val="left"/>
      <w:pPr>
        <w:ind w:left="720" w:hanging="360"/>
      </w:pPr>
      <w:rPr>
        <w:rFonts w:hint="default"/>
      </w:rPr>
    </w:lvl>
    <w:lvl w:ilvl="1" w:tplc="66E25354" w:tentative="1">
      <w:start w:val="1"/>
      <w:numFmt w:val="lowerLetter"/>
      <w:lvlText w:val="%2."/>
      <w:lvlJc w:val="left"/>
      <w:pPr>
        <w:ind w:left="1440" w:hanging="360"/>
      </w:pPr>
    </w:lvl>
    <w:lvl w:ilvl="2" w:tplc="11E6140C" w:tentative="1">
      <w:start w:val="1"/>
      <w:numFmt w:val="lowerRoman"/>
      <w:lvlText w:val="%3."/>
      <w:lvlJc w:val="right"/>
      <w:pPr>
        <w:ind w:left="2160" w:hanging="180"/>
      </w:pPr>
    </w:lvl>
    <w:lvl w:ilvl="3" w:tplc="6262A214" w:tentative="1">
      <w:start w:val="1"/>
      <w:numFmt w:val="decimal"/>
      <w:lvlText w:val="%4."/>
      <w:lvlJc w:val="left"/>
      <w:pPr>
        <w:ind w:left="2880" w:hanging="360"/>
      </w:pPr>
    </w:lvl>
    <w:lvl w:ilvl="4" w:tplc="530C7CC4" w:tentative="1">
      <w:start w:val="1"/>
      <w:numFmt w:val="lowerLetter"/>
      <w:lvlText w:val="%5."/>
      <w:lvlJc w:val="left"/>
      <w:pPr>
        <w:ind w:left="3600" w:hanging="360"/>
      </w:pPr>
    </w:lvl>
    <w:lvl w:ilvl="5" w:tplc="E9842F16" w:tentative="1">
      <w:start w:val="1"/>
      <w:numFmt w:val="lowerRoman"/>
      <w:lvlText w:val="%6."/>
      <w:lvlJc w:val="right"/>
      <w:pPr>
        <w:ind w:left="4320" w:hanging="180"/>
      </w:pPr>
    </w:lvl>
    <w:lvl w:ilvl="6" w:tplc="AF06089C" w:tentative="1">
      <w:start w:val="1"/>
      <w:numFmt w:val="decimal"/>
      <w:lvlText w:val="%7."/>
      <w:lvlJc w:val="left"/>
      <w:pPr>
        <w:ind w:left="5040" w:hanging="360"/>
      </w:pPr>
    </w:lvl>
    <w:lvl w:ilvl="7" w:tplc="CD6419D0" w:tentative="1">
      <w:start w:val="1"/>
      <w:numFmt w:val="lowerLetter"/>
      <w:lvlText w:val="%8."/>
      <w:lvlJc w:val="left"/>
      <w:pPr>
        <w:ind w:left="5760" w:hanging="360"/>
      </w:pPr>
    </w:lvl>
    <w:lvl w:ilvl="8" w:tplc="85268B4E" w:tentative="1">
      <w:start w:val="1"/>
      <w:numFmt w:val="lowerRoman"/>
      <w:lvlText w:val="%9."/>
      <w:lvlJc w:val="right"/>
      <w:pPr>
        <w:ind w:left="6480" w:hanging="180"/>
      </w:pPr>
    </w:lvl>
  </w:abstractNum>
  <w:abstractNum w:abstractNumId="7" w15:restartNumberingAfterBreak="0">
    <w:nsid w:val="12C966E1"/>
    <w:multiLevelType w:val="hybridMultilevel"/>
    <w:tmpl w:val="BA9A1BF2"/>
    <w:lvl w:ilvl="0" w:tplc="EAD46490">
      <w:start w:val="1"/>
      <w:numFmt w:val="decimal"/>
      <w:lvlText w:val="%1."/>
      <w:lvlJc w:val="left"/>
      <w:pPr>
        <w:ind w:left="720" w:hanging="360"/>
      </w:pPr>
      <w:rPr>
        <w:rFonts w:hint="default"/>
      </w:rPr>
    </w:lvl>
    <w:lvl w:ilvl="1" w:tplc="56847B18" w:tentative="1">
      <w:start w:val="1"/>
      <w:numFmt w:val="lowerLetter"/>
      <w:lvlText w:val="%2."/>
      <w:lvlJc w:val="left"/>
      <w:pPr>
        <w:ind w:left="1440" w:hanging="360"/>
      </w:pPr>
    </w:lvl>
    <w:lvl w:ilvl="2" w:tplc="E342FC74" w:tentative="1">
      <w:start w:val="1"/>
      <w:numFmt w:val="lowerRoman"/>
      <w:lvlText w:val="%3."/>
      <w:lvlJc w:val="right"/>
      <w:pPr>
        <w:ind w:left="2160" w:hanging="180"/>
      </w:pPr>
    </w:lvl>
    <w:lvl w:ilvl="3" w:tplc="7A7A4110" w:tentative="1">
      <w:start w:val="1"/>
      <w:numFmt w:val="decimal"/>
      <w:lvlText w:val="%4."/>
      <w:lvlJc w:val="left"/>
      <w:pPr>
        <w:ind w:left="2880" w:hanging="360"/>
      </w:pPr>
    </w:lvl>
    <w:lvl w:ilvl="4" w:tplc="62909FE6" w:tentative="1">
      <w:start w:val="1"/>
      <w:numFmt w:val="lowerLetter"/>
      <w:lvlText w:val="%5."/>
      <w:lvlJc w:val="left"/>
      <w:pPr>
        <w:ind w:left="3600" w:hanging="360"/>
      </w:pPr>
    </w:lvl>
    <w:lvl w:ilvl="5" w:tplc="C6787C10" w:tentative="1">
      <w:start w:val="1"/>
      <w:numFmt w:val="lowerRoman"/>
      <w:lvlText w:val="%6."/>
      <w:lvlJc w:val="right"/>
      <w:pPr>
        <w:ind w:left="4320" w:hanging="180"/>
      </w:pPr>
    </w:lvl>
    <w:lvl w:ilvl="6" w:tplc="FA9000FC" w:tentative="1">
      <w:start w:val="1"/>
      <w:numFmt w:val="decimal"/>
      <w:lvlText w:val="%7."/>
      <w:lvlJc w:val="left"/>
      <w:pPr>
        <w:ind w:left="5040" w:hanging="360"/>
      </w:pPr>
    </w:lvl>
    <w:lvl w:ilvl="7" w:tplc="2D207E94" w:tentative="1">
      <w:start w:val="1"/>
      <w:numFmt w:val="lowerLetter"/>
      <w:lvlText w:val="%8."/>
      <w:lvlJc w:val="left"/>
      <w:pPr>
        <w:ind w:left="5760" w:hanging="360"/>
      </w:pPr>
    </w:lvl>
    <w:lvl w:ilvl="8" w:tplc="9AE024BA" w:tentative="1">
      <w:start w:val="1"/>
      <w:numFmt w:val="lowerRoman"/>
      <w:lvlText w:val="%9."/>
      <w:lvlJc w:val="right"/>
      <w:pPr>
        <w:ind w:left="6480" w:hanging="180"/>
      </w:pPr>
    </w:lvl>
  </w:abstractNum>
  <w:abstractNum w:abstractNumId="8" w15:restartNumberingAfterBreak="0">
    <w:nsid w:val="147D29DA"/>
    <w:multiLevelType w:val="hybridMultilevel"/>
    <w:tmpl w:val="87CACA5E"/>
    <w:lvl w:ilvl="0" w:tplc="E8688CB6">
      <w:start w:val="1"/>
      <w:numFmt w:val="decimal"/>
      <w:lvlText w:val="%1."/>
      <w:lvlJc w:val="left"/>
      <w:pPr>
        <w:ind w:left="720" w:hanging="360"/>
      </w:pPr>
      <w:rPr>
        <w:rFonts w:hint="default"/>
      </w:rPr>
    </w:lvl>
    <w:lvl w:ilvl="1" w:tplc="C9A2DD76" w:tentative="1">
      <w:start w:val="1"/>
      <w:numFmt w:val="lowerLetter"/>
      <w:lvlText w:val="%2."/>
      <w:lvlJc w:val="left"/>
      <w:pPr>
        <w:ind w:left="1440" w:hanging="360"/>
      </w:pPr>
    </w:lvl>
    <w:lvl w:ilvl="2" w:tplc="B68A5546" w:tentative="1">
      <w:start w:val="1"/>
      <w:numFmt w:val="lowerRoman"/>
      <w:lvlText w:val="%3."/>
      <w:lvlJc w:val="right"/>
      <w:pPr>
        <w:ind w:left="2160" w:hanging="180"/>
      </w:pPr>
    </w:lvl>
    <w:lvl w:ilvl="3" w:tplc="D758E164" w:tentative="1">
      <w:start w:val="1"/>
      <w:numFmt w:val="decimal"/>
      <w:lvlText w:val="%4."/>
      <w:lvlJc w:val="left"/>
      <w:pPr>
        <w:ind w:left="2880" w:hanging="360"/>
      </w:pPr>
    </w:lvl>
    <w:lvl w:ilvl="4" w:tplc="4484D0F4" w:tentative="1">
      <w:start w:val="1"/>
      <w:numFmt w:val="lowerLetter"/>
      <w:lvlText w:val="%5."/>
      <w:lvlJc w:val="left"/>
      <w:pPr>
        <w:ind w:left="3600" w:hanging="360"/>
      </w:pPr>
    </w:lvl>
    <w:lvl w:ilvl="5" w:tplc="AB5C6366" w:tentative="1">
      <w:start w:val="1"/>
      <w:numFmt w:val="lowerRoman"/>
      <w:lvlText w:val="%6."/>
      <w:lvlJc w:val="right"/>
      <w:pPr>
        <w:ind w:left="4320" w:hanging="180"/>
      </w:pPr>
    </w:lvl>
    <w:lvl w:ilvl="6" w:tplc="BDBE9B76" w:tentative="1">
      <w:start w:val="1"/>
      <w:numFmt w:val="decimal"/>
      <w:lvlText w:val="%7."/>
      <w:lvlJc w:val="left"/>
      <w:pPr>
        <w:ind w:left="5040" w:hanging="360"/>
      </w:pPr>
    </w:lvl>
    <w:lvl w:ilvl="7" w:tplc="67FA6B7A" w:tentative="1">
      <w:start w:val="1"/>
      <w:numFmt w:val="lowerLetter"/>
      <w:lvlText w:val="%8."/>
      <w:lvlJc w:val="left"/>
      <w:pPr>
        <w:ind w:left="5760" w:hanging="360"/>
      </w:pPr>
    </w:lvl>
    <w:lvl w:ilvl="8" w:tplc="C9625732" w:tentative="1">
      <w:start w:val="1"/>
      <w:numFmt w:val="lowerRoman"/>
      <w:lvlText w:val="%9."/>
      <w:lvlJc w:val="right"/>
      <w:pPr>
        <w:ind w:left="6480" w:hanging="180"/>
      </w:pPr>
    </w:lvl>
  </w:abstractNum>
  <w:abstractNum w:abstractNumId="9" w15:restartNumberingAfterBreak="0">
    <w:nsid w:val="18ED77B2"/>
    <w:multiLevelType w:val="hybridMultilevel"/>
    <w:tmpl w:val="43FEFBBA"/>
    <w:lvl w:ilvl="0" w:tplc="80FA9B50">
      <w:start w:val="1"/>
      <w:numFmt w:val="decimal"/>
      <w:lvlText w:val="%1."/>
      <w:lvlJc w:val="left"/>
      <w:pPr>
        <w:ind w:left="720" w:hanging="360"/>
      </w:pPr>
      <w:rPr>
        <w:rFonts w:hint="default"/>
      </w:rPr>
    </w:lvl>
    <w:lvl w:ilvl="1" w:tplc="D2800DDE" w:tentative="1">
      <w:start w:val="1"/>
      <w:numFmt w:val="lowerLetter"/>
      <w:lvlText w:val="%2."/>
      <w:lvlJc w:val="left"/>
      <w:pPr>
        <w:ind w:left="1440" w:hanging="360"/>
      </w:pPr>
    </w:lvl>
    <w:lvl w:ilvl="2" w:tplc="551EC222" w:tentative="1">
      <w:start w:val="1"/>
      <w:numFmt w:val="lowerRoman"/>
      <w:lvlText w:val="%3."/>
      <w:lvlJc w:val="right"/>
      <w:pPr>
        <w:ind w:left="2160" w:hanging="180"/>
      </w:pPr>
    </w:lvl>
    <w:lvl w:ilvl="3" w:tplc="16A077A0" w:tentative="1">
      <w:start w:val="1"/>
      <w:numFmt w:val="decimal"/>
      <w:lvlText w:val="%4."/>
      <w:lvlJc w:val="left"/>
      <w:pPr>
        <w:ind w:left="2880" w:hanging="360"/>
      </w:pPr>
    </w:lvl>
    <w:lvl w:ilvl="4" w:tplc="93B294AC" w:tentative="1">
      <w:start w:val="1"/>
      <w:numFmt w:val="lowerLetter"/>
      <w:lvlText w:val="%5."/>
      <w:lvlJc w:val="left"/>
      <w:pPr>
        <w:ind w:left="3600" w:hanging="360"/>
      </w:pPr>
    </w:lvl>
    <w:lvl w:ilvl="5" w:tplc="05669AB4" w:tentative="1">
      <w:start w:val="1"/>
      <w:numFmt w:val="lowerRoman"/>
      <w:lvlText w:val="%6."/>
      <w:lvlJc w:val="right"/>
      <w:pPr>
        <w:ind w:left="4320" w:hanging="180"/>
      </w:pPr>
    </w:lvl>
    <w:lvl w:ilvl="6" w:tplc="5A943320" w:tentative="1">
      <w:start w:val="1"/>
      <w:numFmt w:val="decimal"/>
      <w:lvlText w:val="%7."/>
      <w:lvlJc w:val="left"/>
      <w:pPr>
        <w:ind w:left="5040" w:hanging="360"/>
      </w:pPr>
    </w:lvl>
    <w:lvl w:ilvl="7" w:tplc="A1689BBE" w:tentative="1">
      <w:start w:val="1"/>
      <w:numFmt w:val="lowerLetter"/>
      <w:lvlText w:val="%8."/>
      <w:lvlJc w:val="left"/>
      <w:pPr>
        <w:ind w:left="5760" w:hanging="360"/>
      </w:pPr>
    </w:lvl>
    <w:lvl w:ilvl="8" w:tplc="6420A546" w:tentative="1">
      <w:start w:val="1"/>
      <w:numFmt w:val="lowerRoman"/>
      <w:lvlText w:val="%9."/>
      <w:lvlJc w:val="right"/>
      <w:pPr>
        <w:ind w:left="6480" w:hanging="180"/>
      </w:pPr>
    </w:lvl>
  </w:abstractNum>
  <w:abstractNum w:abstractNumId="10" w15:restartNumberingAfterBreak="0">
    <w:nsid w:val="1FF002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FC72E3"/>
    <w:multiLevelType w:val="hybridMultilevel"/>
    <w:tmpl w:val="AFB412E6"/>
    <w:lvl w:ilvl="0" w:tplc="614645C4">
      <w:numFmt w:val="bullet"/>
      <w:lvlText w:val="-"/>
      <w:lvlJc w:val="left"/>
      <w:pPr>
        <w:ind w:left="720" w:hanging="360"/>
      </w:pPr>
      <w:rPr>
        <w:rFonts w:ascii="Times New Roman" w:eastAsia="Times New Roman" w:hAnsi="Times New Roman" w:cs="Times New Roman" w:hint="default"/>
      </w:rPr>
    </w:lvl>
    <w:lvl w:ilvl="1" w:tplc="EF402F44" w:tentative="1">
      <w:start w:val="1"/>
      <w:numFmt w:val="bullet"/>
      <w:lvlText w:val="o"/>
      <w:lvlJc w:val="left"/>
      <w:pPr>
        <w:ind w:left="1440" w:hanging="360"/>
      </w:pPr>
      <w:rPr>
        <w:rFonts w:ascii="Courier New" w:hAnsi="Courier New" w:cs="Courier New" w:hint="default"/>
      </w:rPr>
    </w:lvl>
    <w:lvl w:ilvl="2" w:tplc="BF32975C" w:tentative="1">
      <w:start w:val="1"/>
      <w:numFmt w:val="bullet"/>
      <w:lvlText w:val=""/>
      <w:lvlJc w:val="left"/>
      <w:pPr>
        <w:ind w:left="2160" w:hanging="360"/>
      </w:pPr>
      <w:rPr>
        <w:rFonts w:ascii="Wingdings" w:hAnsi="Wingdings" w:hint="default"/>
      </w:rPr>
    </w:lvl>
    <w:lvl w:ilvl="3" w:tplc="35E27C96" w:tentative="1">
      <w:start w:val="1"/>
      <w:numFmt w:val="bullet"/>
      <w:lvlText w:val=""/>
      <w:lvlJc w:val="left"/>
      <w:pPr>
        <w:ind w:left="2880" w:hanging="360"/>
      </w:pPr>
      <w:rPr>
        <w:rFonts w:ascii="Symbol" w:hAnsi="Symbol" w:hint="default"/>
      </w:rPr>
    </w:lvl>
    <w:lvl w:ilvl="4" w:tplc="2AE27DAA" w:tentative="1">
      <w:start w:val="1"/>
      <w:numFmt w:val="bullet"/>
      <w:lvlText w:val="o"/>
      <w:lvlJc w:val="left"/>
      <w:pPr>
        <w:ind w:left="3600" w:hanging="360"/>
      </w:pPr>
      <w:rPr>
        <w:rFonts w:ascii="Courier New" w:hAnsi="Courier New" w:cs="Courier New" w:hint="default"/>
      </w:rPr>
    </w:lvl>
    <w:lvl w:ilvl="5" w:tplc="6D302DB0" w:tentative="1">
      <w:start w:val="1"/>
      <w:numFmt w:val="bullet"/>
      <w:lvlText w:val=""/>
      <w:lvlJc w:val="left"/>
      <w:pPr>
        <w:ind w:left="4320" w:hanging="360"/>
      </w:pPr>
      <w:rPr>
        <w:rFonts w:ascii="Wingdings" w:hAnsi="Wingdings" w:hint="default"/>
      </w:rPr>
    </w:lvl>
    <w:lvl w:ilvl="6" w:tplc="FEAA5E24" w:tentative="1">
      <w:start w:val="1"/>
      <w:numFmt w:val="bullet"/>
      <w:lvlText w:val=""/>
      <w:lvlJc w:val="left"/>
      <w:pPr>
        <w:ind w:left="5040" w:hanging="360"/>
      </w:pPr>
      <w:rPr>
        <w:rFonts w:ascii="Symbol" w:hAnsi="Symbol" w:hint="default"/>
      </w:rPr>
    </w:lvl>
    <w:lvl w:ilvl="7" w:tplc="0FEAEA86" w:tentative="1">
      <w:start w:val="1"/>
      <w:numFmt w:val="bullet"/>
      <w:lvlText w:val="o"/>
      <w:lvlJc w:val="left"/>
      <w:pPr>
        <w:ind w:left="5760" w:hanging="360"/>
      </w:pPr>
      <w:rPr>
        <w:rFonts w:ascii="Courier New" w:hAnsi="Courier New" w:cs="Courier New" w:hint="default"/>
      </w:rPr>
    </w:lvl>
    <w:lvl w:ilvl="8" w:tplc="BB7880F6" w:tentative="1">
      <w:start w:val="1"/>
      <w:numFmt w:val="bullet"/>
      <w:lvlText w:val=""/>
      <w:lvlJc w:val="left"/>
      <w:pPr>
        <w:ind w:left="6480" w:hanging="360"/>
      </w:pPr>
      <w:rPr>
        <w:rFonts w:ascii="Wingdings" w:hAnsi="Wingdings" w:hint="default"/>
      </w:rPr>
    </w:lvl>
  </w:abstractNum>
  <w:abstractNum w:abstractNumId="12" w15:restartNumberingAfterBreak="0">
    <w:nsid w:val="34DF1363"/>
    <w:multiLevelType w:val="hybridMultilevel"/>
    <w:tmpl w:val="C97E776E"/>
    <w:lvl w:ilvl="0" w:tplc="5748C572">
      <w:start w:val="1"/>
      <w:numFmt w:val="bullet"/>
      <w:lvlText w:val="-"/>
      <w:lvlJc w:val="left"/>
      <w:pPr>
        <w:ind w:left="768" w:hanging="360"/>
      </w:pPr>
      <w:rPr>
        <w:rFonts w:ascii="Arial" w:eastAsia="Times New Roman" w:hAnsi="Arial" w:cs="Arial" w:hint="default"/>
        <w:color w:val="auto"/>
      </w:rPr>
    </w:lvl>
    <w:lvl w:ilvl="1" w:tplc="293E8CE8" w:tentative="1">
      <w:start w:val="1"/>
      <w:numFmt w:val="bullet"/>
      <w:lvlText w:val="o"/>
      <w:lvlJc w:val="left"/>
      <w:pPr>
        <w:ind w:left="1488" w:hanging="360"/>
      </w:pPr>
      <w:rPr>
        <w:rFonts w:ascii="Courier New" w:hAnsi="Courier New" w:cs="Courier New" w:hint="default"/>
      </w:rPr>
    </w:lvl>
    <w:lvl w:ilvl="2" w:tplc="3E442428" w:tentative="1">
      <w:start w:val="1"/>
      <w:numFmt w:val="bullet"/>
      <w:lvlText w:val=""/>
      <w:lvlJc w:val="left"/>
      <w:pPr>
        <w:ind w:left="2208" w:hanging="360"/>
      </w:pPr>
      <w:rPr>
        <w:rFonts w:ascii="Wingdings" w:hAnsi="Wingdings" w:hint="default"/>
      </w:rPr>
    </w:lvl>
    <w:lvl w:ilvl="3" w:tplc="56AA43CE" w:tentative="1">
      <w:start w:val="1"/>
      <w:numFmt w:val="bullet"/>
      <w:lvlText w:val=""/>
      <w:lvlJc w:val="left"/>
      <w:pPr>
        <w:ind w:left="2928" w:hanging="360"/>
      </w:pPr>
      <w:rPr>
        <w:rFonts w:ascii="Symbol" w:hAnsi="Symbol" w:hint="default"/>
      </w:rPr>
    </w:lvl>
    <w:lvl w:ilvl="4" w:tplc="B2448C06" w:tentative="1">
      <w:start w:val="1"/>
      <w:numFmt w:val="bullet"/>
      <w:lvlText w:val="o"/>
      <w:lvlJc w:val="left"/>
      <w:pPr>
        <w:ind w:left="3648" w:hanging="360"/>
      </w:pPr>
      <w:rPr>
        <w:rFonts w:ascii="Courier New" w:hAnsi="Courier New" w:cs="Courier New" w:hint="default"/>
      </w:rPr>
    </w:lvl>
    <w:lvl w:ilvl="5" w:tplc="5C7A3420" w:tentative="1">
      <w:start w:val="1"/>
      <w:numFmt w:val="bullet"/>
      <w:lvlText w:val=""/>
      <w:lvlJc w:val="left"/>
      <w:pPr>
        <w:ind w:left="4368" w:hanging="360"/>
      </w:pPr>
      <w:rPr>
        <w:rFonts w:ascii="Wingdings" w:hAnsi="Wingdings" w:hint="default"/>
      </w:rPr>
    </w:lvl>
    <w:lvl w:ilvl="6" w:tplc="1AA8DF48" w:tentative="1">
      <w:start w:val="1"/>
      <w:numFmt w:val="bullet"/>
      <w:lvlText w:val=""/>
      <w:lvlJc w:val="left"/>
      <w:pPr>
        <w:ind w:left="5088" w:hanging="360"/>
      </w:pPr>
      <w:rPr>
        <w:rFonts w:ascii="Symbol" w:hAnsi="Symbol" w:hint="default"/>
      </w:rPr>
    </w:lvl>
    <w:lvl w:ilvl="7" w:tplc="5ACE1972" w:tentative="1">
      <w:start w:val="1"/>
      <w:numFmt w:val="bullet"/>
      <w:lvlText w:val="o"/>
      <w:lvlJc w:val="left"/>
      <w:pPr>
        <w:ind w:left="5808" w:hanging="360"/>
      </w:pPr>
      <w:rPr>
        <w:rFonts w:ascii="Courier New" w:hAnsi="Courier New" w:cs="Courier New" w:hint="default"/>
      </w:rPr>
    </w:lvl>
    <w:lvl w:ilvl="8" w:tplc="7D94044C" w:tentative="1">
      <w:start w:val="1"/>
      <w:numFmt w:val="bullet"/>
      <w:lvlText w:val=""/>
      <w:lvlJc w:val="left"/>
      <w:pPr>
        <w:ind w:left="6528" w:hanging="360"/>
      </w:pPr>
      <w:rPr>
        <w:rFonts w:ascii="Wingdings" w:hAnsi="Wingdings" w:hint="default"/>
      </w:rPr>
    </w:lvl>
  </w:abstractNum>
  <w:abstractNum w:abstractNumId="13" w15:restartNumberingAfterBreak="0">
    <w:nsid w:val="37225F20"/>
    <w:multiLevelType w:val="hybridMultilevel"/>
    <w:tmpl w:val="A9C43314"/>
    <w:lvl w:ilvl="0" w:tplc="A7980C6C">
      <w:start w:val="1"/>
      <w:numFmt w:val="decimal"/>
      <w:lvlText w:val="%1."/>
      <w:lvlJc w:val="left"/>
      <w:pPr>
        <w:ind w:left="720" w:hanging="360"/>
      </w:pPr>
      <w:rPr>
        <w:rFonts w:hint="default"/>
      </w:rPr>
    </w:lvl>
    <w:lvl w:ilvl="1" w:tplc="F08A7D8E" w:tentative="1">
      <w:start w:val="1"/>
      <w:numFmt w:val="lowerLetter"/>
      <w:lvlText w:val="%2."/>
      <w:lvlJc w:val="left"/>
      <w:pPr>
        <w:ind w:left="1440" w:hanging="360"/>
      </w:pPr>
    </w:lvl>
    <w:lvl w:ilvl="2" w:tplc="5276EC04" w:tentative="1">
      <w:start w:val="1"/>
      <w:numFmt w:val="lowerRoman"/>
      <w:lvlText w:val="%3."/>
      <w:lvlJc w:val="right"/>
      <w:pPr>
        <w:ind w:left="2160" w:hanging="180"/>
      </w:pPr>
    </w:lvl>
    <w:lvl w:ilvl="3" w:tplc="F5BCBD4A" w:tentative="1">
      <w:start w:val="1"/>
      <w:numFmt w:val="decimal"/>
      <w:lvlText w:val="%4."/>
      <w:lvlJc w:val="left"/>
      <w:pPr>
        <w:ind w:left="2880" w:hanging="360"/>
      </w:pPr>
    </w:lvl>
    <w:lvl w:ilvl="4" w:tplc="6FDA8658" w:tentative="1">
      <w:start w:val="1"/>
      <w:numFmt w:val="lowerLetter"/>
      <w:lvlText w:val="%5."/>
      <w:lvlJc w:val="left"/>
      <w:pPr>
        <w:ind w:left="3600" w:hanging="360"/>
      </w:pPr>
    </w:lvl>
    <w:lvl w:ilvl="5" w:tplc="5E30E71C" w:tentative="1">
      <w:start w:val="1"/>
      <w:numFmt w:val="lowerRoman"/>
      <w:lvlText w:val="%6."/>
      <w:lvlJc w:val="right"/>
      <w:pPr>
        <w:ind w:left="4320" w:hanging="180"/>
      </w:pPr>
    </w:lvl>
    <w:lvl w:ilvl="6" w:tplc="DFAEAF80" w:tentative="1">
      <w:start w:val="1"/>
      <w:numFmt w:val="decimal"/>
      <w:lvlText w:val="%7."/>
      <w:lvlJc w:val="left"/>
      <w:pPr>
        <w:ind w:left="5040" w:hanging="360"/>
      </w:pPr>
    </w:lvl>
    <w:lvl w:ilvl="7" w:tplc="5ADE847A" w:tentative="1">
      <w:start w:val="1"/>
      <w:numFmt w:val="lowerLetter"/>
      <w:lvlText w:val="%8."/>
      <w:lvlJc w:val="left"/>
      <w:pPr>
        <w:ind w:left="5760" w:hanging="360"/>
      </w:pPr>
    </w:lvl>
    <w:lvl w:ilvl="8" w:tplc="A3BC06E0" w:tentative="1">
      <w:start w:val="1"/>
      <w:numFmt w:val="lowerRoman"/>
      <w:lvlText w:val="%9."/>
      <w:lvlJc w:val="right"/>
      <w:pPr>
        <w:ind w:left="6480" w:hanging="180"/>
      </w:pPr>
    </w:lvl>
  </w:abstractNum>
  <w:abstractNum w:abstractNumId="14" w15:restartNumberingAfterBreak="0">
    <w:nsid w:val="396B07F5"/>
    <w:multiLevelType w:val="hybridMultilevel"/>
    <w:tmpl w:val="61CC6C5C"/>
    <w:lvl w:ilvl="0" w:tplc="290CFDE8">
      <w:start w:val="1"/>
      <w:numFmt w:val="decimal"/>
      <w:lvlText w:val="%1."/>
      <w:lvlJc w:val="left"/>
      <w:pPr>
        <w:ind w:left="720" w:hanging="360"/>
      </w:pPr>
      <w:rPr>
        <w:rFonts w:hint="default"/>
      </w:rPr>
    </w:lvl>
    <w:lvl w:ilvl="1" w:tplc="492C85FC" w:tentative="1">
      <w:start w:val="1"/>
      <w:numFmt w:val="lowerLetter"/>
      <w:lvlText w:val="%2."/>
      <w:lvlJc w:val="left"/>
      <w:pPr>
        <w:ind w:left="1440" w:hanging="360"/>
      </w:pPr>
    </w:lvl>
    <w:lvl w:ilvl="2" w:tplc="82464D94" w:tentative="1">
      <w:start w:val="1"/>
      <w:numFmt w:val="lowerRoman"/>
      <w:lvlText w:val="%3."/>
      <w:lvlJc w:val="right"/>
      <w:pPr>
        <w:ind w:left="2160" w:hanging="180"/>
      </w:pPr>
    </w:lvl>
    <w:lvl w:ilvl="3" w:tplc="95AC8CB4" w:tentative="1">
      <w:start w:val="1"/>
      <w:numFmt w:val="decimal"/>
      <w:lvlText w:val="%4."/>
      <w:lvlJc w:val="left"/>
      <w:pPr>
        <w:ind w:left="2880" w:hanging="360"/>
      </w:pPr>
    </w:lvl>
    <w:lvl w:ilvl="4" w:tplc="8092025E" w:tentative="1">
      <w:start w:val="1"/>
      <w:numFmt w:val="lowerLetter"/>
      <w:lvlText w:val="%5."/>
      <w:lvlJc w:val="left"/>
      <w:pPr>
        <w:ind w:left="3600" w:hanging="360"/>
      </w:pPr>
    </w:lvl>
    <w:lvl w:ilvl="5" w:tplc="1E063F10" w:tentative="1">
      <w:start w:val="1"/>
      <w:numFmt w:val="lowerRoman"/>
      <w:lvlText w:val="%6."/>
      <w:lvlJc w:val="right"/>
      <w:pPr>
        <w:ind w:left="4320" w:hanging="180"/>
      </w:pPr>
    </w:lvl>
    <w:lvl w:ilvl="6" w:tplc="B21093AA" w:tentative="1">
      <w:start w:val="1"/>
      <w:numFmt w:val="decimal"/>
      <w:lvlText w:val="%7."/>
      <w:lvlJc w:val="left"/>
      <w:pPr>
        <w:ind w:left="5040" w:hanging="360"/>
      </w:pPr>
    </w:lvl>
    <w:lvl w:ilvl="7" w:tplc="86DC0644" w:tentative="1">
      <w:start w:val="1"/>
      <w:numFmt w:val="lowerLetter"/>
      <w:lvlText w:val="%8."/>
      <w:lvlJc w:val="left"/>
      <w:pPr>
        <w:ind w:left="5760" w:hanging="360"/>
      </w:pPr>
    </w:lvl>
    <w:lvl w:ilvl="8" w:tplc="A1BE94D8" w:tentative="1">
      <w:start w:val="1"/>
      <w:numFmt w:val="lowerRoman"/>
      <w:lvlText w:val="%9."/>
      <w:lvlJc w:val="right"/>
      <w:pPr>
        <w:ind w:left="6480" w:hanging="180"/>
      </w:pPr>
    </w:lvl>
  </w:abstractNum>
  <w:abstractNum w:abstractNumId="15" w15:restartNumberingAfterBreak="0">
    <w:nsid w:val="3C1E1B75"/>
    <w:multiLevelType w:val="hybridMultilevel"/>
    <w:tmpl w:val="8D489384"/>
    <w:lvl w:ilvl="0" w:tplc="B12ECCBC">
      <w:start w:val="1"/>
      <w:numFmt w:val="decimal"/>
      <w:lvlText w:val="%1."/>
      <w:lvlJc w:val="left"/>
      <w:pPr>
        <w:ind w:left="720" w:hanging="360"/>
      </w:pPr>
      <w:rPr>
        <w:rFonts w:hint="default"/>
      </w:rPr>
    </w:lvl>
    <w:lvl w:ilvl="1" w:tplc="E72E76D4" w:tentative="1">
      <w:start w:val="1"/>
      <w:numFmt w:val="lowerLetter"/>
      <w:lvlText w:val="%2."/>
      <w:lvlJc w:val="left"/>
      <w:pPr>
        <w:ind w:left="1440" w:hanging="360"/>
      </w:pPr>
    </w:lvl>
    <w:lvl w:ilvl="2" w:tplc="144AB052" w:tentative="1">
      <w:start w:val="1"/>
      <w:numFmt w:val="lowerRoman"/>
      <w:lvlText w:val="%3."/>
      <w:lvlJc w:val="right"/>
      <w:pPr>
        <w:ind w:left="2160" w:hanging="180"/>
      </w:pPr>
    </w:lvl>
    <w:lvl w:ilvl="3" w:tplc="A71208F6" w:tentative="1">
      <w:start w:val="1"/>
      <w:numFmt w:val="decimal"/>
      <w:lvlText w:val="%4."/>
      <w:lvlJc w:val="left"/>
      <w:pPr>
        <w:ind w:left="2880" w:hanging="360"/>
      </w:pPr>
    </w:lvl>
    <w:lvl w:ilvl="4" w:tplc="2344366C" w:tentative="1">
      <w:start w:val="1"/>
      <w:numFmt w:val="lowerLetter"/>
      <w:lvlText w:val="%5."/>
      <w:lvlJc w:val="left"/>
      <w:pPr>
        <w:ind w:left="3600" w:hanging="360"/>
      </w:pPr>
    </w:lvl>
    <w:lvl w:ilvl="5" w:tplc="43B0477C" w:tentative="1">
      <w:start w:val="1"/>
      <w:numFmt w:val="lowerRoman"/>
      <w:lvlText w:val="%6."/>
      <w:lvlJc w:val="right"/>
      <w:pPr>
        <w:ind w:left="4320" w:hanging="180"/>
      </w:pPr>
    </w:lvl>
    <w:lvl w:ilvl="6" w:tplc="AD869F9C" w:tentative="1">
      <w:start w:val="1"/>
      <w:numFmt w:val="decimal"/>
      <w:lvlText w:val="%7."/>
      <w:lvlJc w:val="left"/>
      <w:pPr>
        <w:ind w:left="5040" w:hanging="360"/>
      </w:pPr>
    </w:lvl>
    <w:lvl w:ilvl="7" w:tplc="B1F0B232" w:tentative="1">
      <w:start w:val="1"/>
      <w:numFmt w:val="lowerLetter"/>
      <w:lvlText w:val="%8."/>
      <w:lvlJc w:val="left"/>
      <w:pPr>
        <w:ind w:left="5760" w:hanging="360"/>
      </w:pPr>
    </w:lvl>
    <w:lvl w:ilvl="8" w:tplc="97A63C2A" w:tentative="1">
      <w:start w:val="1"/>
      <w:numFmt w:val="lowerRoman"/>
      <w:lvlText w:val="%9."/>
      <w:lvlJc w:val="right"/>
      <w:pPr>
        <w:ind w:left="6480" w:hanging="180"/>
      </w:pPr>
    </w:lvl>
  </w:abstractNum>
  <w:abstractNum w:abstractNumId="16" w15:restartNumberingAfterBreak="0">
    <w:nsid w:val="3D8A2196"/>
    <w:multiLevelType w:val="hybridMultilevel"/>
    <w:tmpl w:val="8354B69A"/>
    <w:lvl w:ilvl="0" w:tplc="EF8A19D2">
      <w:start w:val="1"/>
      <w:numFmt w:val="decimal"/>
      <w:lvlText w:val="%1."/>
      <w:lvlJc w:val="left"/>
      <w:pPr>
        <w:ind w:left="720" w:hanging="360"/>
      </w:pPr>
      <w:rPr>
        <w:rFonts w:hint="default"/>
      </w:rPr>
    </w:lvl>
    <w:lvl w:ilvl="1" w:tplc="17BCD100" w:tentative="1">
      <w:start w:val="1"/>
      <w:numFmt w:val="lowerLetter"/>
      <w:lvlText w:val="%2."/>
      <w:lvlJc w:val="left"/>
      <w:pPr>
        <w:ind w:left="1440" w:hanging="360"/>
      </w:pPr>
    </w:lvl>
    <w:lvl w:ilvl="2" w:tplc="88DAB6BC" w:tentative="1">
      <w:start w:val="1"/>
      <w:numFmt w:val="lowerRoman"/>
      <w:lvlText w:val="%3."/>
      <w:lvlJc w:val="right"/>
      <w:pPr>
        <w:ind w:left="2160" w:hanging="180"/>
      </w:pPr>
    </w:lvl>
    <w:lvl w:ilvl="3" w:tplc="F6607110" w:tentative="1">
      <w:start w:val="1"/>
      <w:numFmt w:val="decimal"/>
      <w:lvlText w:val="%4."/>
      <w:lvlJc w:val="left"/>
      <w:pPr>
        <w:ind w:left="2880" w:hanging="360"/>
      </w:pPr>
    </w:lvl>
    <w:lvl w:ilvl="4" w:tplc="FE26AFB8" w:tentative="1">
      <w:start w:val="1"/>
      <w:numFmt w:val="lowerLetter"/>
      <w:lvlText w:val="%5."/>
      <w:lvlJc w:val="left"/>
      <w:pPr>
        <w:ind w:left="3600" w:hanging="360"/>
      </w:pPr>
    </w:lvl>
    <w:lvl w:ilvl="5" w:tplc="AF1426BC" w:tentative="1">
      <w:start w:val="1"/>
      <w:numFmt w:val="lowerRoman"/>
      <w:lvlText w:val="%6."/>
      <w:lvlJc w:val="right"/>
      <w:pPr>
        <w:ind w:left="4320" w:hanging="180"/>
      </w:pPr>
    </w:lvl>
    <w:lvl w:ilvl="6" w:tplc="6416381C" w:tentative="1">
      <w:start w:val="1"/>
      <w:numFmt w:val="decimal"/>
      <w:lvlText w:val="%7."/>
      <w:lvlJc w:val="left"/>
      <w:pPr>
        <w:ind w:left="5040" w:hanging="360"/>
      </w:pPr>
    </w:lvl>
    <w:lvl w:ilvl="7" w:tplc="E48C6B58" w:tentative="1">
      <w:start w:val="1"/>
      <w:numFmt w:val="lowerLetter"/>
      <w:lvlText w:val="%8."/>
      <w:lvlJc w:val="left"/>
      <w:pPr>
        <w:ind w:left="5760" w:hanging="360"/>
      </w:pPr>
    </w:lvl>
    <w:lvl w:ilvl="8" w:tplc="6C742F10" w:tentative="1">
      <w:start w:val="1"/>
      <w:numFmt w:val="lowerRoman"/>
      <w:lvlText w:val="%9."/>
      <w:lvlJc w:val="right"/>
      <w:pPr>
        <w:ind w:left="6480" w:hanging="180"/>
      </w:pPr>
    </w:lvl>
  </w:abstractNum>
  <w:abstractNum w:abstractNumId="17" w15:restartNumberingAfterBreak="0">
    <w:nsid w:val="40C57468"/>
    <w:multiLevelType w:val="hybridMultilevel"/>
    <w:tmpl w:val="D2AEF6D0"/>
    <w:lvl w:ilvl="0" w:tplc="7C44D2F2">
      <w:numFmt w:val="bullet"/>
      <w:lvlText w:val="-"/>
      <w:lvlJc w:val="left"/>
      <w:pPr>
        <w:ind w:left="1380" w:hanging="360"/>
      </w:pPr>
      <w:rPr>
        <w:rFonts w:ascii="Times New Roman" w:eastAsia="Times New Roman" w:hAnsi="Times New Roman" w:cs="Times New Roman" w:hint="default"/>
      </w:rPr>
    </w:lvl>
    <w:lvl w:ilvl="1" w:tplc="0FEAC812" w:tentative="1">
      <w:start w:val="1"/>
      <w:numFmt w:val="bullet"/>
      <w:lvlText w:val="o"/>
      <w:lvlJc w:val="left"/>
      <w:pPr>
        <w:ind w:left="2100" w:hanging="360"/>
      </w:pPr>
      <w:rPr>
        <w:rFonts w:ascii="Courier New" w:hAnsi="Courier New" w:cs="Courier New" w:hint="default"/>
      </w:rPr>
    </w:lvl>
    <w:lvl w:ilvl="2" w:tplc="173810D2" w:tentative="1">
      <w:start w:val="1"/>
      <w:numFmt w:val="bullet"/>
      <w:lvlText w:val=""/>
      <w:lvlJc w:val="left"/>
      <w:pPr>
        <w:ind w:left="2820" w:hanging="360"/>
      </w:pPr>
      <w:rPr>
        <w:rFonts w:ascii="Wingdings" w:hAnsi="Wingdings" w:hint="default"/>
      </w:rPr>
    </w:lvl>
    <w:lvl w:ilvl="3" w:tplc="91B2E934" w:tentative="1">
      <w:start w:val="1"/>
      <w:numFmt w:val="bullet"/>
      <w:lvlText w:val=""/>
      <w:lvlJc w:val="left"/>
      <w:pPr>
        <w:ind w:left="3540" w:hanging="360"/>
      </w:pPr>
      <w:rPr>
        <w:rFonts w:ascii="Symbol" w:hAnsi="Symbol" w:hint="default"/>
      </w:rPr>
    </w:lvl>
    <w:lvl w:ilvl="4" w:tplc="25D6C5B2" w:tentative="1">
      <w:start w:val="1"/>
      <w:numFmt w:val="bullet"/>
      <w:lvlText w:val="o"/>
      <w:lvlJc w:val="left"/>
      <w:pPr>
        <w:ind w:left="4260" w:hanging="360"/>
      </w:pPr>
      <w:rPr>
        <w:rFonts w:ascii="Courier New" w:hAnsi="Courier New" w:cs="Courier New" w:hint="default"/>
      </w:rPr>
    </w:lvl>
    <w:lvl w:ilvl="5" w:tplc="B7C8FBE0" w:tentative="1">
      <w:start w:val="1"/>
      <w:numFmt w:val="bullet"/>
      <w:lvlText w:val=""/>
      <w:lvlJc w:val="left"/>
      <w:pPr>
        <w:ind w:left="4980" w:hanging="360"/>
      </w:pPr>
      <w:rPr>
        <w:rFonts w:ascii="Wingdings" w:hAnsi="Wingdings" w:hint="default"/>
      </w:rPr>
    </w:lvl>
    <w:lvl w:ilvl="6" w:tplc="4CCEE93E" w:tentative="1">
      <w:start w:val="1"/>
      <w:numFmt w:val="bullet"/>
      <w:lvlText w:val=""/>
      <w:lvlJc w:val="left"/>
      <w:pPr>
        <w:ind w:left="5700" w:hanging="360"/>
      </w:pPr>
      <w:rPr>
        <w:rFonts w:ascii="Symbol" w:hAnsi="Symbol" w:hint="default"/>
      </w:rPr>
    </w:lvl>
    <w:lvl w:ilvl="7" w:tplc="A9D83DDE" w:tentative="1">
      <w:start w:val="1"/>
      <w:numFmt w:val="bullet"/>
      <w:lvlText w:val="o"/>
      <w:lvlJc w:val="left"/>
      <w:pPr>
        <w:ind w:left="6420" w:hanging="360"/>
      </w:pPr>
      <w:rPr>
        <w:rFonts w:ascii="Courier New" w:hAnsi="Courier New" w:cs="Courier New" w:hint="default"/>
      </w:rPr>
    </w:lvl>
    <w:lvl w:ilvl="8" w:tplc="C6D44314" w:tentative="1">
      <w:start w:val="1"/>
      <w:numFmt w:val="bullet"/>
      <w:lvlText w:val=""/>
      <w:lvlJc w:val="left"/>
      <w:pPr>
        <w:ind w:left="7140" w:hanging="360"/>
      </w:pPr>
      <w:rPr>
        <w:rFonts w:ascii="Wingdings" w:hAnsi="Wingdings" w:hint="default"/>
      </w:rPr>
    </w:lvl>
  </w:abstractNum>
  <w:abstractNum w:abstractNumId="18" w15:restartNumberingAfterBreak="0">
    <w:nsid w:val="4B0B2915"/>
    <w:multiLevelType w:val="hybridMultilevel"/>
    <w:tmpl w:val="57886F28"/>
    <w:lvl w:ilvl="0" w:tplc="6BB68D0C">
      <w:start w:val="6"/>
      <w:numFmt w:val="decimal"/>
      <w:lvlText w:val="%1."/>
      <w:lvlJc w:val="left"/>
      <w:pPr>
        <w:ind w:left="720" w:hanging="360"/>
      </w:pPr>
      <w:rPr>
        <w:rFonts w:hint="default"/>
      </w:rPr>
    </w:lvl>
    <w:lvl w:ilvl="1" w:tplc="719C0368" w:tentative="1">
      <w:start w:val="1"/>
      <w:numFmt w:val="lowerLetter"/>
      <w:lvlText w:val="%2."/>
      <w:lvlJc w:val="left"/>
      <w:pPr>
        <w:ind w:left="1440" w:hanging="360"/>
      </w:pPr>
    </w:lvl>
    <w:lvl w:ilvl="2" w:tplc="0666F298" w:tentative="1">
      <w:start w:val="1"/>
      <w:numFmt w:val="lowerRoman"/>
      <w:lvlText w:val="%3."/>
      <w:lvlJc w:val="right"/>
      <w:pPr>
        <w:ind w:left="2160" w:hanging="180"/>
      </w:pPr>
    </w:lvl>
    <w:lvl w:ilvl="3" w:tplc="4B22B87C" w:tentative="1">
      <w:start w:val="1"/>
      <w:numFmt w:val="decimal"/>
      <w:lvlText w:val="%4."/>
      <w:lvlJc w:val="left"/>
      <w:pPr>
        <w:ind w:left="2880" w:hanging="360"/>
      </w:pPr>
    </w:lvl>
    <w:lvl w:ilvl="4" w:tplc="FB4E69A2" w:tentative="1">
      <w:start w:val="1"/>
      <w:numFmt w:val="lowerLetter"/>
      <w:lvlText w:val="%5."/>
      <w:lvlJc w:val="left"/>
      <w:pPr>
        <w:ind w:left="3600" w:hanging="360"/>
      </w:pPr>
    </w:lvl>
    <w:lvl w:ilvl="5" w:tplc="C5701710" w:tentative="1">
      <w:start w:val="1"/>
      <w:numFmt w:val="lowerRoman"/>
      <w:lvlText w:val="%6."/>
      <w:lvlJc w:val="right"/>
      <w:pPr>
        <w:ind w:left="4320" w:hanging="180"/>
      </w:pPr>
    </w:lvl>
    <w:lvl w:ilvl="6" w:tplc="24DEE2C2" w:tentative="1">
      <w:start w:val="1"/>
      <w:numFmt w:val="decimal"/>
      <w:lvlText w:val="%7."/>
      <w:lvlJc w:val="left"/>
      <w:pPr>
        <w:ind w:left="5040" w:hanging="360"/>
      </w:pPr>
    </w:lvl>
    <w:lvl w:ilvl="7" w:tplc="E294C91A" w:tentative="1">
      <w:start w:val="1"/>
      <w:numFmt w:val="lowerLetter"/>
      <w:lvlText w:val="%8."/>
      <w:lvlJc w:val="left"/>
      <w:pPr>
        <w:ind w:left="5760" w:hanging="360"/>
      </w:pPr>
    </w:lvl>
    <w:lvl w:ilvl="8" w:tplc="7DA21A72" w:tentative="1">
      <w:start w:val="1"/>
      <w:numFmt w:val="lowerRoman"/>
      <w:lvlText w:val="%9."/>
      <w:lvlJc w:val="right"/>
      <w:pPr>
        <w:ind w:left="6480" w:hanging="180"/>
      </w:pPr>
    </w:lvl>
  </w:abstractNum>
  <w:abstractNum w:abstractNumId="19" w15:restartNumberingAfterBreak="0">
    <w:nsid w:val="4DBB4ABE"/>
    <w:multiLevelType w:val="hybridMultilevel"/>
    <w:tmpl w:val="763EB266"/>
    <w:lvl w:ilvl="0" w:tplc="931C27E0">
      <w:start w:val="1"/>
      <w:numFmt w:val="decimal"/>
      <w:lvlText w:val="%1."/>
      <w:lvlJc w:val="left"/>
      <w:pPr>
        <w:ind w:left="720" w:hanging="360"/>
      </w:pPr>
      <w:rPr>
        <w:rFonts w:ascii="Arial" w:eastAsiaTheme="minorHAnsi" w:hAnsi="Arial" w:cs="Arial"/>
      </w:rPr>
    </w:lvl>
    <w:lvl w:ilvl="1" w:tplc="387EBE7E" w:tentative="1">
      <w:start w:val="1"/>
      <w:numFmt w:val="lowerLetter"/>
      <w:lvlText w:val="%2."/>
      <w:lvlJc w:val="left"/>
      <w:pPr>
        <w:ind w:left="1440" w:hanging="360"/>
      </w:pPr>
    </w:lvl>
    <w:lvl w:ilvl="2" w:tplc="988E2206" w:tentative="1">
      <w:start w:val="1"/>
      <w:numFmt w:val="lowerRoman"/>
      <w:lvlText w:val="%3."/>
      <w:lvlJc w:val="right"/>
      <w:pPr>
        <w:ind w:left="2160" w:hanging="180"/>
      </w:pPr>
    </w:lvl>
    <w:lvl w:ilvl="3" w:tplc="AF88733A" w:tentative="1">
      <w:start w:val="1"/>
      <w:numFmt w:val="decimal"/>
      <w:lvlText w:val="%4."/>
      <w:lvlJc w:val="left"/>
      <w:pPr>
        <w:ind w:left="2880" w:hanging="360"/>
      </w:pPr>
    </w:lvl>
    <w:lvl w:ilvl="4" w:tplc="D52A2908" w:tentative="1">
      <w:start w:val="1"/>
      <w:numFmt w:val="lowerLetter"/>
      <w:lvlText w:val="%5."/>
      <w:lvlJc w:val="left"/>
      <w:pPr>
        <w:ind w:left="3600" w:hanging="360"/>
      </w:pPr>
    </w:lvl>
    <w:lvl w:ilvl="5" w:tplc="974CC9E6" w:tentative="1">
      <w:start w:val="1"/>
      <w:numFmt w:val="lowerRoman"/>
      <w:lvlText w:val="%6."/>
      <w:lvlJc w:val="right"/>
      <w:pPr>
        <w:ind w:left="4320" w:hanging="180"/>
      </w:pPr>
    </w:lvl>
    <w:lvl w:ilvl="6" w:tplc="1346BC02" w:tentative="1">
      <w:start w:val="1"/>
      <w:numFmt w:val="decimal"/>
      <w:lvlText w:val="%7."/>
      <w:lvlJc w:val="left"/>
      <w:pPr>
        <w:ind w:left="5040" w:hanging="360"/>
      </w:pPr>
    </w:lvl>
    <w:lvl w:ilvl="7" w:tplc="36720796" w:tentative="1">
      <w:start w:val="1"/>
      <w:numFmt w:val="lowerLetter"/>
      <w:lvlText w:val="%8."/>
      <w:lvlJc w:val="left"/>
      <w:pPr>
        <w:ind w:left="5760" w:hanging="360"/>
      </w:pPr>
    </w:lvl>
    <w:lvl w:ilvl="8" w:tplc="702E0A04" w:tentative="1">
      <w:start w:val="1"/>
      <w:numFmt w:val="lowerRoman"/>
      <w:lvlText w:val="%9."/>
      <w:lvlJc w:val="right"/>
      <w:pPr>
        <w:ind w:left="6480" w:hanging="180"/>
      </w:pPr>
    </w:lvl>
  </w:abstractNum>
  <w:abstractNum w:abstractNumId="20" w15:restartNumberingAfterBreak="0">
    <w:nsid w:val="5B8A00D1"/>
    <w:multiLevelType w:val="hybridMultilevel"/>
    <w:tmpl w:val="577EF09C"/>
    <w:lvl w:ilvl="0" w:tplc="259EA330">
      <w:start w:val="1"/>
      <w:numFmt w:val="decimal"/>
      <w:lvlText w:val="%1."/>
      <w:lvlJc w:val="left"/>
      <w:pPr>
        <w:ind w:left="720" w:hanging="360"/>
      </w:pPr>
      <w:rPr>
        <w:rFonts w:hint="default"/>
      </w:rPr>
    </w:lvl>
    <w:lvl w:ilvl="1" w:tplc="E03C1342" w:tentative="1">
      <w:start w:val="1"/>
      <w:numFmt w:val="lowerLetter"/>
      <w:lvlText w:val="%2."/>
      <w:lvlJc w:val="left"/>
      <w:pPr>
        <w:ind w:left="1440" w:hanging="360"/>
      </w:pPr>
    </w:lvl>
    <w:lvl w:ilvl="2" w:tplc="1296644C" w:tentative="1">
      <w:start w:val="1"/>
      <w:numFmt w:val="lowerRoman"/>
      <w:lvlText w:val="%3."/>
      <w:lvlJc w:val="right"/>
      <w:pPr>
        <w:ind w:left="2160" w:hanging="180"/>
      </w:pPr>
    </w:lvl>
    <w:lvl w:ilvl="3" w:tplc="24E258D0" w:tentative="1">
      <w:start w:val="1"/>
      <w:numFmt w:val="decimal"/>
      <w:lvlText w:val="%4."/>
      <w:lvlJc w:val="left"/>
      <w:pPr>
        <w:ind w:left="2880" w:hanging="360"/>
      </w:pPr>
    </w:lvl>
    <w:lvl w:ilvl="4" w:tplc="BCA6DE8C" w:tentative="1">
      <w:start w:val="1"/>
      <w:numFmt w:val="lowerLetter"/>
      <w:lvlText w:val="%5."/>
      <w:lvlJc w:val="left"/>
      <w:pPr>
        <w:ind w:left="3600" w:hanging="360"/>
      </w:pPr>
    </w:lvl>
    <w:lvl w:ilvl="5" w:tplc="2092051C" w:tentative="1">
      <w:start w:val="1"/>
      <w:numFmt w:val="lowerRoman"/>
      <w:lvlText w:val="%6."/>
      <w:lvlJc w:val="right"/>
      <w:pPr>
        <w:ind w:left="4320" w:hanging="180"/>
      </w:pPr>
    </w:lvl>
    <w:lvl w:ilvl="6" w:tplc="7536FB4E" w:tentative="1">
      <w:start w:val="1"/>
      <w:numFmt w:val="decimal"/>
      <w:lvlText w:val="%7."/>
      <w:lvlJc w:val="left"/>
      <w:pPr>
        <w:ind w:left="5040" w:hanging="360"/>
      </w:pPr>
    </w:lvl>
    <w:lvl w:ilvl="7" w:tplc="6D90AD70" w:tentative="1">
      <w:start w:val="1"/>
      <w:numFmt w:val="lowerLetter"/>
      <w:lvlText w:val="%8."/>
      <w:lvlJc w:val="left"/>
      <w:pPr>
        <w:ind w:left="5760" w:hanging="360"/>
      </w:pPr>
    </w:lvl>
    <w:lvl w:ilvl="8" w:tplc="489E3352" w:tentative="1">
      <w:start w:val="1"/>
      <w:numFmt w:val="lowerRoman"/>
      <w:lvlText w:val="%9."/>
      <w:lvlJc w:val="right"/>
      <w:pPr>
        <w:ind w:left="6480" w:hanging="180"/>
      </w:pPr>
    </w:lvl>
  </w:abstractNum>
  <w:abstractNum w:abstractNumId="21" w15:restartNumberingAfterBreak="0">
    <w:nsid w:val="5D1B1533"/>
    <w:multiLevelType w:val="hybridMultilevel"/>
    <w:tmpl w:val="6374E7C8"/>
    <w:lvl w:ilvl="0" w:tplc="171037C6">
      <w:start w:val="1"/>
      <w:numFmt w:val="lowerLetter"/>
      <w:lvlText w:val="%1)"/>
      <w:lvlJc w:val="left"/>
      <w:pPr>
        <w:ind w:left="1080" w:hanging="360"/>
      </w:pPr>
      <w:rPr>
        <w:rFonts w:hint="default"/>
      </w:rPr>
    </w:lvl>
    <w:lvl w:ilvl="1" w:tplc="1D00CF42" w:tentative="1">
      <w:start w:val="1"/>
      <w:numFmt w:val="lowerLetter"/>
      <w:lvlText w:val="%2."/>
      <w:lvlJc w:val="left"/>
      <w:pPr>
        <w:ind w:left="1800" w:hanging="360"/>
      </w:pPr>
    </w:lvl>
    <w:lvl w:ilvl="2" w:tplc="CD8C12A4" w:tentative="1">
      <w:start w:val="1"/>
      <w:numFmt w:val="lowerRoman"/>
      <w:lvlText w:val="%3."/>
      <w:lvlJc w:val="right"/>
      <w:pPr>
        <w:ind w:left="2520" w:hanging="180"/>
      </w:pPr>
    </w:lvl>
    <w:lvl w:ilvl="3" w:tplc="82F09C1A" w:tentative="1">
      <w:start w:val="1"/>
      <w:numFmt w:val="decimal"/>
      <w:lvlText w:val="%4."/>
      <w:lvlJc w:val="left"/>
      <w:pPr>
        <w:ind w:left="3240" w:hanging="360"/>
      </w:pPr>
    </w:lvl>
    <w:lvl w:ilvl="4" w:tplc="27C28478" w:tentative="1">
      <w:start w:val="1"/>
      <w:numFmt w:val="lowerLetter"/>
      <w:lvlText w:val="%5."/>
      <w:lvlJc w:val="left"/>
      <w:pPr>
        <w:ind w:left="3960" w:hanging="360"/>
      </w:pPr>
    </w:lvl>
    <w:lvl w:ilvl="5" w:tplc="5D5AC930" w:tentative="1">
      <w:start w:val="1"/>
      <w:numFmt w:val="lowerRoman"/>
      <w:lvlText w:val="%6."/>
      <w:lvlJc w:val="right"/>
      <w:pPr>
        <w:ind w:left="4680" w:hanging="180"/>
      </w:pPr>
    </w:lvl>
    <w:lvl w:ilvl="6" w:tplc="F342F0BC" w:tentative="1">
      <w:start w:val="1"/>
      <w:numFmt w:val="decimal"/>
      <w:lvlText w:val="%7."/>
      <w:lvlJc w:val="left"/>
      <w:pPr>
        <w:ind w:left="5400" w:hanging="360"/>
      </w:pPr>
    </w:lvl>
    <w:lvl w:ilvl="7" w:tplc="DABCEB62" w:tentative="1">
      <w:start w:val="1"/>
      <w:numFmt w:val="lowerLetter"/>
      <w:lvlText w:val="%8."/>
      <w:lvlJc w:val="left"/>
      <w:pPr>
        <w:ind w:left="6120" w:hanging="360"/>
      </w:pPr>
    </w:lvl>
    <w:lvl w:ilvl="8" w:tplc="D7A80A2C" w:tentative="1">
      <w:start w:val="1"/>
      <w:numFmt w:val="lowerRoman"/>
      <w:lvlText w:val="%9."/>
      <w:lvlJc w:val="right"/>
      <w:pPr>
        <w:ind w:left="6840" w:hanging="180"/>
      </w:pPr>
    </w:lvl>
  </w:abstractNum>
  <w:abstractNum w:abstractNumId="22" w15:restartNumberingAfterBreak="0">
    <w:nsid w:val="5E373081"/>
    <w:multiLevelType w:val="hybridMultilevel"/>
    <w:tmpl w:val="DF52F13A"/>
    <w:lvl w:ilvl="0" w:tplc="19229012">
      <w:start w:val="1"/>
      <w:numFmt w:val="decimal"/>
      <w:lvlText w:val="%1."/>
      <w:lvlJc w:val="left"/>
      <w:pPr>
        <w:ind w:left="720" w:hanging="360"/>
      </w:pPr>
      <w:rPr>
        <w:rFonts w:hint="default"/>
        <w:color w:val="231F20"/>
      </w:rPr>
    </w:lvl>
    <w:lvl w:ilvl="1" w:tplc="922C1692" w:tentative="1">
      <w:start w:val="1"/>
      <w:numFmt w:val="lowerLetter"/>
      <w:lvlText w:val="%2."/>
      <w:lvlJc w:val="left"/>
      <w:pPr>
        <w:ind w:left="1440" w:hanging="360"/>
      </w:pPr>
    </w:lvl>
    <w:lvl w:ilvl="2" w:tplc="52946EB4" w:tentative="1">
      <w:start w:val="1"/>
      <w:numFmt w:val="lowerRoman"/>
      <w:lvlText w:val="%3."/>
      <w:lvlJc w:val="right"/>
      <w:pPr>
        <w:ind w:left="2160" w:hanging="180"/>
      </w:pPr>
    </w:lvl>
    <w:lvl w:ilvl="3" w:tplc="7FCA0B88" w:tentative="1">
      <w:start w:val="1"/>
      <w:numFmt w:val="decimal"/>
      <w:lvlText w:val="%4."/>
      <w:lvlJc w:val="left"/>
      <w:pPr>
        <w:ind w:left="2880" w:hanging="360"/>
      </w:pPr>
    </w:lvl>
    <w:lvl w:ilvl="4" w:tplc="9EA011F0" w:tentative="1">
      <w:start w:val="1"/>
      <w:numFmt w:val="lowerLetter"/>
      <w:lvlText w:val="%5."/>
      <w:lvlJc w:val="left"/>
      <w:pPr>
        <w:ind w:left="3600" w:hanging="360"/>
      </w:pPr>
    </w:lvl>
    <w:lvl w:ilvl="5" w:tplc="6F0E0C6C" w:tentative="1">
      <w:start w:val="1"/>
      <w:numFmt w:val="lowerRoman"/>
      <w:lvlText w:val="%6."/>
      <w:lvlJc w:val="right"/>
      <w:pPr>
        <w:ind w:left="4320" w:hanging="180"/>
      </w:pPr>
    </w:lvl>
    <w:lvl w:ilvl="6" w:tplc="1028482C" w:tentative="1">
      <w:start w:val="1"/>
      <w:numFmt w:val="decimal"/>
      <w:lvlText w:val="%7."/>
      <w:lvlJc w:val="left"/>
      <w:pPr>
        <w:ind w:left="5040" w:hanging="360"/>
      </w:pPr>
    </w:lvl>
    <w:lvl w:ilvl="7" w:tplc="31AC1000" w:tentative="1">
      <w:start w:val="1"/>
      <w:numFmt w:val="lowerLetter"/>
      <w:lvlText w:val="%8."/>
      <w:lvlJc w:val="left"/>
      <w:pPr>
        <w:ind w:left="5760" w:hanging="360"/>
      </w:pPr>
    </w:lvl>
    <w:lvl w:ilvl="8" w:tplc="4846F6A4" w:tentative="1">
      <w:start w:val="1"/>
      <w:numFmt w:val="lowerRoman"/>
      <w:lvlText w:val="%9."/>
      <w:lvlJc w:val="right"/>
      <w:pPr>
        <w:ind w:left="6480" w:hanging="180"/>
      </w:pPr>
    </w:lvl>
  </w:abstractNum>
  <w:abstractNum w:abstractNumId="23" w15:restartNumberingAfterBreak="0">
    <w:nsid w:val="62384E8D"/>
    <w:multiLevelType w:val="hybridMultilevel"/>
    <w:tmpl w:val="E0222206"/>
    <w:lvl w:ilvl="0" w:tplc="381CF17C">
      <w:start w:val="1"/>
      <w:numFmt w:val="decimal"/>
      <w:lvlText w:val="%1."/>
      <w:lvlJc w:val="left"/>
      <w:pPr>
        <w:ind w:left="720" w:hanging="360"/>
      </w:pPr>
      <w:rPr>
        <w:rFonts w:hint="default"/>
      </w:rPr>
    </w:lvl>
    <w:lvl w:ilvl="1" w:tplc="E920EE38" w:tentative="1">
      <w:start w:val="1"/>
      <w:numFmt w:val="lowerLetter"/>
      <w:lvlText w:val="%2."/>
      <w:lvlJc w:val="left"/>
      <w:pPr>
        <w:ind w:left="1440" w:hanging="360"/>
      </w:pPr>
    </w:lvl>
    <w:lvl w:ilvl="2" w:tplc="806E6C6E" w:tentative="1">
      <w:start w:val="1"/>
      <w:numFmt w:val="lowerRoman"/>
      <w:lvlText w:val="%3."/>
      <w:lvlJc w:val="right"/>
      <w:pPr>
        <w:ind w:left="2160" w:hanging="180"/>
      </w:pPr>
    </w:lvl>
    <w:lvl w:ilvl="3" w:tplc="1EA4F192" w:tentative="1">
      <w:start w:val="1"/>
      <w:numFmt w:val="decimal"/>
      <w:lvlText w:val="%4."/>
      <w:lvlJc w:val="left"/>
      <w:pPr>
        <w:ind w:left="2880" w:hanging="360"/>
      </w:pPr>
    </w:lvl>
    <w:lvl w:ilvl="4" w:tplc="2BACC370" w:tentative="1">
      <w:start w:val="1"/>
      <w:numFmt w:val="lowerLetter"/>
      <w:lvlText w:val="%5."/>
      <w:lvlJc w:val="left"/>
      <w:pPr>
        <w:ind w:left="3600" w:hanging="360"/>
      </w:pPr>
    </w:lvl>
    <w:lvl w:ilvl="5" w:tplc="11426B5C" w:tentative="1">
      <w:start w:val="1"/>
      <w:numFmt w:val="lowerRoman"/>
      <w:lvlText w:val="%6."/>
      <w:lvlJc w:val="right"/>
      <w:pPr>
        <w:ind w:left="4320" w:hanging="180"/>
      </w:pPr>
    </w:lvl>
    <w:lvl w:ilvl="6" w:tplc="10084A6A" w:tentative="1">
      <w:start w:val="1"/>
      <w:numFmt w:val="decimal"/>
      <w:lvlText w:val="%7."/>
      <w:lvlJc w:val="left"/>
      <w:pPr>
        <w:ind w:left="5040" w:hanging="360"/>
      </w:pPr>
    </w:lvl>
    <w:lvl w:ilvl="7" w:tplc="1E34FD96" w:tentative="1">
      <w:start w:val="1"/>
      <w:numFmt w:val="lowerLetter"/>
      <w:lvlText w:val="%8."/>
      <w:lvlJc w:val="left"/>
      <w:pPr>
        <w:ind w:left="5760" w:hanging="360"/>
      </w:pPr>
    </w:lvl>
    <w:lvl w:ilvl="8" w:tplc="ED940E40" w:tentative="1">
      <w:start w:val="1"/>
      <w:numFmt w:val="lowerRoman"/>
      <w:lvlText w:val="%9."/>
      <w:lvlJc w:val="right"/>
      <w:pPr>
        <w:ind w:left="6480" w:hanging="180"/>
      </w:pPr>
    </w:lvl>
  </w:abstractNum>
  <w:abstractNum w:abstractNumId="24" w15:restartNumberingAfterBreak="0">
    <w:nsid w:val="64D17062"/>
    <w:multiLevelType w:val="hybridMultilevel"/>
    <w:tmpl w:val="1666A68A"/>
    <w:lvl w:ilvl="0" w:tplc="6318F8D0">
      <w:start w:val="1"/>
      <w:numFmt w:val="decimal"/>
      <w:lvlText w:val="%1."/>
      <w:lvlJc w:val="left"/>
      <w:pPr>
        <w:ind w:left="720" w:hanging="360"/>
      </w:pPr>
      <w:rPr>
        <w:rFonts w:hint="default"/>
      </w:rPr>
    </w:lvl>
    <w:lvl w:ilvl="1" w:tplc="DE8EA204" w:tentative="1">
      <w:start w:val="1"/>
      <w:numFmt w:val="lowerLetter"/>
      <w:lvlText w:val="%2."/>
      <w:lvlJc w:val="left"/>
      <w:pPr>
        <w:ind w:left="1440" w:hanging="360"/>
      </w:pPr>
    </w:lvl>
    <w:lvl w:ilvl="2" w:tplc="0AD0303C" w:tentative="1">
      <w:start w:val="1"/>
      <w:numFmt w:val="lowerRoman"/>
      <w:lvlText w:val="%3."/>
      <w:lvlJc w:val="right"/>
      <w:pPr>
        <w:ind w:left="2160" w:hanging="180"/>
      </w:pPr>
    </w:lvl>
    <w:lvl w:ilvl="3" w:tplc="D92C01EA" w:tentative="1">
      <w:start w:val="1"/>
      <w:numFmt w:val="decimal"/>
      <w:lvlText w:val="%4."/>
      <w:lvlJc w:val="left"/>
      <w:pPr>
        <w:ind w:left="2880" w:hanging="360"/>
      </w:pPr>
    </w:lvl>
    <w:lvl w:ilvl="4" w:tplc="D750D0F2" w:tentative="1">
      <w:start w:val="1"/>
      <w:numFmt w:val="lowerLetter"/>
      <w:lvlText w:val="%5."/>
      <w:lvlJc w:val="left"/>
      <w:pPr>
        <w:ind w:left="3600" w:hanging="360"/>
      </w:pPr>
    </w:lvl>
    <w:lvl w:ilvl="5" w:tplc="568A6744" w:tentative="1">
      <w:start w:val="1"/>
      <w:numFmt w:val="lowerRoman"/>
      <w:lvlText w:val="%6."/>
      <w:lvlJc w:val="right"/>
      <w:pPr>
        <w:ind w:left="4320" w:hanging="180"/>
      </w:pPr>
    </w:lvl>
    <w:lvl w:ilvl="6" w:tplc="19984A30" w:tentative="1">
      <w:start w:val="1"/>
      <w:numFmt w:val="decimal"/>
      <w:lvlText w:val="%7."/>
      <w:lvlJc w:val="left"/>
      <w:pPr>
        <w:ind w:left="5040" w:hanging="360"/>
      </w:pPr>
    </w:lvl>
    <w:lvl w:ilvl="7" w:tplc="91469C7E" w:tentative="1">
      <w:start w:val="1"/>
      <w:numFmt w:val="lowerLetter"/>
      <w:lvlText w:val="%8."/>
      <w:lvlJc w:val="left"/>
      <w:pPr>
        <w:ind w:left="5760" w:hanging="360"/>
      </w:pPr>
    </w:lvl>
    <w:lvl w:ilvl="8" w:tplc="F7A64902" w:tentative="1">
      <w:start w:val="1"/>
      <w:numFmt w:val="lowerRoman"/>
      <w:lvlText w:val="%9."/>
      <w:lvlJc w:val="right"/>
      <w:pPr>
        <w:ind w:left="6480" w:hanging="180"/>
      </w:pPr>
    </w:lvl>
  </w:abstractNum>
  <w:abstractNum w:abstractNumId="25" w15:restartNumberingAfterBreak="0">
    <w:nsid w:val="65786833"/>
    <w:multiLevelType w:val="hybridMultilevel"/>
    <w:tmpl w:val="500E7DC2"/>
    <w:lvl w:ilvl="0" w:tplc="5E5EB7B6">
      <w:start w:val="1"/>
      <w:numFmt w:val="decimal"/>
      <w:lvlText w:val="%1."/>
      <w:lvlJc w:val="left"/>
      <w:pPr>
        <w:ind w:left="720" w:hanging="360"/>
      </w:pPr>
      <w:rPr>
        <w:rFonts w:hint="default"/>
      </w:rPr>
    </w:lvl>
    <w:lvl w:ilvl="1" w:tplc="497EEE64" w:tentative="1">
      <w:start w:val="1"/>
      <w:numFmt w:val="lowerLetter"/>
      <w:lvlText w:val="%2."/>
      <w:lvlJc w:val="left"/>
      <w:pPr>
        <w:ind w:left="1440" w:hanging="360"/>
      </w:pPr>
    </w:lvl>
    <w:lvl w:ilvl="2" w:tplc="210E84E4" w:tentative="1">
      <w:start w:val="1"/>
      <w:numFmt w:val="lowerRoman"/>
      <w:lvlText w:val="%3."/>
      <w:lvlJc w:val="right"/>
      <w:pPr>
        <w:ind w:left="2160" w:hanging="180"/>
      </w:pPr>
    </w:lvl>
    <w:lvl w:ilvl="3" w:tplc="9F54E900" w:tentative="1">
      <w:start w:val="1"/>
      <w:numFmt w:val="decimal"/>
      <w:lvlText w:val="%4."/>
      <w:lvlJc w:val="left"/>
      <w:pPr>
        <w:ind w:left="2880" w:hanging="360"/>
      </w:pPr>
    </w:lvl>
    <w:lvl w:ilvl="4" w:tplc="2D78CF8A" w:tentative="1">
      <w:start w:val="1"/>
      <w:numFmt w:val="lowerLetter"/>
      <w:lvlText w:val="%5."/>
      <w:lvlJc w:val="left"/>
      <w:pPr>
        <w:ind w:left="3600" w:hanging="360"/>
      </w:pPr>
    </w:lvl>
    <w:lvl w:ilvl="5" w:tplc="9F0E658E" w:tentative="1">
      <w:start w:val="1"/>
      <w:numFmt w:val="lowerRoman"/>
      <w:lvlText w:val="%6."/>
      <w:lvlJc w:val="right"/>
      <w:pPr>
        <w:ind w:left="4320" w:hanging="180"/>
      </w:pPr>
    </w:lvl>
    <w:lvl w:ilvl="6" w:tplc="7654DCE0" w:tentative="1">
      <w:start w:val="1"/>
      <w:numFmt w:val="decimal"/>
      <w:lvlText w:val="%7."/>
      <w:lvlJc w:val="left"/>
      <w:pPr>
        <w:ind w:left="5040" w:hanging="360"/>
      </w:pPr>
    </w:lvl>
    <w:lvl w:ilvl="7" w:tplc="2508EBB0" w:tentative="1">
      <w:start w:val="1"/>
      <w:numFmt w:val="lowerLetter"/>
      <w:lvlText w:val="%8."/>
      <w:lvlJc w:val="left"/>
      <w:pPr>
        <w:ind w:left="5760" w:hanging="360"/>
      </w:pPr>
    </w:lvl>
    <w:lvl w:ilvl="8" w:tplc="41A849EC" w:tentative="1">
      <w:start w:val="1"/>
      <w:numFmt w:val="lowerRoman"/>
      <w:lvlText w:val="%9."/>
      <w:lvlJc w:val="right"/>
      <w:pPr>
        <w:ind w:left="6480" w:hanging="180"/>
      </w:pPr>
    </w:lvl>
  </w:abstractNum>
  <w:abstractNum w:abstractNumId="26" w15:restartNumberingAfterBreak="0">
    <w:nsid w:val="67AE4DB3"/>
    <w:multiLevelType w:val="hybridMultilevel"/>
    <w:tmpl w:val="2C9A736A"/>
    <w:lvl w:ilvl="0" w:tplc="37B81FBE">
      <w:start w:val="1"/>
      <w:numFmt w:val="decimal"/>
      <w:lvlText w:val="%1."/>
      <w:lvlJc w:val="left"/>
      <w:pPr>
        <w:ind w:left="720" w:hanging="360"/>
      </w:pPr>
      <w:rPr>
        <w:rFonts w:hint="default"/>
      </w:rPr>
    </w:lvl>
    <w:lvl w:ilvl="1" w:tplc="21A28B26" w:tentative="1">
      <w:start w:val="1"/>
      <w:numFmt w:val="lowerLetter"/>
      <w:lvlText w:val="%2."/>
      <w:lvlJc w:val="left"/>
      <w:pPr>
        <w:ind w:left="1440" w:hanging="360"/>
      </w:pPr>
    </w:lvl>
    <w:lvl w:ilvl="2" w:tplc="9C7CE000" w:tentative="1">
      <w:start w:val="1"/>
      <w:numFmt w:val="lowerRoman"/>
      <w:lvlText w:val="%3."/>
      <w:lvlJc w:val="right"/>
      <w:pPr>
        <w:ind w:left="2160" w:hanging="180"/>
      </w:pPr>
    </w:lvl>
    <w:lvl w:ilvl="3" w:tplc="FFD40008" w:tentative="1">
      <w:start w:val="1"/>
      <w:numFmt w:val="decimal"/>
      <w:lvlText w:val="%4."/>
      <w:lvlJc w:val="left"/>
      <w:pPr>
        <w:ind w:left="2880" w:hanging="360"/>
      </w:pPr>
    </w:lvl>
    <w:lvl w:ilvl="4" w:tplc="7D685B9E" w:tentative="1">
      <w:start w:val="1"/>
      <w:numFmt w:val="lowerLetter"/>
      <w:lvlText w:val="%5."/>
      <w:lvlJc w:val="left"/>
      <w:pPr>
        <w:ind w:left="3600" w:hanging="360"/>
      </w:pPr>
    </w:lvl>
    <w:lvl w:ilvl="5" w:tplc="38E65058" w:tentative="1">
      <w:start w:val="1"/>
      <w:numFmt w:val="lowerRoman"/>
      <w:lvlText w:val="%6."/>
      <w:lvlJc w:val="right"/>
      <w:pPr>
        <w:ind w:left="4320" w:hanging="180"/>
      </w:pPr>
    </w:lvl>
    <w:lvl w:ilvl="6" w:tplc="91FCF108" w:tentative="1">
      <w:start w:val="1"/>
      <w:numFmt w:val="decimal"/>
      <w:lvlText w:val="%7."/>
      <w:lvlJc w:val="left"/>
      <w:pPr>
        <w:ind w:left="5040" w:hanging="360"/>
      </w:pPr>
    </w:lvl>
    <w:lvl w:ilvl="7" w:tplc="491C2A08" w:tentative="1">
      <w:start w:val="1"/>
      <w:numFmt w:val="lowerLetter"/>
      <w:lvlText w:val="%8."/>
      <w:lvlJc w:val="left"/>
      <w:pPr>
        <w:ind w:left="5760" w:hanging="360"/>
      </w:pPr>
    </w:lvl>
    <w:lvl w:ilvl="8" w:tplc="E1620846" w:tentative="1">
      <w:start w:val="1"/>
      <w:numFmt w:val="lowerRoman"/>
      <w:lvlText w:val="%9."/>
      <w:lvlJc w:val="right"/>
      <w:pPr>
        <w:ind w:left="6480" w:hanging="180"/>
      </w:pPr>
    </w:lvl>
  </w:abstractNum>
  <w:abstractNum w:abstractNumId="27" w15:restartNumberingAfterBreak="0">
    <w:nsid w:val="6A1B5514"/>
    <w:multiLevelType w:val="hybridMultilevel"/>
    <w:tmpl w:val="2E4A4786"/>
    <w:lvl w:ilvl="0" w:tplc="73829B78">
      <w:start w:val="1"/>
      <w:numFmt w:val="bullet"/>
      <w:lvlText w:val=""/>
      <w:lvlJc w:val="left"/>
      <w:pPr>
        <w:ind w:left="1800" w:hanging="360"/>
      </w:pPr>
      <w:rPr>
        <w:rFonts w:ascii="Symbol" w:hAnsi="Symbol" w:hint="default"/>
      </w:rPr>
    </w:lvl>
    <w:lvl w:ilvl="1" w:tplc="EE0288CE" w:tentative="1">
      <w:start w:val="1"/>
      <w:numFmt w:val="bullet"/>
      <w:lvlText w:val="o"/>
      <w:lvlJc w:val="left"/>
      <w:pPr>
        <w:ind w:left="2520" w:hanging="360"/>
      </w:pPr>
      <w:rPr>
        <w:rFonts w:ascii="Courier New" w:hAnsi="Courier New" w:cs="Courier New" w:hint="default"/>
      </w:rPr>
    </w:lvl>
    <w:lvl w:ilvl="2" w:tplc="D30C0DD4" w:tentative="1">
      <w:start w:val="1"/>
      <w:numFmt w:val="bullet"/>
      <w:lvlText w:val=""/>
      <w:lvlJc w:val="left"/>
      <w:pPr>
        <w:ind w:left="3240" w:hanging="360"/>
      </w:pPr>
      <w:rPr>
        <w:rFonts w:ascii="Wingdings" w:hAnsi="Wingdings" w:hint="default"/>
      </w:rPr>
    </w:lvl>
    <w:lvl w:ilvl="3" w:tplc="FBD0F190" w:tentative="1">
      <w:start w:val="1"/>
      <w:numFmt w:val="bullet"/>
      <w:lvlText w:val=""/>
      <w:lvlJc w:val="left"/>
      <w:pPr>
        <w:ind w:left="3960" w:hanging="360"/>
      </w:pPr>
      <w:rPr>
        <w:rFonts w:ascii="Symbol" w:hAnsi="Symbol" w:hint="default"/>
      </w:rPr>
    </w:lvl>
    <w:lvl w:ilvl="4" w:tplc="B55035CE" w:tentative="1">
      <w:start w:val="1"/>
      <w:numFmt w:val="bullet"/>
      <w:lvlText w:val="o"/>
      <w:lvlJc w:val="left"/>
      <w:pPr>
        <w:ind w:left="4680" w:hanging="360"/>
      </w:pPr>
      <w:rPr>
        <w:rFonts w:ascii="Courier New" w:hAnsi="Courier New" w:cs="Courier New" w:hint="default"/>
      </w:rPr>
    </w:lvl>
    <w:lvl w:ilvl="5" w:tplc="7488EA72" w:tentative="1">
      <w:start w:val="1"/>
      <w:numFmt w:val="bullet"/>
      <w:lvlText w:val=""/>
      <w:lvlJc w:val="left"/>
      <w:pPr>
        <w:ind w:left="5400" w:hanging="360"/>
      </w:pPr>
      <w:rPr>
        <w:rFonts w:ascii="Wingdings" w:hAnsi="Wingdings" w:hint="default"/>
      </w:rPr>
    </w:lvl>
    <w:lvl w:ilvl="6" w:tplc="CEB8F930" w:tentative="1">
      <w:start w:val="1"/>
      <w:numFmt w:val="bullet"/>
      <w:lvlText w:val=""/>
      <w:lvlJc w:val="left"/>
      <w:pPr>
        <w:ind w:left="6120" w:hanging="360"/>
      </w:pPr>
      <w:rPr>
        <w:rFonts w:ascii="Symbol" w:hAnsi="Symbol" w:hint="default"/>
      </w:rPr>
    </w:lvl>
    <w:lvl w:ilvl="7" w:tplc="71EAB65A" w:tentative="1">
      <w:start w:val="1"/>
      <w:numFmt w:val="bullet"/>
      <w:lvlText w:val="o"/>
      <w:lvlJc w:val="left"/>
      <w:pPr>
        <w:ind w:left="6840" w:hanging="360"/>
      </w:pPr>
      <w:rPr>
        <w:rFonts w:ascii="Courier New" w:hAnsi="Courier New" w:cs="Courier New" w:hint="default"/>
      </w:rPr>
    </w:lvl>
    <w:lvl w:ilvl="8" w:tplc="1D5A887A" w:tentative="1">
      <w:start w:val="1"/>
      <w:numFmt w:val="bullet"/>
      <w:lvlText w:val=""/>
      <w:lvlJc w:val="left"/>
      <w:pPr>
        <w:ind w:left="7560" w:hanging="360"/>
      </w:pPr>
      <w:rPr>
        <w:rFonts w:ascii="Wingdings" w:hAnsi="Wingdings" w:hint="default"/>
      </w:rPr>
    </w:lvl>
  </w:abstractNum>
  <w:abstractNum w:abstractNumId="28" w15:restartNumberingAfterBreak="0">
    <w:nsid w:val="6D03495B"/>
    <w:multiLevelType w:val="hybridMultilevel"/>
    <w:tmpl w:val="61C07612"/>
    <w:lvl w:ilvl="0" w:tplc="99EA3CC8">
      <w:start w:val="1"/>
      <w:numFmt w:val="upperRoman"/>
      <w:lvlText w:val="%1."/>
      <w:lvlJc w:val="left"/>
      <w:pPr>
        <w:ind w:left="1080" w:hanging="720"/>
      </w:pPr>
      <w:rPr>
        <w:rFonts w:hint="default"/>
        <w:b/>
        <w:bCs/>
      </w:rPr>
    </w:lvl>
    <w:lvl w:ilvl="1" w:tplc="1E308EBA" w:tentative="1">
      <w:start w:val="1"/>
      <w:numFmt w:val="lowerLetter"/>
      <w:lvlText w:val="%2."/>
      <w:lvlJc w:val="left"/>
      <w:pPr>
        <w:ind w:left="1440" w:hanging="360"/>
      </w:pPr>
    </w:lvl>
    <w:lvl w:ilvl="2" w:tplc="EF60E964" w:tentative="1">
      <w:start w:val="1"/>
      <w:numFmt w:val="lowerRoman"/>
      <w:lvlText w:val="%3."/>
      <w:lvlJc w:val="right"/>
      <w:pPr>
        <w:ind w:left="2160" w:hanging="180"/>
      </w:pPr>
    </w:lvl>
    <w:lvl w:ilvl="3" w:tplc="32CE9786" w:tentative="1">
      <w:start w:val="1"/>
      <w:numFmt w:val="decimal"/>
      <w:lvlText w:val="%4."/>
      <w:lvlJc w:val="left"/>
      <w:pPr>
        <w:ind w:left="2880" w:hanging="360"/>
      </w:pPr>
    </w:lvl>
    <w:lvl w:ilvl="4" w:tplc="69380ED6" w:tentative="1">
      <w:start w:val="1"/>
      <w:numFmt w:val="lowerLetter"/>
      <w:lvlText w:val="%5."/>
      <w:lvlJc w:val="left"/>
      <w:pPr>
        <w:ind w:left="3600" w:hanging="360"/>
      </w:pPr>
    </w:lvl>
    <w:lvl w:ilvl="5" w:tplc="9080E724" w:tentative="1">
      <w:start w:val="1"/>
      <w:numFmt w:val="lowerRoman"/>
      <w:lvlText w:val="%6."/>
      <w:lvlJc w:val="right"/>
      <w:pPr>
        <w:ind w:left="4320" w:hanging="180"/>
      </w:pPr>
    </w:lvl>
    <w:lvl w:ilvl="6" w:tplc="F90A7C74" w:tentative="1">
      <w:start w:val="1"/>
      <w:numFmt w:val="decimal"/>
      <w:lvlText w:val="%7."/>
      <w:lvlJc w:val="left"/>
      <w:pPr>
        <w:ind w:left="5040" w:hanging="360"/>
      </w:pPr>
    </w:lvl>
    <w:lvl w:ilvl="7" w:tplc="09461978" w:tentative="1">
      <w:start w:val="1"/>
      <w:numFmt w:val="lowerLetter"/>
      <w:lvlText w:val="%8."/>
      <w:lvlJc w:val="left"/>
      <w:pPr>
        <w:ind w:left="5760" w:hanging="360"/>
      </w:pPr>
    </w:lvl>
    <w:lvl w:ilvl="8" w:tplc="841A3A86" w:tentative="1">
      <w:start w:val="1"/>
      <w:numFmt w:val="lowerRoman"/>
      <w:lvlText w:val="%9."/>
      <w:lvlJc w:val="right"/>
      <w:pPr>
        <w:ind w:left="6480" w:hanging="180"/>
      </w:pPr>
    </w:lvl>
  </w:abstractNum>
  <w:abstractNum w:abstractNumId="29" w15:restartNumberingAfterBreak="0">
    <w:nsid w:val="7015251E"/>
    <w:multiLevelType w:val="hybridMultilevel"/>
    <w:tmpl w:val="648A978C"/>
    <w:lvl w:ilvl="0" w:tplc="4094CE30">
      <w:start w:val="1"/>
      <w:numFmt w:val="decimal"/>
      <w:lvlText w:val="%1."/>
      <w:lvlJc w:val="left"/>
      <w:pPr>
        <w:ind w:left="1074" w:hanging="360"/>
      </w:pPr>
      <w:rPr>
        <w:rFonts w:hint="default"/>
      </w:rPr>
    </w:lvl>
    <w:lvl w:ilvl="1" w:tplc="894A7706" w:tentative="1">
      <w:start w:val="1"/>
      <w:numFmt w:val="lowerLetter"/>
      <w:lvlText w:val="%2."/>
      <w:lvlJc w:val="left"/>
      <w:pPr>
        <w:ind w:left="1794" w:hanging="360"/>
      </w:pPr>
    </w:lvl>
    <w:lvl w:ilvl="2" w:tplc="BE0665BA" w:tentative="1">
      <w:start w:val="1"/>
      <w:numFmt w:val="lowerRoman"/>
      <w:lvlText w:val="%3."/>
      <w:lvlJc w:val="right"/>
      <w:pPr>
        <w:ind w:left="2514" w:hanging="180"/>
      </w:pPr>
    </w:lvl>
    <w:lvl w:ilvl="3" w:tplc="EF6A75FA" w:tentative="1">
      <w:start w:val="1"/>
      <w:numFmt w:val="decimal"/>
      <w:lvlText w:val="%4."/>
      <w:lvlJc w:val="left"/>
      <w:pPr>
        <w:ind w:left="3234" w:hanging="360"/>
      </w:pPr>
    </w:lvl>
    <w:lvl w:ilvl="4" w:tplc="88CC70B0" w:tentative="1">
      <w:start w:val="1"/>
      <w:numFmt w:val="lowerLetter"/>
      <w:lvlText w:val="%5."/>
      <w:lvlJc w:val="left"/>
      <w:pPr>
        <w:ind w:left="3954" w:hanging="360"/>
      </w:pPr>
    </w:lvl>
    <w:lvl w:ilvl="5" w:tplc="89EC84AC" w:tentative="1">
      <w:start w:val="1"/>
      <w:numFmt w:val="lowerRoman"/>
      <w:lvlText w:val="%6."/>
      <w:lvlJc w:val="right"/>
      <w:pPr>
        <w:ind w:left="4674" w:hanging="180"/>
      </w:pPr>
    </w:lvl>
    <w:lvl w:ilvl="6" w:tplc="268C35C0" w:tentative="1">
      <w:start w:val="1"/>
      <w:numFmt w:val="decimal"/>
      <w:lvlText w:val="%7."/>
      <w:lvlJc w:val="left"/>
      <w:pPr>
        <w:ind w:left="5394" w:hanging="360"/>
      </w:pPr>
    </w:lvl>
    <w:lvl w:ilvl="7" w:tplc="843ED2BA" w:tentative="1">
      <w:start w:val="1"/>
      <w:numFmt w:val="lowerLetter"/>
      <w:lvlText w:val="%8."/>
      <w:lvlJc w:val="left"/>
      <w:pPr>
        <w:ind w:left="6114" w:hanging="360"/>
      </w:pPr>
    </w:lvl>
    <w:lvl w:ilvl="8" w:tplc="B41C3D68" w:tentative="1">
      <w:start w:val="1"/>
      <w:numFmt w:val="lowerRoman"/>
      <w:lvlText w:val="%9."/>
      <w:lvlJc w:val="right"/>
      <w:pPr>
        <w:ind w:left="6834" w:hanging="180"/>
      </w:pPr>
    </w:lvl>
  </w:abstractNum>
  <w:abstractNum w:abstractNumId="30" w15:restartNumberingAfterBreak="0">
    <w:nsid w:val="756317C3"/>
    <w:multiLevelType w:val="hybridMultilevel"/>
    <w:tmpl w:val="5A82B3E6"/>
    <w:lvl w:ilvl="0" w:tplc="22E89C94">
      <w:start w:val="1"/>
      <w:numFmt w:val="decimal"/>
      <w:lvlText w:val="%1."/>
      <w:lvlJc w:val="left"/>
      <w:pPr>
        <w:ind w:left="720" w:hanging="360"/>
      </w:pPr>
      <w:rPr>
        <w:rFonts w:hint="default"/>
      </w:rPr>
    </w:lvl>
    <w:lvl w:ilvl="1" w:tplc="499EA342" w:tentative="1">
      <w:start w:val="1"/>
      <w:numFmt w:val="lowerLetter"/>
      <w:lvlText w:val="%2."/>
      <w:lvlJc w:val="left"/>
      <w:pPr>
        <w:ind w:left="1440" w:hanging="360"/>
      </w:pPr>
    </w:lvl>
    <w:lvl w:ilvl="2" w:tplc="AFB67A7A" w:tentative="1">
      <w:start w:val="1"/>
      <w:numFmt w:val="lowerRoman"/>
      <w:lvlText w:val="%3."/>
      <w:lvlJc w:val="right"/>
      <w:pPr>
        <w:ind w:left="2160" w:hanging="180"/>
      </w:pPr>
    </w:lvl>
    <w:lvl w:ilvl="3" w:tplc="4118A664" w:tentative="1">
      <w:start w:val="1"/>
      <w:numFmt w:val="decimal"/>
      <w:lvlText w:val="%4."/>
      <w:lvlJc w:val="left"/>
      <w:pPr>
        <w:ind w:left="2880" w:hanging="360"/>
      </w:pPr>
    </w:lvl>
    <w:lvl w:ilvl="4" w:tplc="CC6E53A4" w:tentative="1">
      <w:start w:val="1"/>
      <w:numFmt w:val="lowerLetter"/>
      <w:lvlText w:val="%5."/>
      <w:lvlJc w:val="left"/>
      <w:pPr>
        <w:ind w:left="3600" w:hanging="360"/>
      </w:pPr>
    </w:lvl>
    <w:lvl w:ilvl="5" w:tplc="33D83AF2" w:tentative="1">
      <w:start w:val="1"/>
      <w:numFmt w:val="lowerRoman"/>
      <w:lvlText w:val="%6."/>
      <w:lvlJc w:val="right"/>
      <w:pPr>
        <w:ind w:left="4320" w:hanging="180"/>
      </w:pPr>
    </w:lvl>
    <w:lvl w:ilvl="6" w:tplc="DAAA4B10" w:tentative="1">
      <w:start w:val="1"/>
      <w:numFmt w:val="decimal"/>
      <w:lvlText w:val="%7."/>
      <w:lvlJc w:val="left"/>
      <w:pPr>
        <w:ind w:left="5040" w:hanging="360"/>
      </w:pPr>
    </w:lvl>
    <w:lvl w:ilvl="7" w:tplc="20107008" w:tentative="1">
      <w:start w:val="1"/>
      <w:numFmt w:val="lowerLetter"/>
      <w:lvlText w:val="%8."/>
      <w:lvlJc w:val="left"/>
      <w:pPr>
        <w:ind w:left="5760" w:hanging="360"/>
      </w:pPr>
    </w:lvl>
    <w:lvl w:ilvl="8" w:tplc="4B520AF0" w:tentative="1">
      <w:start w:val="1"/>
      <w:numFmt w:val="lowerRoman"/>
      <w:lvlText w:val="%9."/>
      <w:lvlJc w:val="right"/>
      <w:pPr>
        <w:ind w:left="6480" w:hanging="180"/>
      </w:pPr>
    </w:lvl>
  </w:abstractNum>
  <w:num w:numId="1" w16cid:durableId="1930844656">
    <w:abstractNumId w:val="11"/>
  </w:num>
  <w:num w:numId="2" w16cid:durableId="626736618">
    <w:abstractNumId w:val="17"/>
  </w:num>
  <w:num w:numId="3" w16cid:durableId="204802049">
    <w:abstractNumId w:val="12"/>
  </w:num>
  <w:num w:numId="4" w16cid:durableId="885409469">
    <w:abstractNumId w:val="28"/>
  </w:num>
  <w:num w:numId="5" w16cid:durableId="471409032">
    <w:abstractNumId w:val="13"/>
  </w:num>
  <w:num w:numId="6" w16cid:durableId="849683883">
    <w:abstractNumId w:val="23"/>
  </w:num>
  <w:num w:numId="7" w16cid:durableId="1834685830">
    <w:abstractNumId w:val="6"/>
  </w:num>
  <w:num w:numId="8" w16cid:durableId="1102916350">
    <w:abstractNumId w:val="1"/>
  </w:num>
  <w:num w:numId="9" w16cid:durableId="1691836437">
    <w:abstractNumId w:val="0"/>
  </w:num>
  <w:num w:numId="10" w16cid:durableId="545721191">
    <w:abstractNumId w:val="24"/>
  </w:num>
  <w:num w:numId="11" w16cid:durableId="1523280444">
    <w:abstractNumId w:val="15"/>
  </w:num>
  <w:num w:numId="12" w16cid:durableId="2145080639">
    <w:abstractNumId w:val="25"/>
  </w:num>
  <w:num w:numId="13" w16cid:durableId="105008490">
    <w:abstractNumId w:val="14"/>
  </w:num>
  <w:num w:numId="14" w16cid:durableId="1393384267">
    <w:abstractNumId w:val="19"/>
  </w:num>
  <w:num w:numId="15" w16cid:durableId="328558019">
    <w:abstractNumId w:val="3"/>
  </w:num>
  <w:num w:numId="16" w16cid:durableId="1045371011">
    <w:abstractNumId w:val="7"/>
  </w:num>
  <w:num w:numId="17" w16cid:durableId="1530948872">
    <w:abstractNumId w:val="27"/>
  </w:num>
  <w:num w:numId="18" w16cid:durableId="933976218">
    <w:abstractNumId w:val="4"/>
  </w:num>
  <w:num w:numId="19" w16cid:durableId="1041133277">
    <w:abstractNumId w:val="10"/>
  </w:num>
  <w:num w:numId="20" w16cid:durableId="318579678">
    <w:abstractNumId w:val="30"/>
  </w:num>
  <w:num w:numId="21" w16cid:durableId="1513646206">
    <w:abstractNumId w:val="22"/>
  </w:num>
  <w:num w:numId="22" w16cid:durableId="1326208719">
    <w:abstractNumId w:val="9"/>
  </w:num>
  <w:num w:numId="23" w16cid:durableId="648294028">
    <w:abstractNumId w:val="20"/>
  </w:num>
  <w:num w:numId="24" w16cid:durableId="746465562">
    <w:abstractNumId w:val="16"/>
  </w:num>
  <w:num w:numId="25" w16cid:durableId="1206798626">
    <w:abstractNumId w:val="2"/>
  </w:num>
  <w:num w:numId="26" w16cid:durableId="249242681">
    <w:abstractNumId w:val="21"/>
  </w:num>
  <w:num w:numId="27" w16cid:durableId="859968939">
    <w:abstractNumId w:val="8"/>
  </w:num>
  <w:num w:numId="28" w16cid:durableId="627589281">
    <w:abstractNumId w:val="18"/>
  </w:num>
  <w:num w:numId="29" w16cid:durableId="1820531438">
    <w:abstractNumId w:val="29"/>
  </w:num>
  <w:num w:numId="30" w16cid:durableId="1707217011">
    <w:abstractNumId w:val="26"/>
  </w:num>
  <w:num w:numId="31" w16cid:durableId="1087724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93DFC"/>
    <w:rsid w:val="000A77E6"/>
    <w:rsid w:val="000D2A78"/>
    <w:rsid w:val="00145F1D"/>
    <w:rsid w:val="001C154A"/>
    <w:rsid w:val="001C5755"/>
    <w:rsid w:val="00245916"/>
    <w:rsid w:val="002555C1"/>
    <w:rsid w:val="00266706"/>
    <w:rsid w:val="002A3DFF"/>
    <w:rsid w:val="002D6649"/>
    <w:rsid w:val="00313EFC"/>
    <w:rsid w:val="003316D9"/>
    <w:rsid w:val="00341AF9"/>
    <w:rsid w:val="0038657E"/>
    <w:rsid w:val="003F2E3A"/>
    <w:rsid w:val="00421A01"/>
    <w:rsid w:val="00464030"/>
    <w:rsid w:val="004807FC"/>
    <w:rsid w:val="00496E95"/>
    <w:rsid w:val="004A5287"/>
    <w:rsid w:val="004A683B"/>
    <w:rsid w:val="004E47B0"/>
    <w:rsid w:val="00532B20"/>
    <w:rsid w:val="00535989"/>
    <w:rsid w:val="00574BA2"/>
    <w:rsid w:val="005A324D"/>
    <w:rsid w:val="00666163"/>
    <w:rsid w:val="006837E4"/>
    <w:rsid w:val="0074334F"/>
    <w:rsid w:val="00760CD3"/>
    <w:rsid w:val="00836202"/>
    <w:rsid w:val="008674C8"/>
    <w:rsid w:val="008765B7"/>
    <w:rsid w:val="008C7BB1"/>
    <w:rsid w:val="008D74A9"/>
    <w:rsid w:val="00923361"/>
    <w:rsid w:val="00926781"/>
    <w:rsid w:val="00930CF9"/>
    <w:rsid w:val="00952991"/>
    <w:rsid w:val="00996312"/>
    <w:rsid w:val="00AD49B3"/>
    <w:rsid w:val="00B349D1"/>
    <w:rsid w:val="00B634DA"/>
    <w:rsid w:val="00B87D2F"/>
    <w:rsid w:val="00B944F0"/>
    <w:rsid w:val="00BD2BCB"/>
    <w:rsid w:val="00BE3359"/>
    <w:rsid w:val="00BF5729"/>
    <w:rsid w:val="00C37878"/>
    <w:rsid w:val="00D2181B"/>
    <w:rsid w:val="00D9622C"/>
    <w:rsid w:val="00E2769D"/>
    <w:rsid w:val="00E71DEC"/>
    <w:rsid w:val="00E9720D"/>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4C2D"/>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A9"/>
    <w:rPr>
      <w:rFonts w:ascii="Tahoma" w:eastAsia="Calibri" w:hAnsi="Tahoma" w:cs="Tahoma"/>
      <w:sz w:val="16"/>
      <w:szCs w:val="16"/>
    </w:rPr>
  </w:style>
  <w:style w:type="paragraph" w:styleId="ListParagraph">
    <w:name w:val="List Paragraph"/>
    <w:basedOn w:val="Normal"/>
    <w:uiPriority w:val="34"/>
    <w:qFormat/>
    <w:rsid w:val="006837E4"/>
    <w:pPr>
      <w:ind w:left="720"/>
      <w:contextualSpacing/>
    </w:pPr>
  </w:style>
  <w:style w:type="paragraph" w:styleId="Header">
    <w:name w:val="header"/>
    <w:basedOn w:val="Normal"/>
    <w:link w:val="HeaderChar"/>
    <w:uiPriority w:val="99"/>
    <w:unhideWhenUsed/>
    <w:rsid w:val="003F2E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2E3A"/>
    <w:rPr>
      <w:rFonts w:ascii="Calibri" w:eastAsia="Calibri" w:hAnsi="Calibri" w:cs="Times New Roman"/>
    </w:rPr>
  </w:style>
  <w:style w:type="paragraph" w:styleId="Footer">
    <w:name w:val="footer"/>
    <w:basedOn w:val="Normal"/>
    <w:link w:val="FooterChar"/>
    <w:uiPriority w:val="99"/>
    <w:unhideWhenUsed/>
    <w:rsid w:val="003F2E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E3A"/>
    <w:rPr>
      <w:rFonts w:ascii="Calibri" w:eastAsia="Calibri" w:hAnsi="Calibri" w:cs="Times New Roman"/>
    </w:rPr>
  </w:style>
  <w:style w:type="table" w:styleId="TableGrid">
    <w:name w:val="Table Grid"/>
    <w:basedOn w:val="TableNormal"/>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930CF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3401</Words>
  <Characters>19391</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Martina Perhat</cp:lastModifiedBy>
  <cp:revision>2</cp:revision>
  <cp:lastPrinted>2022-12-12T07:50:00Z</cp:lastPrinted>
  <dcterms:created xsi:type="dcterms:W3CDTF">2026-03-18T14:29:00Z</dcterms:created>
  <dcterms:modified xsi:type="dcterms:W3CDTF">2026-03-18T14:29:00Z</dcterms:modified>
</cp:coreProperties>
</file>