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A4E2" w14:textId="26166FDB" w:rsidR="00E525E7" w:rsidRPr="00E525E7" w:rsidRDefault="00000000" w:rsidP="00B34367">
      <w:pPr>
        <w:spacing w:after="0"/>
        <w:jc w:val="both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Na temelju članka 7., 12. i 13. Zakona o ustanovama (“Narodne novine” broj 76/93., 29/97., 47/99., 35/08., 127/19. i 151/22.), članka 7. i 8. Zakona o predškolskom odgoju i obrazovanju „Narodne novine“ broj 10/97., 107/07., 94/13., 98/19.</w:t>
      </w:r>
      <w:r w:rsidR="009A7373">
        <w:rPr>
          <w:rFonts w:ascii="Arial" w:hAnsi="Arial" w:cs="Arial"/>
          <w14:ligatures w14:val="standardContextual"/>
        </w:rPr>
        <w:t>,</w:t>
      </w:r>
      <w:r w:rsidRPr="00E525E7">
        <w:rPr>
          <w:rFonts w:ascii="Arial" w:hAnsi="Arial" w:cs="Arial"/>
          <w14:ligatures w14:val="standardContextual"/>
        </w:rPr>
        <w:t xml:space="preserve"> 57/22.</w:t>
      </w:r>
      <w:r w:rsidR="009A7373">
        <w:rPr>
          <w:rFonts w:ascii="Arial" w:hAnsi="Arial" w:cs="Arial"/>
          <w14:ligatures w14:val="standardContextual"/>
        </w:rPr>
        <w:t xml:space="preserve"> i 22/26.</w:t>
      </w:r>
      <w:r w:rsidRPr="00E525E7">
        <w:rPr>
          <w:rFonts w:ascii="Arial" w:hAnsi="Arial" w:cs="Arial"/>
          <w14:ligatures w14:val="standardContextual"/>
        </w:rPr>
        <w:t>) i članka 33. stavak 1. točka 15. Statuta Općine Jelenje („Službene novine Općine Jelenje“ broj 59/23. i 82/25.), Općinsko vijeće Općine Jelenje na 6. sjednici održanoj 16. ožujka 2026. godine donijelo je</w:t>
      </w:r>
    </w:p>
    <w:p w14:paraId="4AAB303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ODLUKU</w:t>
      </w:r>
    </w:p>
    <w:p w14:paraId="24659E1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 xml:space="preserve">o osnivanju Dječjeg vrtića „Jelenko“ </w:t>
      </w:r>
    </w:p>
    <w:p w14:paraId="696E0E8D" w14:textId="77777777" w:rsidR="00E525E7" w:rsidRPr="00E525E7" w:rsidRDefault="00000000" w:rsidP="00E525E7">
      <w:pPr>
        <w:suppressAutoHyphens w:val="0"/>
        <w:autoSpaceDN/>
        <w:spacing w:before="100" w:beforeAutospacing="1" w:after="120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I. TEMELJNE ODREDBE</w:t>
      </w:r>
    </w:p>
    <w:p w14:paraId="3E31144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1.</w:t>
      </w:r>
    </w:p>
    <w:p w14:paraId="7BE3FEE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Ovom Odlukom osniva se javna ustanova za predškolski odgoj i obrazovanje te skrb o djeci rane i predškolske dobi pod nazivom: Dječji vrtić „Jelenko“ (u daljnjem tekstu: Dječji vrtić).</w:t>
      </w:r>
    </w:p>
    <w:p w14:paraId="74B78BBB" w14:textId="77777777" w:rsid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Sjedište Dječjeg vrtića je u Podhumu, Podhum 125, 51218 Dražice.</w:t>
      </w:r>
    </w:p>
    <w:p w14:paraId="407889A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2.</w:t>
      </w:r>
    </w:p>
    <w:p w14:paraId="6B44D9B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Osnivač Dječjeg vrtića je Općina Jelenje, Dražičkih boraca 64, 51218 Dražice, OIB:</w:t>
      </w:r>
      <w:r w:rsidRPr="00E525E7">
        <w:rPr>
          <w:rFonts w:cs="Arial"/>
          <w14:ligatures w14:val="standardContextual"/>
        </w:rPr>
        <w:t xml:space="preserve"> </w:t>
      </w:r>
      <w:r w:rsidRPr="00E525E7">
        <w:rPr>
          <w:rFonts w:ascii="Arial" w:hAnsi="Arial" w:cs="Arial"/>
          <w14:ligatures w14:val="standardContextual"/>
        </w:rPr>
        <w:t>37666833094 (u daljnjem tekstu: Osnivač).</w:t>
      </w:r>
    </w:p>
    <w:p w14:paraId="4B609DAA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II. DJELATNOST DJEČJEG VRTIĆA</w:t>
      </w:r>
    </w:p>
    <w:p w14:paraId="548D637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3.</w:t>
      </w:r>
    </w:p>
    <w:p w14:paraId="4F2E9F5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Djelatnost Dječjeg vrtića je predškolski odgoj i obrazovanje te skrb o djeci rane i predškolske dobi (u daljnjem tekstu: predškolski odgoj) od navršenih šest mjeseci života do polaska u osnovnu školu.</w:t>
      </w:r>
    </w:p>
    <w:p w14:paraId="4AA443F2" w14:textId="77777777" w:rsid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je javna ustanova koja djelatnost predškolskog odgoja obavlja kao javnu službu.</w:t>
      </w:r>
    </w:p>
    <w:p w14:paraId="1ACF653F" w14:textId="77777777" w:rsidR="00DA56F4" w:rsidRDefault="00000000" w:rsidP="00DA56F4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>Djelatnost vrtića odvija se na dvije lokacije:</w:t>
      </w:r>
    </w:p>
    <w:p w14:paraId="216BDC8F" w14:textId="77777777" w:rsidR="00DA56F4" w:rsidRPr="003343F8" w:rsidRDefault="00000000" w:rsidP="00DA56F4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3343F8">
        <w:rPr>
          <w:rFonts w:ascii="Arial" w:hAnsi="Arial" w:cs="Arial"/>
          <w14:ligatures w14:val="standardContextual"/>
        </w:rPr>
        <w:t xml:space="preserve">Centralni objekt na adresi Podhum 125, Podhum, Dražice </w:t>
      </w:r>
    </w:p>
    <w:p w14:paraId="41F9160B" w14:textId="77777777" w:rsidR="00DA56F4" w:rsidRPr="003343F8" w:rsidRDefault="00000000" w:rsidP="00DA56F4">
      <w:pPr>
        <w:pStyle w:val="ListParagraph"/>
        <w:numPr>
          <w:ilvl w:val="0"/>
          <w:numId w:val="4"/>
        </w:num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3343F8">
        <w:rPr>
          <w:rFonts w:ascii="Arial" w:hAnsi="Arial" w:cs="Arial"/>
          <w14:ligatures w14:val="standardContextual"/>
        </w:rPr>
        <w:t xml:space="preserve">Područni odjel na adresi Podhum 340A, Podhum, Dražice </w:t>
      </w:r>
    </w:p>
    <w:p w14:paraId="0BCF716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4.</w:t>
      </w:r>
    </w:p>
    <w:p w14:paraId="303E21E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U Dječjem vrtiću ostvaruju se sljedeći programi:</w:t>
      </w:r>
    </w:p>
    <w:p w14:paraId="5AA6AE0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redoviti program njege, odgoja, obrazovanja, zdravstvene zaštite i unaprjeđenja zdravlja djece, socijalne skrbi djece rane i predškolske dobi koji su prilagođeni razvojnim potrebama djece te njihovim mogućnostima i sposobnostima,</w:t>
      </w:r>
    </w:p>
    <w:p w14:paraId="476FDF1F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programi za djecu rane i predškolske dobi s teškoćama u razvoju,</w:t>
      </w:r>
    </w:p>
    <w:p w14:paraId="29CF7D2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lastRenderedPageBreak/>
        <w:t>- programi za darovitu djecu rane i predškolske dobi,</w:t>
      </w:r>
    </w:p>
    <w:p w14:paraId="180139A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programi na jeziku i pismu nacionalnih manjina,</w:t>
      </w:r>
    </w:p>
    <w:p w14:paraId="020D988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program predškole,</w:t>
      </w:r>
    </w:p>
    <w:p w14:paraId="5EA068B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drugi odgojno-obrazovni programi.</w:t>
      </w:r>
    </w:p>
    <w:p w14:paraId="4ADE759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može izvoditi i druge programe u skladu s potrebama djece i zahtjevima roditelja, a sve sukladno Zakonu o predškolskom odgoju i obrazovanju (u daljnjem tekstu: Zakon) i Državnom pedagoškom standardu predškolskog odgoja i naobrazbe.</w:t>
      </w:r>
    </w:p>
    <w:p w14:paraId="53515641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III. UPRAVLJANJE DJEČJIM VRTIĆEM</w:t>
      </w:r>
    </w:p>
    <w:p w14:paraId="7266CAE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5.</w:t>
      </w:r>
    </w:p>
    <w:p w14:paraId="6C82470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Dječjim vrtićem upravlja Upravno vijeće.</w:t>
      </w:r>
    </w:p>
    <w:p w14:paraId="5CEC7671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Upravno vijeće ima pet članova: predsjednika i četiri člana.</w:t>
      </w:r>
    </w:p>
    <w:p w14:paraId="7688BA3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Tri člana Upravnog vijeća imenuje osnivač, jednog člana biraju roditelji djece korisnika usluga, a jedan član bira se tajnim glasovanjem iz reda odgojitelja i stručnih suradnika Dječjeg vrtića.</w:t>
      </w:r>
    </w:p>
    <w:p w14:paraId="765CE92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Član Upravnog vijeća kojeg imenuje Osnivač treba imati završen najmanje preddiplomski sveučilišni studij ili stručni studij na kojem se stječe najmanje 180 ECTS bodova i ne može biti radnik dječjeg vrtića u koje se Upravno vijeće imenuje.</w:t>
      </w:r>
    </w:p>
    <w:p w14:paraId="6568A1AE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Mandat članova Upravnog vijeća traje četiri godine, a iste osobe mogu biti ponovno imenovane i izabrane za članove Upravnog vijeća.</w:t>
      </w:r>
    </w:p>
    <w:p w14:paraId="7A0F7270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Sastav i broj članova Upravnog vijeća, način izbora odnosno imenovanja njegovih članova, način rada i donošenja odluka uređuje se aktom o osnivanju i Statutom Dječjeg vrtića.</w:t>
      </w:r>
    </w:p>
    <w:p w14:paraId="3DA637E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6.</w:t>
      </w:r>
    </w:p>
    <w:p w14:paraId="2CBBBDF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Upravno vijeće, osim prava i obveza utvrđenih zakonom, obavlja poslove:</w:t>
      </w:r>
    </w:p>
    <w:p w14:paraId="39744C4E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odlučuje o stjecanju, opterećivanju i otuđivanju nekretnina Dječjeg vrtića pod uvjetima propisanim aktom o osnivanju i Statutom Dječjeg vrtića, uz suglasnost Osnivača Dječjeg vrtića,</w:t>
      </w:r>
    </w:p>
    <w:p w14:paraId="3DA02B6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predlaže Osnivaču statusne promjene Dječjeg vrtića,</w:t>
      </w:r>
    </w:p>
    <w:p w14:paraId="44AE94F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predlaže Osnivaču promjenu naziva Dječjeg vrtića,</w:t>
      </w:r>
    </w:p>
    <w:p w14:paraId="7895B38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donosi Kurikulum Dječjeg vrtića te nadzire njegovo izvršenje,</w:t>
      </w:r>
    </w:p>
    <w:p w14:paraId="221610A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donosi Godišnji plan i Program rada,</w:t>
      </w:r>
    </w:p>
    <w:p w14:paraId="438A786A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lastRenderedPageBreak/>
        <w:t>- odlučuje o upisu djece i o mjerilima upisa, uz suglasnost Osnivača,</w:t>
      </w:r>
    </w:p>
    <w:p w14:paraId="323A63D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odlučuje o zasnivanju i prestanku radnog odnosa na prijedlog ravnatelja Dječjeg vrtića, sukladno odredbama zakona,</w:t>
      </w:r>
    </w:p>
    <w:p w14:paraId="0515B13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odlučuje o financijskom planu i godišnjem obračunu,</w:t>
      </w:r>
    </w:p>
    <w:p w14:paraId="2C3D1B1F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daje osnivaču i ravnatelju ustanove prijedloge i mišljenja o pojedinim pitanjima</w:t>
      </w:r>
    </w:p>
    <w:p w14:paraId="3F464350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donosi odluke i obavlja druge poslove određene zakonom, ovom Odlukom i Statutom Dječjeg vrtića.</w:t>
      </w:r>
    </w:p>
    <w:p w14:paraId="05911FBE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7.</w:t>
      </w:r>
    </w:p>
    <w:p w14:paraId="2B7B810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Stručno tijelo Dječjeg vrtića je Odgojiteljsko vijeće.</w:t>
      </w:r>
    </w:p>
    <w:p w14:paraId="3C11F4E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Odgojiteljsko vijeće čine svi odgojitelji, stručni suradnici i zdravstveni radnici koji ostvaruju program predškolskog odgoja u Dječjem vrtiću.</w:t>
      </w:r>
    </w:p>
    <w:p w14:paraId="17ED62C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Odgojiteljsko vijeće sudjeluje u utvrđivanju Kurikuluma Dječjeg vrtića i Plana i Programa rada kao njegovog sastavnog dijela, prati njegovo ostvarivanje, raspravlja i odlučuje o stručnim pitanjima rada, potiče i promiče stručni rad te obavlja i druge stručne poslove utvrđene poslove utvrđene Zakonom, aktom o osnivanju i Statutom Dječjeg vrtića.</w:t>
      </w:r>
    </w:p>
    <w:p w14:paraId="08F3B88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Djelokrug i način rada Odgojiteljskog vijeća pobliže se određuju Statutom Dječjeg vrtića.</w:t>
      </w:r>
    </w:p>
    <w:p w14:paraId="08FBB28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8.</w:t>
      </w:r>
    </w:p>
    <w:p w14:paraId="3AFD569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Ravnatelj je poslovodni i stručni voditelj Dječjeg vrtića.</w:t>
      </w:r>
    </w:p>
    <w:p w14:paraId="23F08FE4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Za ravnatelja dječjeg vrtića može biti imenovana osoba koja ispunjava sljedeće uvjete:</w:t>
      </w:r>
    </w:p>
    <w:p w14:paraId="5ECCE2E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– završen studij odgovarajuće vrste za rad na radnome mjestu odgojitelja ili stručnoga suradnika u dječjem vrtiću, koji može biti:</w:t>
      </w:r>
    </w:p>
    <w:p w14:paraId="7529F09D" w14:textId="77777777" w:rsidR="00E525E7" w:rsidRPr="00E525E7" w:rsidRDefault="00000000" w:rsidP="00E525E7">
      <w:pPr>
        <w:suppressAutoHyphens w:val="0"/>
        <w:autoSpaceDN/>
        <w:spacing w:after="0"/>
        <w:ind w:left="709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a) sveučilišni integrirani prijediplomski i diplomski studij,</w:t>
      </w:r>
    </w:p>
    <w:p w14:paraId="6500AD6B" w14:textId="77777777" w:rsidR="00E525E7" w:rsidRPr="00E525E7" w:rsidRDefault="00000000" w:rsidP="00E525E7">
      <w:pPr>
        <w:suppressAutoHyphens w:val="0"/>
        <w:autoSpaceDN/>
        <w:spacing w:after="0"/>
        <w:ind w:left="709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b) sveučilišni prijediplomski studij za odgojitelja,</w:t>
      </w:r>
    </w:p>
    <w:p w14:paraId="6609E1C6" w14:textId="77777777" w:rsidR="00E525E7" w:rsidRPr="00E525E7" w:rsidRDefault="00000000" w:rsidP="00E525E7">
      <w:pPr>
        <w:suppressAutoHyphens w:val="0"/>
        <w:autoSpaceDN/>
        <w:spacing w:after="0"/>
        <w:ind w:left="709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c) sveučilišni diplomski studij,</w:t>
      </w:r>
    </w:p>
    <w:p w14:paraId="24274518" w14:textId="77777777" w:rsidR="00E525E7" w:rsidRPr="00E525E7" w:rsidRDefault="00000000" w:rsidP="00E525E7">
      <w:pPr>
        <w:suppressAutoHyphens w:val="0"/>
        <w:autoSpaceDN/>
        <w:spacing w:after="0"/>
        <w:ind w:left="709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d) stručni diplomski studij,</w:t>
      </w:r>
    </w:p>
    <w:p w14:paraId="11926D3B" w14:textId="77777777" w:rsidR="00E525E7" w:rsidRPr="00E525E7" w:rsidRDefault="00000000" w:rsidP="00E525E7">
      <w:pPr>
        <w:suppressAutoHyphens w:val="0"/>
        <w:autoSpaceDN/>
        <w:spacing w:after="0"/>
        <w:ind w:left="709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e) stručni studij odgovarajuće vrste, odnosno stručni studij kojim je stečena viša stručna sprema odgojitelja u skladu s prijašnjim propisima.</w:t>
      </w:r>
    </w:p>
    <w:p w14:paraId="39753D2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–</w:t>
      </w:r>
      <w:r w:rsidRPr="00E525E7">
        <w:rPr>
          <w:rFonts w:ascii="Arial" w:hAnsi="Arial" w:cs="Arial"/>
          <w14:ligatures w14:val="standardContextual"/>
        </w:rPr>
        <w:tab/>
        <w:t>položen stručni ispit za odgojitelja ili stručnog suradnika, osim ako nemaju obvezu polagati stručni ispit u skladu s člankom 56. Zakona o predškolskom odgoju i obrazovanju,</w:t>
      </w:r>
    </w:p>
    <w:p w14:paraId="61B827B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–</w:t>
      </w:r>
      <w:r w:rsidRPr="00E525E7">
        <w:rPr>
          <w:rFonts w:ascii="Arial" w:hAnsi="Arial" w:cs="Arial"/>
          <w14:ligatures w14:val="standardContextual"/>
        </w:rPr>
        <w:tab/>
        <w:t>najmanje pet godina radnog iskustva u predškolskoj ustanovi na radnome mjestu odgojitelja ili stručnog suradnika.</w:t>
      </w:r>
    </w:p>
    <w:p w14:paraId="70D928F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 xml:space="preserve">Za ravnatelja dječjeg vrtića ne može biti imenova osoba za čiji rad u dječjem vrtiću postoje zapreke iz članka 25. Zakona o predškolskom odgoju i obrazovanju. </w:t>
      </w:r>
    </w:p>
    <w:p w14:paraId="56058B7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lastRenderedPageBreak/>
        <w:t xml:space="preserve">Ravnatelja imenuje i razrješava Osnivač na prijedlog Upravnog vijeće Dječjeg vrtića. </w:t>
      </w:r>
    </w:p>
    <w:p w14:paraId="2DC4E25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 xml:space="preserve">Ravnatelj ustanove imenuje se na temelju javnog natječaja koji raspisuje Upravno vijeće Dječjeg vrtića. Natječaj za imenovanje ravnatelja objavljuje se u ''Službenom glasniku Općine Jelenje'' i u ''Narodnim novinama''. </w:t>
      </w:r>
    </w:p>
    <w:p w14:paraId="752C430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 xml:space="preserve">Ravnatelj se imenuje na mandat od 5 godina. Ista osoba može biti ponovno imenovana. </w:t>
      </w:r>
    </w:p>
    <w:p w14:paraId="3E1537F1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 xml:space="preserve">Uz poslove utvrđene Zakonom o ustanovama ravnatelj: </w:t>
      </w:r>
    </w:p>
    <w:p w14:paraId="4F0FF9E2" w14:textId="77777777" w:rsidR="00E525E7" w:rsidRPr="00E525E7" w:rsidRDefault="00000000" w:rsidP="00E525E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</w:t>
      </w:r>
      <w:r w:rsidRPr="00E525E7">
        <w:rPr>
          <w:rFonts w:ascii="Arial" w:hAnsi="Arial" w:cs="Arial"/>
          <w14:ligatures w14:val="standardContextual"/>
        </w:rPr>
        <w:tab/>
        <w:t>predlaže godišnji plan i program rada,</w:t>
      </w:r>
    </w:p>
    <w:p w14:paraId="32F22B12" w14:textId="77777777" w:rsidR="00E525E7" w:rsidRPr="00E525E7" w:rsidRDefault="00000000" w:rsidP="00E525E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</w:t>
      </w:r>
      <w:r w:rsidRPr="00E525E7">
        <w:rPr>
          <w:rFonts w:ascii="Arial" w:hAnsi="Arial" w:cs="Arial"/>
          <w14:ligatures w14:val="standardContextual"/>
        </w:rPr>
        <w:tab/>
        <w:t>brine se za provođenje odluka upravnog vijeća, odgojiteljskog vijeća i drugih tijela,</w:t>
      </w:r>
    </w:p>
    <w:p w14:paraId="0F6B0E76" w14:textId="77777777" w:rsidR="00E525E7" w:rsidRPr="00E525E7" w:rsidRDefault="00000000" w:rsidP="00E525E7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</w:t>
      </w:r>
      <w:r w:rsidRPr="00E525E7">
        <w:rPr>
          <w:rFonts w:ascii="Arial" w:hAnsi="Arial" w:cs="Arial"/>
          <w14:ligatures w14:val="standardContextual"/>
        </w:rPr>
        <w:tab/>
        <w:t>obavlja druge poslove utvrđene aktom o osnivanju i statutom.</w:t>
      </w:r>
    </w:p>
    <w:p w14:paraId="19166BD5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10.</w:t>
      </w:r>
    </w:p>
    <w:p w14:paraId="0C338F3E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 xml:space="preserve">Do izbora i imenovanja ravnatelja Dječjeg vrtića sukladno Statutu i zakonu, privremenim ravnateljem imenuje se Martina Perhat, mag. iur., iz Rijeke, Kapitanovo 35, OIB: 63584205796. </w:t>
      </w:r>
    </w:p>
    <w:p w14:paraId="310AEE3A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Privremeni ravnatelj ovlašten je za vršenje pripremnih radnji i ostalih poslova u svezi osnivanja i poslovanja Dječjeg vrtića kao samostalne ustanove.</w:t>
      </w:r>
    </w:p>
    <w:p w14:paraId="0B620376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Privremeni ravnatelj ima pravo na naknadu za obavljanje poslova u visini koju odlukom određuje općinski načelnik.</w:t>
      </w:r>
    </w:p>
    <w:p w14:paraId="4A2B77E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11.</w:t>
      </w:r>
    </w:p>
    <w:p w14:paraId="00A4591A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Na poslovima njege, odgoja i obrazovanja, socijalne i zdravstvene zaštite te skrbi o djeci u Dječjem vrtiću rade odgojno-obrazovni radnici: odgojitelj i stručni suradnik: pedagog, psiholog, logoped, edukacijski rehabilitator i socijalni pedagog te medicinska sestra kao zdravstvena voditeljica.</w:t>
      </w:r>
    </w:p>
    <w:p w14:paraId="3BFAEF0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Odgojno-obrazovni radnici moraju imati odgovarajuću vrstu i razinu obrazovanja, položen stručni ispit te utvrđenu zdravstvenu sposobnost za obavljanje poslova.</w:t>
      </w:r>
    </w:p>
    <w:p w14:paraId="24B1667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Osim odgojno- obrazovnih radnika iz stavka 1. ovog članka, u Dječjem vrtiću radit će i druge osobe koje će obavljati administrativno-tehničke i pomoćne poslove, odnosno ostali radnici.</w:t>
      </w:r>
    </w:p>
    <w:p w14:paraId="44B4D6FF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Potreban broj odgojno-obrazovnih radnika i ostalih radnika potrebnih za provođenje programa Dječjeg vrtića, osigurati će se u skladu s mjerilima utvrđenim Državnim pedagoškim standardom predškolskog odgoja i obrazovanja.</w:t>
      </w:r>
    </w:p>
    <w:p w14:paraId="68A8C076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Pravilnikom o unutarnjem ustrojstvu i načinu rada određuju se radna mjesta, stručni i drugi uvjeti te broj izvršitelja za pojedino radno mjesto.</w:t>
      </w:r>
    </w:p>
    <w:p w14:paraId="2CEC682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IV. OPĆI AKTI DJEČJEG VRTIĆA</w:t>
      </w:r>
    </w:p>
    <w:p w14:paraId="0465631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12.</w:t>
      </w:r>
    </w:p>
    <w:p w14:paraId="4097FE11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lastRenderedPageBreak/>
        <w:t>Dječji vrtić ima Statut i druge opće akte.</w:t>
      </w:r>
    </w:p>
    <w:p w14:paraId="21FAA44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Statutom Dječjeg vrtića pobliže se uređuju: ustrojstvo, ovlasti i način odlučivanja pojedinih tijela, vrste i trajanje pojedinih programa, uvjeti i način davanja usluga, radno vrijeme Dječjeg vrtića, javnost rada te druga pitanja važna za obavljanje djelatnosti i poslovanja Dječjeg vrtića.</w:t>
      </w:r>
    </w:p>
    <w:p w14:paraId="277DD47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Pravilnikom o unutarnjem ustrojstvu i načinu rada Dječjeg vrtića pobliže se uređuje unutarnje ustrojstvo te način obavljanja djelatnosti Dječjeg vrtića kao javne službe.</w:t>
      </w:r>
    </w:p>
    <w:p w14:paraId="214BF54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Statut i Pravilnik o unutarnjem ustrojstvu Dječjeg vrtića kao javne službe donosi Upravno vijeće uz prethodnu suglasnost Osnivača.</w:t>
      </w:r>
    </w:p>
    <w:p w14:paraId="7A0D72CA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ima i druge opće akte u skladu sa zakonom i Statutom.</w:t>
      </w:r>
    </w:p>
    <w:p w14:paraId="70F9B2F4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Druge opće akte donosi Upravno vijeće na način propisan Statutom.</w:t>
      </w:r>
    </w:p>
    <w:p w14:paraId="3653395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V. FINANCIRANJE I IMOVINA DJEČJEG VRTIĆA</w:t>
      </w:r>
    </w:p>
    <w:p w14:paraId="31CBC4CE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13.</w:t>
      </w:r>
    </w:p>
    <w:p w14:paraId="7149D286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Za obavljanje djelatnosti Dječjeg vrtića sredstva se osiguravaju:</w:t>
      </w:r>
    </w:p>
    <w:p w14:paraId="381E47A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iz sredstava Osnivača,</w:t>
      </w:r>
    </w:p>
    <w:p w14:paraId="7CAFBDF0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učešćem roditelja djece korisnika usluga,</w:t>
      </w:r>
    </w:p>
    <w:p w14:paraId="7D168C15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iz drugih zakonom dopuštenih izvora.</w:t>
      </w:r>
    </w:p>
    <w:p w14:paraId="6508F10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Sredstva za osnivanje i početak rada Dječjeg vrtića osigurati će se u proračunu osnivača.</w:t>
      </w:r>
    </w:p>
    <w:p w14:paraId="2314371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14.</w:t>
      </w:r>
    </w:p>
    <w:p w14:paraId="5992767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nema za cilj stvaranje dobiti već obavljanje djelatnosti odgoja i obrazovanja.</w:t>
      </w:r>
    </w:p>
    <w:p w14:paraId="62D7E93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Eventualno ostvarenu dobit Dječji vrtić će koristiti isključivo za obavljanje i razvoj svoje djelatnosti.</w:t>
      </w:r>
    </w:p>
    <w:p w14:paraId="101B5E25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15.</w:t>
      </w:r>
    </w:p>
    <w:p w14:paraId="04F75F8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Sredstva za rad koja osigurava Osnivač te sredstva stečena pružanjem usluga ili sredstva pribavljena iz drugih izvora čine imovinu Dječjeg vrtića.</w:t>
      </w:r>
    </w:p>
    <w:p w14:paraId="2118665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U slučaju da Dječji vrtić posluje s gubitkom Osnivač se obvezuje da će pokriti taj gubitak.</w:t>
      </w:r>
    </w:p>
    <w:p w14:paraId="401B804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16.</w:t>
      </w:r>
    </w:p>
    <w:p w14:paraId="7A143D96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U pravnom prometu Dječji vrtić odgovara cijelom svojom imovinom, a Osnivač odgovara solidarno i neograničeno za obveze Dječjeg vrtića.</w:t>
      </w:r>
    </w:p>
    <w:p w14:paraId="758BACF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lastRenderedPageBreak/>
        <w:t>Članak 17.</w:t>
      </w:r>
    </w:p>
    <w:p w14:paraId="0A782561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Osnivač će osigurati prostor i opremu za trajno obavljanje djelatnosti sukladno standardima i normativima rada propisanim Državnim pedagoškim standardom predškolskog obrazovanja.</w:t>
      </w:r>
    </w:p>
    <w:p w14:paraId="3E3EA805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Prostor za obavljanje djelatnosti Dječjeg vrtića u vlasništvu je Osnivača.</w:t>
      </w:r>
    </w:p>
    <w:p w14:paraId="04C0A0F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Didaktičku opremu osigurava Osnivač iz Proračuna Općine.</w:t>
      </w:r>
    </w:p>
    <w:p w14:paraId="6CEC9CD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18.</w:t>
      </w:r>
    </w:p>
    <w:p w14:paraId="4C4AC8C4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Ravnatelj može stjecati, opteretiti ili otuđiti nekretnine ili drugu imovinu:</w:t>
      </w:r>
    </w:p>
    <w:p w14:paraId="6C04D20E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bez suglasnosti Upravnog vijeća u vrijednosti do 3.000,00 eura.</w:t>
      </w:r>
    </w:p>
    <w:p w14:paraId="0FFB4E8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uz prethodnu suglasnost Upravnog vijeća u vrijednosti od 3.001,00 do 5.000,00 eura.</w:t>
      </w:r>
    </w:p>
    <w:p w14:paraId="3700A38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Za stjecanje, opterećivanje ili otuđivanje nekretnina i druge imovine u vrijednosti većoj od iznosa iz stavka 2. ovog članka potrebna je suglasnost Osnivača.</w:t>
      </w:r>
    </w:p>
    <w:p w14:paraId="2E8E5001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VI. MEĐUSOBNA PRAVA I OBVEZE OSNIVAČA I DJEČJEG VRTIĆA</w:t>
      </w:r>
    </w:p>
    <w:p w14:paraId="24A007AA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19.</w:t>
      </w:r>
    </w:p>
    <w:p w14:paraId="2A52BB4F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Obveze Dječjeg vrtića su:</w:t>
      </w:r>
    </w:p>
    <w:p w14:paraId="42E8822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obavljati djelatnost za koju je osnovan,</w:t>
      </w:r>
    </w:p>
    <w:p w14:paraId="6CD6757F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najmanje jednom godišnje izvijestiti Osnivača o radu i poslovanju,</w:t>
      </w:r>
    </w:p>
    <w:p w14:paraId="7A668D15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vršiti upis djece u Dječji vrtić,</w:t>
      </w:r>
    </w:p>
    <w:p w14:paraId="4B3F59E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pravovremeno izvršavati obveze koje ima prema Zakonu, općim aktima i odlukama Osnivača.</w:t>
      </w:r>
    </w:p>
    <w:p w14:paraId="58682BA9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Članak. 20.</w:t>
      </w:r>
    </w:p>
    <w:p w14:paraId="2F5FD63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Obveze Osnivača su:</w:t>
      </w:r>
    </w:p>
    <w:p w14:paraId="0AA93A46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redovito osiguravati financijska sredstva za rad Dječjeg vrtića,</w:t>
      </w:r>
    </w:p>
    <w:p w14:paraId="192D377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- pružati stručnu i drugu potrebnu pomoć u vezi s poslovanjem Dječjeg vrtića</w:t>
      </w:r>
    </w:p>
    <w:p w14:paraId="76B4C3B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21.</w:t>
      </w:r>
    </w:p>
    <w:p w14:paraId="0FC613C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Na međusobna prava i obveze Osnivača i Dječjeg vrtića koja nisu uređena ovom Odlukom primjenjuju se odredbe Zakona o ustanovama i Zakona o predškolskom odgoju i obrazovanju.</w:t>
      </w:r>
    </w:p>
    <w:p w14:paraId="3CF0DB1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VII. OSNIVANJE, POČETAK RADA I PRESTANAK RADA DJEČJEG VRTIĆA</w:t>
      </w:r>
    </w:p>
    <w:p w14:paraId="7F128EA5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lastRenderedPageBreak/>
        <w:t>Članak 22.</w:t>
      </w:r>
    </w:p>
    <w:p w14:paraId="05F7491B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osniva se na neodređeno vrijeme.</w:t>
      </w:r>
    </w:p>
    <w:p w14:paraId="7ABC3957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počinje s radom stjecanjem uvjeta za osnivanje i početak rada, te upisom u sudski registar ustanova, u skladu sa zakonom.</w:t>
      </w:r>
    </w:p>
    <w:p w14:paraId="21F0C913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23.</w:t>
      </w:r>
    </w:p>
    <w:p w14:paraId="2D5EAB28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Dječji vrtić može prestati s radom pod uvjetima i na način propisan Zakonom o ustanovama i Zakonom o predškolskom odgoju i obrazovanju.</w:t>
      </w:r>
    </w:p>
    <w:p w14:paraId="23D8DB6D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24.</w:t>
      </w:r>
    </w:p>
    <w:p w14:paraId="5166996C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Riječi i pojmovni sklopovi koji imaju rodno značenje, bez obzira jesu li u odredbama ove Odluke korišteni u muškom ili ženskom rodu, odnose se na jednak način na muški i ženski rod.</w:t>
      </w:r>
    </w:p>
    <w:p w14:paraId="6818A03F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E525E7">
        <w:rPr>
          <w:rFonts w:ascii="Arial" w:hAnsi="Arial" w:cs="Arial"/>
          <w:b/>
          <w:bCs/>
          <w14:ligatures w14:val="standardContextual"/>
        </w:rPr>
        <w:t>Članak 25.</w:t>
      </w:r>
    </w:p>
    <w:p w14:paraId="13C86CD4" w14:textId="77777777" w:rsidR="00E525E7" w:rsidRDefault="00000000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Ova Odluka stupa na snagu osmog dana od dana objave, a objavit će se u Službenim novinama Općine Jelenje.</w:t>
      </w:r>
    </w:p>
    <w:p w14:paraId="5D844485" w14:textId="77777777" w:rsidR="00B34367" w:rsidRPr="00E525E7" w:rsidRDefault="00B34367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D57739" w14:paraId="05BAD32D" w14:textId="77777777" w:rsidTr="001B75A8">
        <w:tc>
          <w:tcPr>
            <w:tcW w:w="1023" w:type="dxa"/>
            <w:hideMark/>
          </w:tcPr>
          <w:p w14:paraId="45CDF4A8" w14:textId="77777777" w:rsidR="00B34367" w:rsidRPr="004807FC" w:rsidRDefault="00000000" w:rsidP="001B75A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092FB18B" w14:textId="77777777" w:rsidR="00B34367" w:rsidRPr="004807FC" w:rsidRDefault="00000000" w:rsidP="001B75A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57739" w14:paraId="4F4967AC" w14:textId="77777777" w:rsidTr="001B75A8">
        <w:tc>
          <w:tcPr>
            <w:tcW w:w="1023" w:type="dxa"/>
            <w:hideMark/>
          </w:tcPr>
          <w:p w14:paraId="6B44293B" w14:textId="77777777" w:rsidR="00B34367" w:rsidRPr="004807FC" w:rsidRDefault="00000000" w:rsidP="001B75A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30EEAC01" w14:textId="77777777" w:rsidR="00B34367" w:rsidRPr="004807FC" w:rsidRDefault="00000000" w:rsidP="001B75A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2170-20-03-01/03-26-39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57739" w14:paraId="12D37110" w14:textId="77777777" w:rsidTr="001B75A8">
        <w:tc>
          <w:tcPr>
            <w:tcW w:w="1023" w:type="dxa"/>
            <w:hideMark/>
          </w:tcPr>
          <w:p w14:paraId="4E1B0BFF" w14:textId="77777777" w:rsidR="00B34367" w:rsidRPr="004807FC" w:rsidRDefault="00000000" w:rsidP="001B75A8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7EA81FA8" w14:textId="77777777" w:rsidR="00B34367" w:rsidRPr="004807FC" w:rsidRDefault="00000000" w:rsidP="001B75A8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B03AFA0" w14:textId="77777777" w:rsidR="00E525E7" w:rsidRPr="00E525E7" w:rsidRDefault="00E525E7" w:rsidP="00E525E7">
      <w:pPr>
        <w:suppressAutoHyphens w:val="0"/>
        <w:autoSpaceDN/>
        <w:spacing w:before="100" w:beforeAutospacing="1" w:after="120"/>
        <w:jc w:val="both"/>
        <w:textAlignment w:val="auto"/>
        <w:rPr>
          <w:rFonts w:ascii="Arial" w:hAnsi="Arial" w:cs="Arial"/>
          <w14:ligatures w14:val="standardContextual"/>
        </w:rPr>
      </w:pPr>
    </w:p>
    <w:p w14:paraId="27753FDA" w14:textId="77777777" w:rsidR="00E525E7" w:rsidRPr="00E525E7" w:rsidRDefault="00000000" w:rsidP="00E525E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PREDSJEDNICA OPĆINSKOG VIJEĆA</w:t>
      </w:r>
    </w:p>
    <w:p w14:paraId="581F66E9" w14:textId="77777777" w:rsidR="00E525E7" w:rsidRPr="00E525E7" w:rsidRDefault="00000000" w:rsidP="00E525E7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OPĆINE JELENJE</w:t>
      </w:r>
    </w:p>
    <w:p w14:paraId="47BBD4E2" w14:textId="77777777" w:rsidR="00E525E7" w:rsidRPr="00E525E7" w:rsidRDefault="00000000" w:rsidP="00E525E7">
      <w:pPr>
        <w:suppressAutoHyphens w:val="0"/>
        <w:autoSpaceDN/>
        <w:spacing w:before="100" w:beforeAutospacing="1" w:after="120"/>
        <w:jc w:val="right"/>
        <w:textAlignment w:val="auto"/>
        <w:rPr>
          <w:rFonts w:ascii="Arial" w:hAnsi="Arial" w:cs="Arial"/>
          <w14:ligatures w14:val="standardContextual"/>
        </w:rPr>
      </w:pPr>
      <w:r w:rsidRPr="00E525E7">
        <w:rPr>
          <w:rFonts w:ascii="Arial" w:hAnsi="Arial" w:cs="Arial"/>
          <w14:ligatures w14:val="standardContextual"/>
        </w:rPr>
        <w:t>Izabela Nemaz</w:t>
      </w:r>
    </w:p>
    <w:p w14:paraId="0BE2AC95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9ADA2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752C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4B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28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8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05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4A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67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84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C2EFD"/>
    <w:multiLevelType w:val="hybridMultilevel"/>
    <w:tmpl w:val="BDA86E5C"/>
    <w:lvl w:ilvl="0" w:tplc="A1326A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1C61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AB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E0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B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C8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8A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D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2C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468"/>
    <w:multiLevelType w:val="hybridMultilevel"/>
    <w:tmpl w:val="D2AEF6D0"/>
    <w:lvl w:ilvl="0" w:tplc="379A62B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286E58F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9EC12B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C4E330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2264C0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522C0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082E04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E1E254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168D434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32D4604"/>
    <w:multiLevelType w:val="multilevel"/>
    <w:tmpl w:val="7A12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098744">
    <w:abstractNumId w:val="0"/>
  </w:num>
  <w:num w:numId="2" w16cid:durableId="1769809346">
    <w:abstractNumId w:val="2"/>
  </w:num>
  <w:num w:numId="3" w16cid:durableId="95177298">
    <w:abstractNumId w:val="3"/>
  </w:num>
  <w:num w:numId="4" w16cid:durableId="161174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1B75A8"/>
    <w:rsid w:val="002555C1"/>
    <w:rsid w:val="00266706"/>
    <w:rsid w:val="002A3DFF"/>
    <w:rsid w:val="002C3D72"/>
    <w:rsid w:val="003316D9"/>
    <w:rsid w:val="003343F8"/>
    <w:rsid w:val="00341AF9"/>
    <w:rsid w:val="0038657E"/>
    <w:rsid w:val="003D0B35"/>
    <w:rsid w:val="003F2E3A"/>
    <w:rsid w:val="00464030"/>
    <w:rsid w:val="0047107F"/>
    <w:rsid w:val="004807FC"/>
    <w:rsid w:val="00496E95"/>
    <w:rsid w:val="004A683B"/>
    <w:rsid w:val="00532B20"/>
    <w:rsid w:val="00535989"/>
    <w:rsid w:val="00553E6E"/>
    <w:rsid w:val="005A324D"/>
    <w:rsid w:val="00666163"/>
    <w:rsid w:val="006837E4"/>
    <w:rsid w:val="00717836"/>
    <w:rsid w:val="0074334F"/>
    <w:rsid w:val="00760CD3"/>
    <w:rsid w:val="0085607E"/>
    <w:rsid w:val="008674C8"/>
    <w:rsid w:val="008765B7"/>
    <w:rsid w:val="008C7BB1"/>
    <w:rsid w:val="008D5D34"/>
    <w:rsid w:val="008D74A9"/>
    <w:rsid w:val="00926781"/>
    <w:rsid w:val="00952991"/>
    <w:rsid w:val="009A7373"/>
    <w:rsid w:val="00A64A25"/>
    <w:rsid w:val="00AD49B3"/>
    <w:rsid w:val="00B34367"/>
    <w:rsid w:val="00B349D1"/>
    <w:rsid w:val="00B634DA"/>
    <w:rsid w:val="00B87D2F"/>
    <w:rsid w:val="00BE3359"/>
    <w:rsid w:val="00BF5729"/>
    <w:rsid w:val="00C02693"/>
    <w:rsid w:val="00C37878"/>
    <w:rsid w:val="00CD6511"/>
    <w:rsid w:val="00D2181B"/>
    <w:rsid w:val="00D57739"/>
    <w:rsid w:val="00D9622C"/>
    <w:rsid w:val="00DA56F4"/>
    <w:rsid w:val="00E2769D"/>
    <w:rsid w:val="00E525E7"/>
    <w:rsid w:val="00E748C6"/>
    <w:rsid w:val="00FA1E66"/>
    <w:rsid w:val="00FE0CE1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531E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2026-03-18T14:25:00Z</dcterms:created>
  <dcterms:modified xsi:type="dcterms:W3CDTF">2026-03-18T14:25:00Z</dcterms:modified>
</cp:coreProperties>
</file>