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069F" w14:textId="25BAC5CD" w:rsidR="00D32400" w:rsidRPr="00D32400" w:rsidRDefault="00D32400" w:rsidP="00D32400">
      <w:pPr>
        <w:suppressAutoHyphens w:val="0"/>
        <w:spacing w:before="60" w:after="120"/>
        <w:jc w:val="both"/>
        <w:textAlignment w:val="auto"/>
        <w:rPr>
          <w:rFonts w:ascii="Arial" w:hAnsi="Arial" w:cs="Arial"/>
          <w:b/>
          <w:sz w:val="28"/>
          <w:szCs w:val="28"/>
        </w:rPr>
      </w:pPr>
      <w:r>
        <w:rPr>
          <w:rFonts w:ascii="Arial" w:hAnsi="Arial" w:cs="Arial"/>
          <w:b/>
          <w:sz w:val="28"/>
          <w:szCs w:val="28"/>
        </w:rPr>
        <w:t>6</w:t>
      </w:r>
      <w:r w:rsidRPr="00D32400">
        <w:rPr>
          <w:rFonts w:ascii="Arial" w:hAnsi="Arial" w:cs="Arial"/>
          <w:b/>
          <w:sz w:val="28"/>
          <w:szCs w:val="28"/>
        </w:rPr>
        <w:t>.</w:t>
      </w:r>
    </w:p>
    <w:p w14:paraId="5B25E0AB" w14:textId="77777777" w:rsidR="00D32400" w:rsidRDefault="00D32400" w:rsidP="00EF455D">
      <w:pPr>
        <w:suppressAutoHyphens w:val="0"/>
        <w:autoSpaceDN/>
        <w:spacing w:after="120"/>
        <w:ind w:left="312"/>
        <w:jc w:val="both"/>
        <w:textAlignment w:val="auto"/>
        <w:rPr>
          <w:rFonts w:ascii="Arial" w:eastAsia="Times New Roman" w:hAnsi="Arial" w:cs="Arial"/>
          <w:color w:val="000000"/>
          <w:lang w:eastAsia="hr-HR"/>
        </w:rPr>
      </w:pPr>
    </w:p>
    <w:p w14:paraId="403C2A6E" w14:textId="7A8FDF05" w:rsidR="00EF455D" w:rsidRPr="00EF455D" w:rsidRDefault="00000000" w:rsidP="00EF455D">
      <w:pPr>
        <w:suppressAutoHyphens w:val="0"/>
        <w:autoSpaceDN/>
        <w:spacing w:after="120"/>
        <w:ind w:left="312"/>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Na temelju članka 78. Zakona o komunalnom gospodarstvu </w:t>
      </w:r>
      <w:bookmarkStart w:id="0" w:name="_Hlk211499894"/>
      <w:r w:rsidRPr="00EF455D">
        <w:rPr>
          <w:rFonts w:ascii="Arial" w:eastAsia="Times New Roman" w:hAnsi="Arial" w:cs="Arial"/>
          <w:color w:val="000000"/>
          <w:lang w:eastAsia="hr-HR"/>
        </w:rPr>
        <w:t xml:space="preserve">(“Narodne novine” broj 68/18.,110/18., 32/20. i 145/24.) </w:t>
      </w:r>
      <w:bookmarkEnd w:id="0"/>
      <w:r w:rsidRPr="00EF455D">
        <w:rPr>
          <w:rFonts w:ascii="Arial" w:eastAsia="Times New Roman" w:hAnsi="Arial" w:cs="Arial"/>
          <w:color w:val="000000"/>
          <w:lang w:eastAsia="hr-HR"/>
        </w:rPr>
        <w:t xml:space="preserve">i članka 33. stavka 1. točke 3. Statuta Općine Jelenje („Službene novine Općine Jelenje“ broj 59/23. i 82/25. ) Općinsko vijeće Općine Jelenje na 4. sjednici održanoj dana 19 . studenog 2025., donosi </w:t>
      </w:r>
    </w:p>
    <w:p w14:paraId="5F34A6B6" w14:textId="77777777" w:rsidR="00EF455D" w:rsidRPr="00EF455D" w:rsidRDefault="00000000" w:rsidP="00EF455D">
      <w:pPr>
        <w:suppressAutoHyphens w:val="0"/>
        <w:autoSpaceDN/>
        <w:spacing w:after="120"/>
        <w:ind w:left="426"/>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 </w:t>
      </w:r>
    </w:p>
    <w:p w14:paraId="01EC6B6A" w14:textId="77777777" w:rsidR="00EF455D" w:rsidRPr="00EF455D" w:rsidRDefault="00000000" w:rsidP="00EF455D">
      <w:pPr>
        <w:keepNext/>
        <w:keepLines/>
        <w:suppressAutoHyphens w:val="0"/>
        <w:autoSpaceDN/>
        <w:spacing w:after="120"/>
        <w:ind w:left="426"/>
        <w:jc w:val="center"/>
        <w:textAlignment w:val="auto"/>
        <w:outlineLvl w:val="0"/>
        <w:rPr>
          <w:rFonts w:ascii="Arial" w:eastAsia="Times New Roman" w:hAnsi="Arial" w:cs="Arial"/>
          <w:b/>
          <w:color w:val="000000"/>
          <w:lang w:eastAsia="hr-HR"/>
        </w:rPr>
      </w:pPr>
      <w:r w:rsidRPr="00EF455D">
        <w:rPr>
          <w:rFonts w:ascii="Arial" w:eastAsia="Times New Roman" w:hAnsi="Arial" w:cs="Arial"/>
          <w:b/>
          <w:color w:val="000000"/>
          <w:lang w:eastAsia="hr-HR"/>
        </w:rPr>
        <w:t xml:space="preserve">ODLUKU </w:t>
      </w:r>
    </w:p>
    <w:p w14:paraId="65E16612"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 xml:space="preserve">o komunalnom doprinosu </w:t>
      </w:r>
    </w:p>
    <w:p w14:paraId="1315B2F6" w14:textId="77777777" w:rsidR="00EF455D" w:rsidRPr="00EF455D" w:rsidRDefault="00EF455D" w:rsidP="00EF455D">
      <w:pPr>
        <w:suppressAutoHyphens w:val="0"/>
        <w:autoSpaceDN/>
        <w:spacing w:after="120"/>
        <w:ind w:left="426" w:hanging="10"/>
        <w:jc w:val="center"/>
        <w:textAlignment w:val="auto"/>
        <w:rPr>
          <w:rFonts w:ascii="Arial" w:eastAsia="Times New Roman" w:hAnsi="Arial" w:cs="Arial"/>
          <w:color w:val="000000"/>
          <w:lang w:eastAsia="hr-HR"/>
        </w:rPr>
      </w:pPr>
    </w:p>
    <w:p w14:paraId="427F397F" w14:textId="77777777" w:rsidR="00EF455D" w:rsidRPr="00EF455D" w:rsidRDefault="00000000" w:rsidP="00EF455D">
      <w:pPr>
        <w:keepNext/>
        <w:keepLines/>
        <w:suppressAutoHyphens w:val="0"/>
        <w:autoSpaceDN/>
        <w:spacing w:after="120"/>
        <w:ind w:left="426" w:hanging="10"/>
        <w:textAlignment w:val="auto"/>
        <w:outlineLvl w:val="1"/>
        <w:rPr>
          <w:rFonts w:ascii="Arial" w:eastAsia="Times New Roman" w:hAnsi="Arial" w:cs="Arial"/>
          <w:b/>
          <w:color w:val="000000"/>
          <w:lang w:eastAsia="hr-HR"/>
        </w:rPr>
      </w:pPr>
      <w:r w:rsidRPr="00EF455D">
        <w:rPr>
          <w:rFonts w:ascii="Arial" w:eastAsia="Times New Roman" w:hAnsi="Arial" w:cs="Arial"/>
          <w:b/>
          <w:color w:val="000000"/>
          <w:lang w:eastAsia="hr-HR"/>
        </w:rPr>
        <w:tab/>
      </w:r>
      <w:r w:rsidRPr="00EF455D">
        <w:rPr>
          <w:rFonts w:ascii="Arial" w:eastAsia="Times New Roman" w:hAnsi="Arial" w:cs="Arial"/>
          <w:b/>
          <w:color w:val="000000"/>
          <w:lang w:eastAsia="hr-HR"/>
        </w:rPr>
        <w:tab/>
        <w:t xml:space="preserve">1. OSNOVNE ODREDBE </w:t>
      </w:r>
    </w:p>
    <w:p w14:paraId="25CD8478"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 xml:space="preserve">Članak 1. </w:t>
      </w:r>
    </w:p>
    <w:p w14:paraId="585FC66F" w14:textId="77777777" w:rsidR="00EF455D" w:rsidRPr="00EF455D" w:rsidRDefault="00000000" w:rsidP="00EF455D">
      <w:pPr>
        <w:numPr>
          <w:ilvl w:val="0"/>
          <w:numId w:val="12"/>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Ovom se Odlukom utvrđuju uvjeti i mjerila za plaćanje komunalnog doprinosa na području općine Jelenje i to: </w:t>
      </w:r>
    </w:p>
    <w:p w14:paraId="6D4C7E2B" w14:textId="77777777" w:rsidR="00EF455D" w:rsidRPr="00EF455D" w:rsidRDefault="00EF455D" w:rsidP="00EF455D">
      <w:pPr>
        <w:suppressAutoHyphens w:val="0"/>
        <w:autoSpaceDN/>
        <w:spacing w:after="120"/>
        <w:ind w:left="322" w:hanging="10"/>
        <w:contextualSpacing/>
        <w:jc w:val="both"/>
        <w:textAlignment w:val="auto"/>
        <w:rPr>
          <w:rFonts w:ascii="Arial" w:eastAsia="Times New Roman" w:hAnsi="Arial" w:cs="Arial"/>
          <w:color w:val="000000"/>
          <w:lang w:eastAsia="hr-HR"/>
        </w:rPr>
      </w:pPr>
    </w:p>
    <w:p w14:paraId="2A911C67"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zone u Općini Jelenje za plaćanje komunalnog doprinosa </w:t>
      </w:r>
    </w:p>
    <w:p w14:paraId="1BFB5ABC"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jedinična vrijednost komunalnog doprinosa po pojedinim zonama </w:t>
      </w:r>
    </w:p>
    <w:p w14:paraId="14D4A46F"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način obračuna komunalnog doprinosa </w:t>
      </w:r>
    </w:p>
    <w:p w14:paraId="3CB4EA66"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način i rokovi plaćanja komunalnog doprinosa </w:t>
      </w:r>
    </w:p>
    <w:p w14:paraId="03912E1D" w14:textId="77777777" w:rsidR="00EF455D" w:rsidRPr="00EF455D" w:rsidRDefault="00000000" w:rsidP="00EF455D">
      <w:pPr>
        <w:numPr>
          <w:ilvl w:val="0"/>
          <w:numId w:val="3"/>
        </w:numPr>
        <w:suppressAutoHyphens w:val="0"/>
        <w:autoSpaceDN/>
        <w:spacing w:after="120" w:line="271" w:lineRule="auto"/>
        <w:ind w:left="426"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opći uvjeti i razlozi zbog kojih se u pojedinačnim slučajevima odobrava djelomično ili potpuno oslobađanje od plaćanja komunalnog doprinosa. </w:t>
      </w:r>
    </w:p>
    <w:p w14:paraId="73A2C6F4" w14:textId="77777777" w:rsidR="00EF455D" w:rsidRPr="00EF455D" w:rsidRDefault="00EF455D" w:rsidP="00EF455D">
      <w:pPr>
        <w:suppressAutoHyphens w:val="0"/>
        <w:autoSpaceDN/>
        <w:spacing w:after="120"/>
        <w:ind w:left="426"/>
        <w:jc w:val="both"/>
        <w:textAlignment w:val="auto"/>
        <w:rPr>
          <w:rFonts w:ascii="Arial" w:eastAsia="Times New Roman" w:hAnsi="Arial" w:cs="Arial"/>
          <w:color w:val="000000"/>
          <w:lang w:eastAsia="hr-HR"/>
        </w:rPr>
      </w:pPr>
    </w:p>
    <w:p w14:paraId="46B7763A" w14:textId="77777777" w:rsidR="00EF455D" w:rsidRPr="00EF455D" w:rsidRDefault="00000000" w:rsidP="00EF455D">
      <w:pPr>
        <w:numPr>
          <w:ilvl w:val="0"/>
          <w:numId w:val="12"/>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Odredbe ove Odluke na odgovarajući način se primjenjuju i kod plaćanja komunalnog doprinosa na području Općine Jelenje u postupcima koji se vode temeljem zakona kojim se uređuje postupanje s nezakonito izgrađenim zgradama.</w:t>
      </w:r>
    </w:p>
    <w:p w14:paraId="073F6504" w14:textId="77777777" w:rsidR="00EF455D" w:rsidRPr="00EF455D" w:rsidRDefault="00000000" w:rsidP="00EF455D">
      <w:pPr>
        <w:suppressAutoHyphens w:val="0"/>
        <w:autoSpaceDN/>
        <w:spacing w:after="120"/>
        <w:ind w:left="426"/>
        <w:jc w:val="both"/>
        <w:textAlignment w:val="auto"/>
        <w:rPr>
          <w:rFonts w:ascii="Arial" w:eastAsia="Times New Roman" w:hAnsi="Arial" w:cs="Arial"/>
          <w:b/>
          <w:color w:val="000000"/>
          <w:lang w:eastAsia="hr-HR"/>
        </w:rPr>
      </w:pPr>
      <w:r w:rsidRPr="00EF455D">
        <w:rPr>
          <w:rFonts w:ascii="Arial" w:eastAsia="Times New Roman" w:hAnsi="Arial" w:cs="Arial"/>
          <w:color w:val="000000"/>
          <w:lang w:eastAsia="hr-HR"/>
        </w:rPr>
        <w:t xml:space="preserve"> </w:t>
      </w:r>
    </w:p>
    <w:p w14:paraId="26130B0B"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 xml:space="preserve">Članak 2. </w:t>
      </w:r>
    </w:p>
    <w:p w14:paraId="439B6E80" w14:textId="77777777" w:rsidR="00EF455D" w:rsidRPr="00EF455D" w:rsidRDefault="00000000" w:rsidP="00EF455D">
      <w:pPr>
        <w:numPr>
          <w:ilvl w:val="0"/>
          <w:numId w:val="13"/>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Komunalni doprinos je novčano javno davanje koje se plaća za korištenje komunalne infrastrukture na području cijele Općine Jelenje i položajne pogodnosti građevinskog zemljišta u naselju prilikom građenja ili ozakonjenja građevine, ako Zakon o komunalnom gospodarstvu ne propisuje drugačije. </w:t>
      </w:r>
    </w:p>
    <w:p w14:paraId="3CEB059C" w14:textId="77777777" w:rsidR="00EF455D" w:rsidRPr="00EF455D" w:rsidRDefault="00000000" w:rsidP="00EF455D">
      <w:pPr>
        <w:numPr>
          <w:ilvl w:val="0"/>
          <w:numId w:val="13"/>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Komunalni doprinos je prihod proračuna Općine Jelenje koji se koristi samo za financiranje građenja i održavanja komunalne infrastrukture.</w:t>
      </w:r>
    </w:p>
    <w:p w14:paraId="1F42F4BC" w14:textId="77777777" w:rsidR="00EF455D" w:rsidRPr="00EF455D" w:rsidRDefault="00000000" w:rsidP="00EF455D">
      <w:pPr>
        <w:numPr>
          <w:ilvl w:val="0"/>
          <w:numId w:val="13"/>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Komunalna infrastruktura iz stavka 2. ovog članka razumijeva:</w:t>
      </w:r>
    </w:p>
    <w:p w14:paraId="66B39993"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nerazvrstane ceste</w:t>
      </w:r>
    </w:p>
    <w:p w14:paraId="13178EF9"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javne prometne površine na kojim je dopušten promet motornih vozila</w:t>
      </w:r>
    </w:p>
    <w:p w14:paraId="09D48F85"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javna parkirališta</w:t>
      </w:r>
    </w:p>
    <w:p w14:paraId="3A92A979"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javne garaže</w:t>
      </w:r>
    </w:p>
    <w:p w14:paraId="277C5DBA"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javne zelene površine</w:t>
      </w:r>
    </w:p>
    <w:p w14:paraId="69246915"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građevine i uređaje javne namjene</w:t>
      </w:r>
    </w:p>
    <w:p w14:paraId="34E03388"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javnu rasvjetu</w:t>
      </w:r>
    </w:p>
    <w:p w14:paraId="1825A746"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groblja i krematoriji na grobljima</w:t>
      </w:r>
    </w:p>
    <w:p w14:paraId="778EEB1D" w14:textId="77777777" w:rsidR="00EF455D" w:rsidRPr="00EF455D" w:rsidRDefault="00000000" w:rsidP="00EF455D">
      <w:pPr>
        <w:numPr>
          <w:ilvl w:val="0"/>
          <w:numId w:val="3"/>
        </w:numPr>
        <w:suppressAutoHyphens w:val="0"/>
        <w:autoSpaceDN/>
        <w:spacing w:after="120" w:line="271" w:lineRule="auto"/>
        <w:ind w:hanging="10"/>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szCs w:val="20"/>
          <w:lang w:eastAsia="hr-HR"/>
        </w:rPr>
        <w:lastRenderedPageBreak/>
        <w:t>građevine namijenjene obavljanju javnog prijevoza</w:t>
      </w:r>
    </w:p>
    <w:p w14:paraId="40DEAAB3" w14:textId="77777777" w:rsidR="00EF455D" w:rsidRPr="00EF455D" w:rsidRDefault="00EF455D" w:rsidP="00EF455D">
      <w:pPr>
        <w:suppressAutoHyphens w:val="0"/>
        <w:autoSpaceDN/>
        <w:spacing w:after="120"/>
        <w:ind w:left="426" w:hanging="10"/>
        <w:jc w:val="center"/>
        <w:textAlignment w:val="auto"/>
        <w:rPr>
          <w:rFonts w:ascii="Arial" w:eastAsia="Times New Roman" w:hAnsi="Arial" w:cs="Arial"/>
          <w:b/>
          <w:color w:val="000000"/>
          <w:sz w:val="24"/>
          <w:szCs w:val="24"/>
          <w:lang w:eastAsia="hr-HR"/>
        </w:rPr>
      </w:pPr>
    </w:p>
    <w:p w14:paraId="394775E9" w14:textId="77777777" w:rsidR="00EF455D" w:rsidRPr="00EF455D" w:rsidRDefault="00000000" w:rsidP="00EF455D">
      <w:pPr>
        <w:suppressAutoHyphens w:val="0"/>
        <w:autoSpaceDN/>
        <w:spacing w:after="120"/>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ab/>
        <w:t>2. OBVEZNIK PLAĆANJA KOMUNALNOG DOPRINOSA</w:t>
      </w:r>
    </w:p>
    <w:p w14:paraId="0583402B" w14:textId="77777777" w:rsidR="00EF455D" w:rsidRPr="00EF455D" w:rsidRDefault="00000000" w:rsidP="00EF455D">
      <w:pPr>
        <w:suppressAutoHyphens w:val="0"/>
        <w:autoSpaceDN/>
        <w:spacing w:after="120"/>
        <w:ind w:left="426"/>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3.</w:t>
      </w:r>
    </w:p>
    <w:p w14:paraId="174160E7" w14:textId="77777777" w:rsidR="00EF455D" w:rsidRPr="00EF455D" w:rsidRDefault="00000000" w:rsidP="00EF455D">
      <w:pPr>
        <w:suppressAutoHyphens w:val="0"/>
        <w:autoSpaceDN/>
        <w:spacing w:after="120"/>
        <w:ind w:left="426" w:hanging="10"/>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ab/>
        <w:t xml:space="preserve">Komunalni doprinos plaća vlasnik zemljišta na kojem se gradi građevina ili se nalazi ozakonjena građevina, odnosno investitor ako je na njega pisanim ugovorom prenesena obveza plaćanja komunalnog doprinosa. </w:t>
      </w:r>
    </w:p>
    <w:p w14:paraId="422F48FF"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color w:val="000000"/>
          <w:lang w:eastAsia="hr-HR"/>
        </w:rPr>
      </w:pPr>
    </w:p>
    <w:p w14:paraId="2B1038A1" w14:textId="77777777" w:rsidR="00EF455D" w:rsidRPr="00EF455D" w:rsidRDefault="00000000" w:rsidP="00EF455D">
      <w:pPr>
        <w:keepNext/>
        <w:keepLines/>
        <w:suppressAutoHyphens w:val="0"/>
        <w:autoSpaceDN/>
        <w:spacing w:after="120"/>
        <w:ind w:left="426" w:hanging="10"/>
        <w:textAlignment w:val="auto"/>
        <w:outlineLvl w:val="1"/>
        <w:rPr>
          <w:rFonts w:ascii="Arial" w:eastAsia="Times New Roman" w:hAnsi="Arial" w:cs="Arial"/>
          <w:b/>
          <w:color w:val="000000"/>
          <w:lang w:eastAsia="hr-HR"/>
        </w:rPr>
      </w:pPr>
      <w:r w:rsidRPr="00EF455D">
        <w:rPr>
          <w:rFonts w:ascii="Arial" w:eastAsia="Times New Roman" w:hAnsi="Arial" w:cs="Arial"/>
          <w:b/>
          <w:color w:val="000000"/>
          <w:lang w:eastAsia="hr-HR"/>
        </w:rPr>
        <w:tab/>
      </w:r>
      <w:r w:rsidRPr="00EF455D">
        <w:rPr>
          <w:rFonts w:ascii="Arial" w:eastAsia="Times New Roman" w:hAnsi="Arial" w:cs="Arial"/>
          <w:b/>
          <w:color w:val="000000"/>
          <w:lang w:eastAsia="hr-HR"/>
        </w:rPr>
        <w:tab/>
        <w:t xml:space="preserve">3. ZONE ZA PLAĆANJE KOMUNALNOG DOPRINOSA </w:t>
      </w:r>
    </w:p>
    <w:p w14:paraId="285931BC" w14:textId="77777777" w:rsidR="00EF455D" w:rsidRPr="00EF455D" w:rsidRDefault="00000000" w:rsidP="00EF455D">
      <w:pPr>
        <w:suppressAutoHyphens w:val="0"/>
        <w:autoSpaceDN/>
        <w:spacing w:after="120"/>
        <w:ind w:left="426"/>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4.</w:t>
      </w:r>
    </w:p>
    <w:p w14:paraId="00D5CA73" w14:textId="77777777" w:rsidR="00EF455D" w:rsidRPr="00EF455D" w:rsidRDefault="00000000" w:rsidP="00EF455D">
      <w:pPr>
        <w:numPr>
          <w:ilvl w:val="0"/>
          <w:numId w:val="24"/>
        </w:numPr>
        <w:suppressAutoHyphens w:val="0"/>
        <w:autoSpaceDN/>
        <w:spacing w:after="120" w:line="271" w:lineRule="auto"/>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S obzirom na uređenost i opremljenost zone komunalnom infrastrukturom i položaj područja zone, utvrđuju se 2 zone za plaćanje komunalnog doprinosa na području općine Jelenje, i to kako slijedi: </w:t>
      </w:r>
    </w:p>
    <w:p w14:paraId="24C44664" w14:textId="77777777" w:rsidR="00EF455D" w:rsidRPr="00EF455D" w:rsidRDefault="00EF455D" w:rsidP="00EF455D">
      <w:pPr>
        <w:suppressAutoHyphens w:val="0"/>
        <w:autoSpaceDN/>
        <w:spacing w:after="120"/>
        <w:ind w:left="776"/>
        <w:contextualSpacing/>
        <w:jc w:val="both"/>
        <w:textAlignment w:val="auto"/>
        <w:rPr>
          <w:rFonts w:ascii="Arial" w:eastAsia="Times New Roman" w:hAnsi="Arial" w:cs="Arial"/>
          <w:color w:val="000000"/>
          <w:lang w:eastAsia="hr-HR"/>
        </w:rPr>
      </w:pPr>
    </w:p>
    <w:p w14:paraId="18CD2F0B" w14:textId="77777777" w:rsidR="00EF455D" w:rsidRPr="00EF455D" w:rsidRDefault="00000000" w:rsidP="00EF455D">
      <w:pPr>
        <w:suppressAutoHyphens w:val="0"/>
        <w:autoSpaceDN/>
        <w:spacing w:after="120"/>
        <w:ind w:left="426"/>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 </w:t>
      </w:r>
      <w:r w:rsidRPr="00EF455D">
        <w:rPr>
          <w:rFonts w:ascii="Arial" w:eastAsia="Times New Roman" w:hAnsi="Arial" w:cs="Arial"/>
          <w:color w:val="000000"/>
          <w:lang w:eastAsia="hr-HR"/>
        </w:rPr>
        <w:tab/>
        <w:t>I.     zona, obuhvaća područje naselja Dražice i Podhum</w:t>
      </w:r>
    </w:p>
    <w:p w14:paraId="12926744" w14:textId="77777777" w:rsidR="00EF455D" w:rsidRPr="00EF455D" w:rsidRDefault="00000000" w:rsidP="00EF455D">
      <w:pPr>
        <w:suppressAutoHyphens w:val="0"/>
        <w:autoSpaceDN/>
        <w:spacing w:after="120"/>
        <w:ind w:left="1134" w:hanging="425"/>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II.  zona, obuhvaća područje naselja Baštijani, Brnelići, Drastin, Jelenje, Kukuljani,    Lubarska, Lukeži, Martinovo Selo, Lopača, Milaši, Podkilavac, Ratulje, Trnovica, Valići i Zoretići.</w:t>
      </w:r>
    </w:p>
    <w:p w14:paraId="1590689F" w14:textId="77777777" w:rsidR="00EF455D" w:rsidRPr="00EF455D" w:rsidRDefault="00000000" w:rsidP="00EF455D">
      <w:pPr>
        <w:suppressAutoHyphens w:val="0"/>
        <w:autoSpaceDN/>
        <w:spacing w:after="120"/>
        <w:ind w:left="426"/>
        <w:textAlignment w:val="auto"/>
        <w:rPr>
          <w:rFonts w:ascii="Arial" w:eastAsia="Times New Roman" w:hAnsi="Arial" w:cs="Arial"/>
          <w:color w:val="000000"/>
          <w:sz w:val="24"/>
          <w:szCs w:val="24"/>
          <w:lang w:eastAsia="hr-HR"/>
        </w:rPr>
      </w:pPr>
      <w:r w:rsidRPr="00EF455D">
        <w:rPr>
          <w:rFonts w:ascii="Arial" w:eastAsia="Times New Roman" w:hAnsi="Arial" w:cs="Arial"/>
          <w:color w:val="000000"/>
          <w:sz w:val="24"/>
          <w:szCs w:val="24"/>
          <w:lang w:eastAsia="hr-HR"/>
        </w:rPr>
        <w:t xml:space="preserve"> </w:t>
      </w:r>
    </w:p>
    <w:p w14:paraId="600A4D7A" w14:textId="77777777" w:rsidR="00EF455D" w:rsidRPr="00EF455D" w:rsidRDefault="00000000" w:rsidP="00EF455D">
      <w:pPr>
        <w:keepNext/>
        <w:keepLines/>
        <w:suppressAutoHyphens w:val="0"/>
        <w:autoSpaceDN/>
        <w:spacing w:after="120"/>
        <w:ind w:left="426" w:hanging="10"/>
        <w:textAlignment w:val="auto"/>
        <w:outlineLvl w:val="1"/>
        <w:rPr>
          <w:rFonts w:ascii="Arial" w:eastAsia="Times New Roman" w:hAnsi="Arial" w:cs="Arial"/>
          <w:b/>
          <w:color w:val="000000"/>
          <w:lang w:eastAsia="hr-HR"/>
        </w:rPr>
      </w:pP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lang w:eastAsia="hr-HR"/>
        </w:rPr>
        <w:t xml:space="preserve">4. JEDINIČNE VRIJEDNOSTI KOMUNALNOG DOPRINOSA </w:t>
      </w:r>
    </w:p>
    <w:p w14:paraId="064B1BE0" w14:textId="77777777" w:rsidR="00EF455D" w:rsidRPr="00EF455D" w:rsidRDefault="00000000" w:rsidP="00EF455D">
      <w:pPr>
        <w:suppressAutoHyphens w:val="0"/>
        <w:autoSpaceDN/>
        <w:spacing w:after="120"/>
        <w:ind w:left="426"/>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 </w:t>
      </w:r>
    </w:p>
    <w:p w14:paraId="0A791461"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 xml:space="preserve">Članak 5. </w:t>
      </w:r>
    </w:p>
    <w:p w14:paraId="620F82F6" w14:textId="77777777" w:rsidR="00EF455D" w:rsidRPr="00EF455D" w:rsidRDefault="00000000" w:rsidP="00EF455D">
      <w:pPr>
        <w:suppressAutoHyphens w:val="0"/>
        <w:autoSpaceDN/>
        <w:spacing w:after="120"/>
        <w:ind w:left="426" w:hanging="10"/>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Jedinična vrijednost komunalnog doprinosa po m</w:t>
      </w:r>
      <w:r w:rsidRPr="00EF455D">
        <w:rPr>
          <w:rFonts w:ascii="Arial" w:eastAsia="Times New Roman" w:hAnsi="Arial" w:cs="Arial"/>
          <w:color w:val="000000"/>
          <w:vertAlign w:val="superscript"/>
          <w:lang w:eastAsia="hr-HR"/>
        </w:rPr>
        <w:t>3</w:t>
      </w:r>
      <w:r w:rsidRPr="00EF455D">
        <w:rPr>
          <w:rFonts w:ascii="Arial" w:eastAsia="Times New Roman" w:hAnsi="Arial" w:cs="Arial"/>
          <w:color w:val="000000"/>
          <w:lang w:eastAsia="hr-HR"/>
        </w:rPr>
        <w:t xml:space="preserve"> građevine koja će se izgraditi iznosi: </w:t>
      </w:r>
    </w:p>
    <w:tbl>
      <w:tblPr>
        <w:tblW w:w="0" w:type="auto"/>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969"/>
      </w:tblGrid>
      <w:tr w:rsidR="00A8680C" w14:paraId="6AD01D41" w14:textId="77777777" w:rsidTr="00C4007B">
        <w:trPr>
          <w:trHeight w:val="291"/>
        </w:trPr>
        <w:tc>
          <w:tcPr>
            <w:tcW w:w="3823" w:type="dxa"/>
            <w:vMerge w:val="restart"/>
            <w:vAlign w:val="center"/>
          </w:tcPr>
          <w:p w14:paraId="081FFA47" w14:textId="77777777" w:rsidR="00EF455D" w:rsidRPr="00EF455D" w:rsidRDefault="00000000" w:rsidP="00EF455D">
            <w:pPr>
              <w:suppressAutoHyphens w:val="0"/>
              <w:autoSpaceDN/>
              <w:spacing w:after="0"/>
              <w:ind w:left="425" w:hanging="11"/>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Zona</w:t>
            </w:r>
          </w:p>
        </w:tc>
        <w:tc>
          <w:tcPr>
            <w:tcW w:w="3969" w:type="dxa"/>
            <w:vMerge w:val="restart"/>
            <w:vAlign w:val="center"/>
          </w:tcPr>
          <w:p w14:paraId="4DD12047" w14:textId="77777777" w:rsidR="00EF455D" w:rsidRPr="00EF455D" w:rsidRDefault="00000000" w:rsidP="00EF455D">
            <w:pPr>
              <w:suppressAutoHyphens w:val="0"/>
              <w:autoSpaceDN/>
              <w:spacing w:after="0"/>
              <w:ind w:left="425" w:hanging="11"/>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EUR/m</w:t>
            </w:r>
            <w:r w:rsidRPr="00EF455D">
              <w:rPr>
                <w:rFonts w:ascii="Arial" w:eastAsia="Times New Roman" w:hAnsi="Arial" w:cs="Arial"/>
                <w:b/>
                <w:color w:val="000000"/>
                <w:vertAlign w:val="superscript"/>
                <w:lang w:eastAsia="hr-HR"/>
              </w:rPr>
              <w:t>3</w:t>
            </w:r>
          </w:p>
        </w:tc>
      </w:tr>
      <w:tr w:rsidR="00A8680C" w14:paraId="776FAE9E" w14:textId="77777777" w:rsidTr="00C4007B">
        <w:trPr>
          <w:trHeight w:val="291"/>
        </w:trPr>
        <w:tc>
          <w:tcPr>
            <w:tcW w:w="3823" w:type="dxa"/>
            <w:vMerge/>
          </w:tcPr>
          <w:p w14:paraId="4CFF422B" w14:textId="77777777" w:rsidR="00EF455D" w:rsidRPr="00EF455D" w:rsidRDefault="00EF455D" w:rsidP="00EF455D">
            <w:pPr>
              <w:suppressAutoHyphens w:val="0"/>
              <w:autoSpaceDN/>
              <w:spacing w:after="0"/>
              <w:ind w:left="425" w:hanging="11"/>
              <w:jc w:val="both"/>
              <w:textAlignment w:val="auto"/>
              <w:rPr>
                <w:rFonts w:ascii="Arial" w:eastAsia="Times New Roman" w:hAnsi="Arial" w:cs="Arial"/>
                <w:color w:val="000000"/>
                <w:lang w:eastAsia="hr-HR"/>
              </w:rPr>
            </w:pPr>
          </w:p>
        </w:tc>
        <w:tc>
          <w:tcPr>
            <w:tcW w:w="3969" w:type="dxa"/>
            <w:vMerge/>
          </w:tcPr>
          <w:p w14:paraId="779A59B0" w14:textId="77777777" w:rsidR="00EF455D" w:rsidRPr="00EF455D" w:rsidRDefault="00EF455D" w:rsidP="00EF455D">
            <w:pPr>
              <w:suppressAutoHyphens w:val="0"/>
              <w:autoSpaceDN/>
              <w:spacing w:after="0"/>
              <w:ind w:left="425" w:hanging="11"/>
              <w:jc w:val="both"/>
              <w:textAlignment w:val="auto"/>
              <w:rPr>
                <w:rFonts w:ascii="Arial" w:eastAsia="Times New Roman" w:hAnsi="Arial" w:cs="Arial"/>
                <w:color w:val="000000"/>
                <w:lang w:eastAsia="hr-HR"/>
              </w:rPr>
            </w:pPr>
          </w:p>
        </w:tc>
      </w:tr>
      <w:tr w:rsidR="00A8680C" w14:paraId="4E9F8388" w14:textId="77777777" w:rsidTr="00C4007B">
        <w:trPr>
          <w:trHeight w:val="20"/>
        </w:trPr>
        <w:tc>
          <w:tcPr>
            <w:tcW w:w="3823" w:type="dxa"/>
          </w:tcPr>
          <w:p w14:paraId="128AE301" w14:textId="77777777" w:rsidR="00EF455D" w:rsidRPr="00EF455D" w:rsidRDefault="00000000" w:rsidP="00EF455D">
            <w:pPr>
              <w:suppressAutoHyphens w:val="0"/>
              <w:autoSpaceDN/>
              <w:spacing w:after="0"/>
              <w:ind w:left="425" w:hanging="11"/>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I.</w:t>
            </w:r>
          </w:p>
        </w:tc>
        <w:tc>
          <w:tcPr>
            <w:tcW w:w="3969" w:type="dxa"/>
          </w:tcPr>
          <w:p w14:paraId="75335DB9" w14:textId="77777777" w:rsidR="00EF455D" w:rsidRPr="00EF455D" w:rsidRDefault="00000000" w:rsidP="00EF455D">
            <w:pPr>
              <w:suppressAutoHyphens w:val="0"/>
              <w:autoSpaceDN/>
              <w:spacing w:after="0"/>
              <w:ind w:left="425" w:hanging="11"/>
              <w:jc w:val="center"/>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9,50</w:t>
            </w:r>
          </w:p>
        </w:tc>
      </w:tr>
      <w:tr w:rsidR="00A8680C" w14:paraId="73BD5679" w14:textId="77777777" w:rsidTr="00C4007B">
        <w:trPr>
          <w:trHeight w:val="20"/>
        </w:trPr>
        <w:tc>
          <w:tcPr>
            <w:tcW w:w="3823" w:type="dxa"/>
          </w:tcPr>
          <w:p w14:paraId="5885E606" w14:textId="77777777" w:rsidR="00EF455D" w:rsidRPr="00EF455D" w:rsidRDefault="00000000" w:rsidP="00EF455D">
            <w:pPr>
              <w:suppressAutoHyphens w:val="0"/>
              <w:autoSpaceDN/>
              <w:spacing w:after="0"/>
              <w:ind w:left="425" w:hanging="11"/>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II.</w:t>
            </w:r>
          </w:p>
        </w:tc>
        <w:tc>
          <w:tcPr>
            <w:tcW w:w="3969" w:type="dxa"/>
          </w:tcPr>
          <w:p w14:paraId="23D66A6B" w14:textId="77777777" w:rsidR="00EF455D" w:rsidRPr="00EF455D" w:rsidRDefault="00000000" w:rsidP="00EF455D">
            <w:pPr>
              <w:suppressAutoHyphens w:val="0"/>
              <w:autoSpaceDN/>
              <w:spacing w:after="0"/>
              <w:ind w:left="425" w:hanging="11"/>
              <w:jc w:val="center"/>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7,50</w:t>
            </w:r>
          </w:p>
        </w:tc>
      </w:tr>
    </w:tbl>
    <w:p w14:paraId="41AB445C" w14:textId="77777777" w:rsidR="00EF455D" w:rsidRPr="00EF455D" w:rsidRDefault="00EF455D" w:rsidP="00EF455D">
      <w:pPr>
        <w:suppressAutoHyphens w:val="0"/>
        <w:autoSpaceDN/>
        <w:spacing w:after="120"/>
        <w:ind w:left="426" w:hanging="284"/>
        <w:jc w:val="both"/>
        <w:textAlignment w:val="auto"/>
        <w:rPr>
          <w:rFonts w:ascii="Arial" w:eastAsia="Times New Roman" w:hAnsi="Arial" w:cs="Arial"/>
          <w:b/>
          <w:color w:val="000000"/>
          <w:lang w:eastAsia="hr-HR"/>
        </w:rPr>
      </w:pPr>
    </w:p>
    <w:p w14:paraId="626A668B" w14:textId="77777777" w:rsidR="00EF455D" w:rsidRPr="00EF455D" w:rsidRDefault="00000000" w:rsidP="00EF455D">
      <w:pPr>
        <w:suppressAutoHyphens w:val="0"/>
        <w:autoSpaceDN/>
        <w:spacing w:after="120"/>
        <w:ind w:left="426" w:hanging="10"/>
        <w:textAlignment w:val="auto"/>
        <w:rPr>
          <w:rFonts w:ascii="Arial" w:eastAsia="Times New Roman" w:hAnsi="Arial" w:cs="Arial"/>
          <w:b/>
          <w:color w:val="000000"/>
          <w:lang w:eastAsia="hr-HR"/>
        </w:rPr>
      </w:pP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lang w:eastAsia="hr-HR"/>
        </w:rPr>
        <w:t>5. OBRAČUN KOMUNALNOG DOPRINOSA</w:t>
      </w:r>
    </w:p>
    <w:p w14:paraId="26ECDCA2"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 xml:space="preserve">Članak 6. </w:t>
      </w:r>
    </w:p>
    <w:p w14:paraId="67D8E92C" w14:textId="77777777" w:rsidR="00EF455D" w:rsidRPr="00EF455D" w:rsidRDefault="00000000" w:rsidP="00EF455D">
      <w:pPr>
        <w:numPr>
          <w:ilvl w:val="0"/>
          <w:numId w:val="14"/>
        </w:numPr>
        <w:suppressAutoHyphens w:val="0"/>
        <w:autoSpaceDN/>
        <w:spacing w:after="120" w:line="271" w:lineRule="auto"/>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Komunalni doprinos za zgrade obračunava se množenjem obujma zgrade koja se gradi ili je izgrađena izraženog u kubnim metrima (m³) s jediničnom vrijednošću komunalnog doprinosa u zoni u kojoj se zgrada gradi ili je izgrađena.</w:t>
      </w:r>
    </w:p>
    <w:p w14:paraId="07763147" w14:textId="77777777" w:rsidR="00EF455D" w:rsidRPr="00EF455D" w:rsidRDefault="00000000" w:rsidP="00EF455D">
      <w:pPr>
        <w:numPr>
          <w:ilvl w:val="0"/>
          <w:numId w:val="14"/>
        </w:numPr>
        <w:suppressAutoHyphens w:val="0"/>
        <w:autoSpaceDN/>
        <w:spacing w:after="120" w:line="271" w:lineRule="auto"/>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Komunalni doprinos za otvorene bazene i druge otvorene građevine te spremnike za naftu i druge tekućine s pokrovom čija visina se mijenja obračunava se množenjem tlocrtne površine građevine koja se gradi ili je izgrađena izražene u četvornim metrima (m²) s jediničnom vrijednošću komunalnog doprinosa u zoni u kojoj se građevina gradi ili je izgrađena.</w:t>
      </w:r>
    </w:p>
    <w:p w14:paraId="5C4D20AC" w14:textId="77777777" w:rsidR="00EF455D" w:rsidRPr="00EF455D" w:rsidRDefault="00000000" w:rsidP="00EF455D">
      <w:pPr>
        <w:suppressAutoHyphens w:val="0"/>
        <w:autoSpaceDN/>
        <w:spacing w:after="120"/>
        <w:jc w:val="both"/>
        <w:textAlignment w:val="auto"/>
        <w:rPr>
          <w:rFonts w:ascii="Arial" w:eastAsia="Times New Roman" w:hAnsi="Arial" w:cs="Arial"/>
          <w:b/>
          <w:color w:val="000000"/>
          <w:sz w:val="24"/>
          <w:lang w:eastAsia="hr-HR"/>
        </w:rPr>
      </w:pPr>
      <w:r w:rsidRPr="00EF455D">
        <w:rPr>
          <w:rFonts w:ascii="Arial" w:eastAsia="Times New Roman" w:hAnsi="Arial" w:cs="Arial"/>
          <w:b/>
          <w:color w:val="000000"/>
          <w:sz w:val="24"/>
          <w:lang w:eastAsia="hr-HR"/>
        </w:rPr>
        <w:t xml:space="preserve">                                                                           </w:t>
      </w:r>
    </w:p>
    <w:p w14:paraId="15EB42F3" w14:textId="77777777" w:rsidR="00EF455D" w:rsidRPr="00EF455D" w:rsidRDefault="00000000" w:rsidP="00EF455D">
      <w:pPr>
        <w:suppressAutoHyphens w:val="0"/>
        <w:autoSpaceDN/>
        <w:spacing w:after="12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lastRenderedPageBreak/>
        <w:t>Članak 7.</w:t>
      </w:r>
    </w:p>
    <w:p w14:paraId="7D741D4B" w14:textId="77777777" w:rsidR="00EF455D" w:rsidRPr="00EF455D" w:rsidRDefault="00000000" w:rsidP="00EF455D">
      <w:pPr>
        <w:numPr>
          <w:ilvl w:val="0"/>
          <w:numId w:val="15"/>
        </w:numPr>
        <w:suppressAutoHyphens w:val="0"/>
        <w:autoSpaceDN/>
        <w:spacing w:after="120" w:line="271" w:lineRule="auto"/>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Ako se postojeća zgrada uklanja zbog građenja nove zgrade ili ako se postojeća zgrada dograđuje ili nadograđuje, komunalni doprinos obračunava se na razliku obujma zgrade u odnosu na prijašnji obujam zgrade.</w:t>
      </w:r>
    </w:p>
    <w:p w14:paraId="6A94CF36" w14:textId="77777777" w:rsidR="00EF455D" w:rsidRPr="00EF455D" w:rsidRDefault="00000000" w:rsidP="00EF455D">
      <w:pPr>
        <w:numPr>
          <w:ilvl w:val="0"/>
          <w:numId w:val="15"/>
        </w:numPr>
        <w:suppressAutoHyphens w:val="0"/>
        <w:autoSpaceDN/>
        <w:spacing w:after="120" w:line="271" w:lineRule="auto"/>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Ako je obujam zgrade koja se gradi manji ili jednak obujmu postojeće zgrade koja se uklanja, ne plaća se komunalni doprinos, a o čemu Jedinstveni upravni odjel Općine Jelenje donosi rješenje kojim se utvrđuje da ne postoji obveza plaćanja komunalnog doprinosa.</w:t>
      </w:r>
    </w:p>
    <w:p w14:paraId="69DE4C51" w14:textId="77777777" w:rsidR="00EF455D" w:rsidRPr="00EF455D" w:rsidRDefault="00000000" w:rsidP="00EF455D">
      <w:pPr>
        <w:numPr>
          <w:ilvl w:val="0"/>
          <w:numId w:val="15"/>
        </w:numPr>
        <w:suppressAutoHyphens w:val="0"/>
        <w:autoSpaceDN/>
        <w:spacing w:after="120" w:line="271" w:lineRule="auto"/>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Odredbe ovoga članka na odgovarajući se način primjenjuju i na obračun komunalnog doprinosa za građevine koje nisu zgrade te na obračun komunalnog doprinosa za ozakonjene građevine.</w:t>
      </w:r>
    </w:p>
    <w:p w14:paraId="1022A961" w14:textId="77777777" w:rsidR="00EF455D" w:rsidRPr="00EF455D" w:rsidRDefault="00EF455D" w:rsidP="00EF455D">
      <w:pPr>
        <w:suppressAutoHyphens w:val="0"/>
        <w:autoSpaceDN/>
        <w:spacing w:after="120"/>
        <w:ind w:left="426" w:hanging="10"/>
        <w:jc w:val="center"/>
        <w:textAlignment w:val="auto"/>
        <w:rPr>
          <w:rFonts w:ascii="Arial" w:eastAsia="Times New Roman" w:hAnsi="Arial" w:cs="Arial"/>
          <w:b/>
          <w:color w:val="000000"/>
          <w:sz w:val="24"/>
          <w:szCs w:val="24"/>
          <w:lang w:eastAsia="hr-HR"/>
        </w:rPr>
      </w:pPr>
    </w:p>
    <w:p w14:paraId="1CC89B93" w14:textId="77777777" w:rsidR="00EF455D" w:rsidRPr="00EF455D" w:rsidRDefault="00000000" w:rsidP="00EF455D">
      <w:pPr>
        <w:keepNext/>
        <w:keepLines/>
        <w:suppressAutoHyphens w:val="0"/>
        <w:autoSpaceDN/>
        <w:spacing w:after="120"/>
        <w:ind w:left="426" w:hanging="10"/>
        <w:textAlignment w:val="auto"/>
        <w:outlineLvl w:val="1"/>
        <w:rPr>
          <w:rFonts w:ascii="Arial" w:eastAsia="Times New Roman" w:hAnsi="Arial" w:cs="Arial"/>
          <w:b/>
          <w:color w:val="000000"/>
          <w:lang w:eastAsia="hr-HR"/>
        </w:rPr>
      </w:pP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lang w:eastAsia="hr-HR"/>
        </w:rPr>
        <w:t xml:space="preserve">6. RJEŠENJE O KOMUNALNOM DOPRINOSU  </w:t>
      </w:r>
    </w:p>
    <w:p w14:paraId="570505C2"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sz w:val="24"/>
          <w:szCs w:val="24"/>
          <w:lang w:eastAsia="hr-HR"/>
        </w:rPr>
      </w:pPr>
      <w:r w:rsidRPr="00EF455D">
        <w:rPr>
          <w:rFonts w:ascii="Arial" w:eastAsia="Times New Roman" w:hAnsi="Arial" w:cs="Arial"/>
          <w:b/>
          <w:color w:val="000000"/>
          <w:sz w:val="24"/>
          <w:szCs w:val="24"/>
          <w:lang w:eastAsia="hr-HR"/>
        </w:rPr>
        <w:t xml:space="preserve"> </w:t>
      </w:r>
    </w:p>
    <w:p w14:paraId="76BAB585"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 xml:space="preserve">Članak 8. </w:t>
      </w:r>
    </w:p>
    <w:p w14:paraId="73D2AB8B" w14:textId="77777777" w:rsidR="00EF455D" w:rsidRPr="00EF455D" w:rsidRDefault="00000000" w:rsidP="00EF455D">
      <w:pPr>
        <w:numPr>
          <w:ilvl w:val="0"/>
          <w:numId w:val="16"/>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Rješenje o komunalnom doprinosu sadrži: </w:t>
      </w:r>
    </w:p>
    <w:p w14:paraId="740BF9FD"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color w:val="000000"/>
          <w:lang w:eastAsia="hr-HR"/>
        </w:rPr>
      </w:pPr>
    </w:p>
    <w:p w14:paraId="0A8260EA" w14:textId="77777777" w:rsidR="00EF455D" w:rsidRPr="00EF455D" w:rsidRDefault="00000000" w:rsidP="00EF455D">
      <w:pPr>
        <w:numPr>
          <w:ilvl w:val="0"/>
          <w:numId w:val="4"/>
        </w:numPr>
        <w:suppressAutoHyphens w:val="0"/>
        <w:autoSpaceDN/>
        <w:spacing w:after="120" w:line="271" w:lineRule="auto"/>
        <w:ind w:left="1276" w:hanging="567"/>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podatke o obvezniku komunalnog doprinosa, </w:t>
      </w:r>
    </w:p>
    <w:p w14:paraId="46CCAA2E" w14:textId="77777777" w:rsidR="00EF455D" w:rsidRPr="00EF455D" w:rsidRDefault="00000000" w:rsidP="00EF455D">
      <w:pPr>
        <w:numPr>
          <w:ilvl w:val="0"/>
          <w:numId w:val="4"/>
        </w:numPr>
        <w:suppressAutoHyphens w:val="0"/>
        <w:autoSpaceDN/>
        <w:spacing w:after="120" w:line="271" w:lineRule="auto"/>
        <w:ind w:hanging="10"/>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iznos sredstava komunalnog doprinosa koji je obveznik dužan platiti, </w:t>
      </w:r>
    </w:p>
    <w:p w14:paraId="34A970E4" w14:textId="77777777" w:rsidR="00EF455D" w:rsidRPr="00EF455D" w:rsidRDefault="00000000" w:rsidP="00EF455D">
      <w:pPr>
        <w:numPr>
          <w:ilvl w:val="0"/>
          <w:numId w:val="4"/>
        </w:numPr>
        <w:suppressAutoHyphens w:val="0"/>
        <w:autoSpaceDN/>
        <w:spacing w:after="120" w:line="271" w:lineRule="auto"/>
        <w:ind w:left="1276" w:hanging="567"/>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obvezu, način i rokove plaćanja komunalnog doprinosa,</w:t>
      </w:r>
    </w:p>
    <w:p w14:paraId="635CADEC" w14:textId="77777777" w:rsidR="00EF455D" w:rsidRPr="00EF455D" w:rsidRDefault="00000000" w:rsidP="00EF455D">
      <w:pPr>
        <w:numPr>
          <w:ilvl w:val="0"/>
          <w:numId w:val="4"/>
        </w:numPr>
        <w:suppressAutoHyphens w:val="0"/>
        <w:autoSpaceDN/>
        <w:spacing w:after="120" w:line="271" w:lineRule="auto"/>
        <w:ind w:left="1276" w:hanging="567"/>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prikaz načina obračuna komunalnog doprinosa za građevinu koja se gradi ili koja je izgrađena s iskazom obujma odnosno površine građevine i jedinične vrijednosti komunalnog doprinosa. </w:t>
      </w:r>
    </w:p>
    <w:p w14:paraId="7589216E" w14:textId="77777777" w:rsidR="00EF455D" w:rsidRPr="00EF455D" w:rsidRDefault="00000000" w:rsidP="00EF455D">
      <w:pPr>
        <w:suppressAutoHyphens w:val="0"/>
        <w:autoSpaceDN/>
        <w:spacing w:after="120"/>
        <w:ind w:left="426"/>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 </w:t>
      </w:r>
    </w:p>
    <w:p w14:paraId="28D46BFA" w14:textId="77777777" w:rsidR="00EF455D" w:rsidRPr="00EF455D" w:rsidRDefault="00000000" w:rsidP="00EF455D">
      <w:pPr>
        <w:numPr>
          <w:ilvl w:val="0"/>
          <w:numId w:val="16"/>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Ništavo je rješenje o komunalnom doprinosu koje nema sadržaj propisan stavkom 1. ovog članka. </w:t>
      </w:r>
    </w:p>
    <w:p w14:paraId="783F28C3" w14:textId="77777777" w:rsidR="00EF455D" w:rsidRPr="00EF455D" w:rsidRDefault="00EF455D" w:rsidP="00EF455D">
      <w:pPr>
        <w:suppressAutoHyphens w:val="0"/>
        <w:autoSpaceDN/>
        <w:spacing w:after="120"/>
        <w:ind w:left="426" w:hanging="10"/>
        <w:jc w:val="center"/>
        <w:textAlignment w:val="auto"/>
        <w:rPr>
          <w:rFonts w:ascii="Arial" w:eastAsia="Times New Roman" w:hAnsi="Arial" w:cs="Arial"/>
          <w:b/>
          <w:color w:val="000000"/>
          <w:sz w:val="24"/>
          <w:szCs w:val="24"/>
          <w:lang w:eastAsia="hr-HR"/>
        </w:rPr>
      </w:pPr>
    </w:p>
    <w:p w14:paraId="2A0BC3F7"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9.</w:t>
      </w:r>
    </w:p>
    <w:p w14:paraId="2069AFC7" w14:textId="77777777" w:rsidR="00EF455D" w:rsidRPr="00EF455D" w:rsidRDefault="00000000" w:rsidP="00EF455D">
      <w:pPr>
        <w:numPr>
          <w:ilvl w:val="0"/>
          <w:numId w:val="17"/>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Rješenje o komunalnom doprinosu, temeljem ove Odluke donosi Jedinstveni upravni odjel Općine Jelenje u postupku pokrenutom po: </w:t>
      </w:r>
    </w:p>
    <w:p w14:paraId="11891EFE"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color w:val="000000"/>
          <w:lang w:eastAsia="hr-HR"/>
        </w:rPr>
      </w:pPr>
    </w:p>
    <w:p w14:paraId="5476A481" w14:textId="77777777" w:rsidR="00EF455D" w:rsidRPr="00EF455D" w:rsidRDefault="00000000" w:rsidP="00EF455D">
      <w:pPr>
        <w:numPr>
          <w:ilvl w:val="0"/>
          <w:numId w:val="5"/>
        </w:numPr>
        <w:suppressAutoHyphens w:val="0"/>
        <w:autoSpaceDN/>
        <w:spacing w:after="120" w:line="271" w:lineRule="auto"/>
        <w:ind w:left="993"/>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službenoj dužnosti u skladu s Odlukom o komunalnom doprinosu koja je na snazi na dan pravomoćnosti građevinske dozvole, pravomoćnosti rješenja o izvedenom stanju, odnosno koja je na snazi na dan donošenja rješenja o komunalnom doprinosu ako se radi o građevini koja se prema Zakonu o gradnji može graditi bez građevinske dozvole.</w:t>
      </w:r>
    </w:p>
    <w:p w14:paraId="6691C579" w14:textId="77777777" w:rsidR="00EF455D" w:rsidRPr="00EF455D" w:rsidRDefault="00EF455D" w:rsidP="00EF455D">
      <w:pPr>
        <w:suppressAutoHyphens w:val="0"/>
        <w:autoSpaceDN/>
        <w:spacing w:after="120"/>
        <w:ind w:left="993"/>
        <w:contextualSpacing/>
        <w:jc w:val="both"/>
        <w:textAlignment w:val="auto"/>
        <w:rPr>
          <w:rFonts w:ascii="Arial" w:eastAsia="Times New Roman" w:hAnsi="Arial" w:cs="Arial"/>
          <w:color w:val="000000"/>
          <w:lang w:eastAsia="hr-HR"/>
        </w:rPr>
      </w:pPr>
    </w:p>
    <w:p w14:paraId="0151A048" w14:textId="77777777" w:rsidR="00EF455D" w:rsidRPr="00EF455D" w:rsidRDefault="00000000" w:rsidP="00EF455D">
      <w:pPr>
        <w:numPr>
          <w:ilvl w:val="0"/>
          <w:numId w:val="5"/>
        </w:numPr>
        <w:suppressAutoHyphens w:val="0"/>
        <w:autoSpaceDN/>
        <w:spacing w:after="120" w:line="271" w:lineRule="auto"/>
        <w:ind w:left="993"/>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po zahtjevu stranke u skladu s Odlukom o komunalnom doprinosu koja je na snazi u vrijeme podnošenja zahtjeva stranke za donošenje tog rješenja.</w:t>
      </w:r>
    </w:p>
    <w:p w14:paraId="337E9E28" w14:textId="77777777" w:rsidR="00EF455D" w:rsidRPr="00EF455D" w:rsidRDefault="00EF455D" w:rsidP="00EF455D">
      <w:pPr>
        <w:suppressAutoHyphens w:val="0"/>
        <w:autoSpaceDN/>
        <w:spacing w:after="120"/>
        <w:ind w:left="993"/>
        <w:contextualSpacing/>
        <w:jc w:val="both"/>
        <w:textAlignment w:val="auto"/>
        <w:rPr>
          <w:rFonts w:ascii="Arial" w:eastAsia="Times New Roman" w:hAnsi="Arial" w:cs="Arial"/>
          <w:color w:val="000000"/>
          <w:lang w:eastAsia="hr-HR"/>
        </w:rPr>
      </w:pPr>
    </w:p>
    <w:p w14:paraId="1B86409F" w14:textId="77777777" w:rsidR="00EF455D" w:rsidRPr="00EF455D" w:rsidRDefault="00EF455D" w:rsidP="00EF455D">
      <w:pPr>
        <w:suppressAutoHyphens w:val="0"/>
        <w:autoSpaceDN/>
        <w:spacing w:after="120"/>
        <w:ind w:left="426"/>
        <w:contextualSpacing/>
        <w:textAlignment w:val="auto"/>
        <w:rPr>
          <w:rFonts w:ascii="Arial" w:eastAsia="Times New Roman" w:hAnsi="Arial" w:cs="Arial"/>
          <w:color w:val="000000"/>
          <w:lang w:eastAsia="hr-HR"/>
        </w:rPr>
      </w:pPr>
    </w:p>
    <w:p w14:paraId="0869DBCF" w14:textId="77777777" w:rsidR="00EF455D" w:rsidRPr="00EF455D" w:rsidRDefault="00000000" w:rsidP="00EF455D">
      <w:pPr>
        <w:suppressAutoHyphens w:val="0"/>
        <w:autoSpaceDN/>
        <w:spacing w:after="120"/>
        <w:ind w:left="426"/>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lastRenderedPageBreak/>
        <w:t>Članak 10.</w:t>
      </w:r>
    </w:p>
    <w:p w14:paraId="60224D55" w14:textId="77777777" w:rsidR="00EF455D" w:rsidRPr="00EF455D" w:rsidRDefault="00000000" w:rsidP="00EF455D">
      <w:pPr>
        <w:numPr>
          <w:ilvl w:val="0"/>
          <w:numId w:val="18"/>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Rješenje o komunalnom doprinosu donosi se i ovršava u postupku i na način propisan zakonom kojim se uređuje opći odnos između poreznih obveznika i poreznih tijela koja primjenjuju propise o porezima i drugim javnim davanjima, ako Zakonom o komunalnom gospodarstvu nije propisano drukčije.</w:t>
      </w:r>
    </w:p>
    <w:p w14:paraId="1EFD8FC2"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color w:val="000000"/>
          <w:lang w:eastAsia="hr-HR"/>
        </w:rPr>
      </w:pPr>
    </w:p>
    <w:p w14:paraId="0080C76B" w14:textId="77777777" w:rsidR="00EF455D" w:rsidRPr="00EF455D" w:rsidRDefault="00000000" w:rsidP="00EF455D">
      <w:pPr>
        <w:numPr>
          <w:ilvl w:val="0"/>
          <w:numId w:val="18"/>
        </w:numPr>
        <w:suppressAutoHyphens w:val="0"/>
        <w:autoSpaceDN/>
        <w:spacing w:after="120" w:line="271" w:lineRule="auto"/>
        <w:contextualSpacing/>
        <w:jc w:val="both"/>
        <w:textAlignment w:val="auto"/>
        <w:rPr>
          <w:rFonts w:ascii="Arial" w:eastAsia="Times New Roman" w:hAnsi="Arial" w:cs="Arial"/>
          <w:b/>
          <w:color w:val="000000"/>
          <w:szCs w:val="20"/>
          <w:lang w:eastAsia="hr-HR"/>
        </w:rPr>
      </w:pPr>
      <w:r w:rsidRPr="00EF455D">
        <w:rPr>
          <w:rFonts w:ascii="Arial" w:eastAsia="Times New Roman" w:hAnsi="Arial" w:cs="Arial"/>
          <w:color w:val="000000"/>
          <w:szCs w:val="20"/>
          <w:lang w:eastAsia="hr-HR"/>
        </w:rPr>
        <w:t>Protiv rješenja o komunalnom doprinosu i rješenja o njegovoj ovrsi, rješenja o njegovoj izmjeni, dopuni, ukidanju ili poništenju, rješenja o odbijanju ili odbacivanju zahtjeva za donošenje tog rješenja</w:t>
      </w:r>
      <w:r w:rsidRPr="00EF455D">
        <w:rPr>
          <w:rFonts w:ascii="Arial" w:eastAsia="Times New Roman" w:hAnsi="Arial" w:cs="Arial"/>
          <w:color w:val="000000"/>
          <w:sz w:val="24"/>
          <w:szCs w:val="24"/>
          <w:lang w:eastAsia="hr-HR"/>
        </w:rPr>
        <w:t xml:space="preserve"> </w:t>
      </w:r>
      <w:r w:rsidRPr="00EF455D">
        <w:rPr>
          <w:rFonts w:ascii="Arial" w:eastAsia="Times New Roman" w:hAnsi="Arial" w:cs="Arial"/>
          <w:color w:val="000000"/>
          <w:szCs w:val="20"/>
          <w:lang w:eastAsia="hr-HR"/>
        </w:rPr>
        <w:t>te rješenja o obustavi postupka, može se izjaviti žalba o kojoj odlučuje upravno tijelo Primorsko-goranske županije nadležno za poslove komunalnog gospodarstva.</w:t>
      </w:r>
    </w:p>
    <w:p w14:paraId="676F015A"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b/>
          <w:color w:val="000000"/>
          <w:sz w:val="24"/>
          <w:szCs w:val="24"/>
          <w:lang w:eastAsia="hr-HR"/>
        </w:rPr>
      </w:pPr>
    </w:p>
    <w:p w14:paraId="2893BD5A"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11.</w:t>
      </w:r>
    </w:p>
    <w:p w14:paraId="46D3FAF7" w14:textId="77777777" w:rsidR="00EF455D" w:rsidRPr="00EF455D" w:rsidRDefault="00000000" w:rsidP="00EF455D">
      <w:pPr>
        <w:numPr>
          <w:ilvl w:val="0"/>
          <w:numId w:val="19"/>
        </w:numPr>
        <w:suppressAutoHyphens w:val="0"/>
        <w:autoSpaceDN/>
        <w:spacing w:after="120" w:line="271" w:lineRule="auto"/>
        <w:contextualSpacing/>
        <w:jc w:val="both"/>
        <w:textAlignment w:val="auto"/>
        <w:rPr>
          <w:rFonts w:ascii="Arial" w:eastAsia="Times New Roman" w:hAnsi="Arial" w:cs="Arial"/>
          <w:b/>
          <w:color w:val="000000"/>
          <w:szCs w:val="20"/>
          <w:lang w:eastAsia="hr-HR"/>
        </w:rPr>
      </w:pPr>
      <w:r w:rsidRPr="00EF455D">
        <w:rPr>
          <w:rFonts w:ascii="Arial" w:eastAsia="Times New Roman" w:hAnsi="Arial" w:cs="Arial"/>
          <w:color w:val="000000"/>
          <w:szCs w:val="20"/>
          <w:lang w:eastAsia="hr-HR"/>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4D4FA454" w14:textId="77777777" w:rsidR="00EF455D" w:rsidRPr="00EF455D" w:rsidRDefault="00000000" w:rsidP="00EF455D">
      <w:pPr>
        <w:numPr>
          <w:ilvl w:val="0"/>
          <w:numId w:val="19"/>
        </w:numPr>
        <w:suppressAutoHyphens w:val="0"/>
        <w:autoSpaceDN/>
        <w:spacing w:after="120" w:line="271" w:lineRule="auto"/>
        <w:contextualSpacing/>
        <w:jc w:val="both"/>
        <w:textAlignment w:val="auto"/>
        <w:rPr>
          <w:rFonts w:ascii="Arial" w:eastAsia="Times New Roman" w:hAnsi="Arial" w:cs="Arial"/>
          <w:b/>
          <w:color w:val="000000"/>
          <w:szCs w:val="20"/>
          <w:lang w:eastAsia="hr-HR"/>
        </w:rPr>
      </w:pPr>
      <w:r w:rsidRPr="00EF455D">
        <w:rPr>
          <w:rFonts w:ascii="Arial" w:eastAsia="Times New Roman" w:hAnsi="Arial" w:cs="Arial"/>
          <w:color w:val="000000"/>
          <w:szCs w:val="20"/>
          <w:lang w:eastAsia="hr-HR"/>
        </w:rPr>
        <w:t>Iznimno od prethodnog stavka ovoga članka rješenje o komunalnom doprinosu za skladište i građevinu namijenjenu proizvodnji donosi se po pravomoćnosti uporabne dozvole, odnosno nakon što se je građevina te namjene počela koristiti ako se koristi bez uporabne dozvole.</w:t>
      </w:r>
    </w:p>
    <w:p w14:paraId="0360191D"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color w:val="000000"/>
          <w:lang w:eastAsia="hr-HR"/>
        </w:rPr>
      </w:pPr>
    </w:p>
    <w:p w14:paraId="18B024E9" w14:textId="77777777" w:rsidR="00EF455D" w:rsidRPr="00EF455D" w:rsidRDefault="00000000" w:rsidP="00EF455D">
      <w:pPr>
        <w:suppressAutoHyphens w:val="0"/>
        <w:autoSpaceDN/>
        <w:spacing w:after="120"/>
        <w:ind w:left="426" w:hanging="10"/>
        <w:jc w:val="both"/>
        <w:textAlignment w:val="auto"/>
        <w:rPr>
          <w:rFonts w:ascii="Arial" w:eastAsia="Times New Roman" w:hAnsi="Arial" w:cs="Arial"/>
          <w:b/>
          <w:color w:val="000000"/>
          <w:lang w:eastAsia="hr-HR"/>
        </w:rPr>
      </w:pP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lang w:eastAsia="hr-HR"/>
        </w:rPr>
        <w:t>6.1. Izmjena ovršnog odnosno pravomoćnog rješenja o komunalnom doprinosu</w:t>
      </w:r>
    </w:p>
    <w:p w14:paraId="3884BB0A"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12.</w:t>
      </w:r>
    </w:p>
    <w:p w14:paraId="5708318B" w14:textId="77777777" w:rsidR="00EF455D" w:rsidRPr="00EF455D" w:rsidRDefault="00000000" w:rsidP="00EF455D">
      <w:pPr>
        <w:numPr>
          <w:ilvl w:val="0"/>
          <w:numId w:val="20"/>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Jedinstveni upravni odjel  Općine Jelenje izmijenit će po službenoj dužnosti ili po zahtjevu obveznika komunalnog doprinosa odnosno investitora ovršno, odnosno pravomoćno Rješenje o komunalnom doprinosu ako je izmijenjena građevinska dozvola, drugi akt za građenje ili glavni projekta na način koji utječe na obračun komunalnog doprinosa.</w:t>
      </w:r>
    </w:p>
    <w:p w14:paraId="70618333" w14:textId="77777777" w:rsidR="00EF455D" w:rsidRPr="00EF455D" w:rsidRDefault="00000000" w:rsidP="00EF455D">
      <w:pPr>
        <w:numPr>
          <w:ilvl w:val="0"/>
          <w:numId w:val="20"/>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Rješenjem o izmjeni Rješenja o komunalnom doprinosu iz prethodnog stavka ovog članka, obračunati će se komunalni doprinos prema izmjeni te odrediti plaćanje ili povrat razlike komunalnog doprinosa u skladu sa odlukom o komunalnom doprinosu, po kojoj je rješenje o komunalnom doprinosu doneseno.</w:t>
      </w:r>
    </w:p>
    <w:p w14:paraId="67F33655" w14:textId="77777777" w:rsidR="00EF455D" w:rsidRPr="00EF455D" w:rsidRDefault="00000000" w:rsidP="00EF455D">
      <w:pPr>
        <w:numPr>
          <w:ilvl w:val="0"/>
          <w:numId w:val="20"/>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Obveznik odnosno investitor u slučaju iz odredbe stavka 1. i 2. ovog članka nema pravo na kamatu od dana uplate komunalnog doprinosa do dana određenog rješenjem za povrat doprinosa.</w:t>
      </w:r>
    </w:p>
    <w:p w14:paraId="78784FFD"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color w:val="000000"/>
          <w:lang w:eastAsia="hr-HR"/>
        </w:rPr>
      </w:pPr>
    </w:p>
    <w:p w14:paraId="3AA19971" w14:textId="77777777" w:rsidR="00EF455D" w:rsidRPr="00EF455D" w:rsidRDefault="00000000" w:rsidP="00EF455D">
      <w:pPr>
        <w:numPr>
          <w:ilvl w:val="0"/>
          <w:numId w:val="20"/>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Kod povrata iz prethodnog stavka ovog članka, Obveznik, odnosno investitor nemaju pravo na kamatu.</w:t>
      </w:r>
    </w:p>
    <w:p w14:paraId="648859B1"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color w:val="000000"/>
          <w:sz w:val="24"/>
          <w:szCs w:val="24"/>
          <w:lang w:eastAsia="hr-HR"/>
        </w:rPr>
      </w:pPr>
    </w:p>
    <w:p w14:paraId="5DE5CCBE" w14:textId="77777777" w:rsidR="00EF455D" w:rsidRPr="00EF455D" w:rsidRDefault="00000000" w:rsidP="00EF455D">
      <w:pPr>
        <w:suppressAutoHyphens w:val="0"/>
        <w:autoSpaceDN/>
        <w:spacing w:after="120"/>
        <w:ind w:left="426" w:hanging="10"/>
        <w:jc w:val="both"/>
        <w:textAlignment w:val="auto"/>
        <w:rPr>
          <w:rFonts w:ascii="Arial" w:eastAsia="Times New Roman" w:hAnsi="Arial" w:cs="Arial"/>
          <w:b/>
          <w:color w:val="000000"/>
          <w:lang w:eastAsia="hr-HR"/>
        </w:rPr>
      </w:pP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lang w:eastAsia="hr-HR"/>
        </w:rPr>
        <w:t>6.2. Poništenje ovršnog odnosno pravomoćnog rješenja o komunalnom doprinosu</w:t>
      </w:r>
    </w:p>
    <w:p w14:paraId="53EC6F03"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b/>
          <w:color w:val="000000"/>
          <w:sz w:val="24"/>
          <w:szCs w:val="24"/>
          <w:lang w:eastAsia="hr-HR"/>
        </w:rPr>
      </w:pPr>
    </w:p>
    <w:p w14:paraId="306BA5B3"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lastRenderedPageBreak/>
        <w:t>Članak 13.</w:t>
      </w:r>
    </w:p>
    <w:p w14:paraId="2CC0952D" w14:textId="77777777" w:rsidR="00EF455D" w:rsidRPr="00EF455D" w:rsidRDefault="00000000" w:rsidP="00EF455D">
      <w:pPr>
        <w:numPr>
          <w:ilvl w:val="0"/>
          <w:numId w:val="21"/>
        </w:numPr>
        <w:suppressAutoHyphens w:val="0"/>
        <w:autoSpaceDN/>
        <w:spacing w:after="120" w:line="271" w:lineRule="auto"/>
        <w:ind w:left="426"/>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Jedinstveni upravni odjel Općine Jelenje poništit će po zahtjevu obveznika komunalnog doprinosa ili investitora, ovršno, odnosno pravomoćno rješenje o komunalnom doprinosu, ako je građevinska dozvola, drugi akt za građenje oglašen ništavim ili je poništen bez zahtjeva ili suglasnosti investitora.</w:t>
      </w:r>
    </w:p>
    <w:p w14:paraId="7327AE52" w14:textId="77777777" w:rsidR="00EF455D" w:rsidRPr="00EF455D" w:rsidRDefault="00000000" w:rsidP="00EF455D">
      <w:pPr>
        <w:numPr>
          <w:ilvl w:val="0"/>
          <w:numId w:val="21"/>
        </w:numPr>
        <w:suppressAutoHyphens w:val="0"/>
        <w:autoSpaceDN/>
        <w:spacing w:after="120" w:line="271" w:lineRule="auto"/>
        <w:ind w:left="426"/>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Rješenjem o poništenju Rješenja o komunalnom doprinosu iz prethodnog stavka ovog članka, odredit će se i povrat komunalnog doprinosa u roku maksimalno do 2 godine od dana izvršnosti Rješenja o komunalnom doprinosu.</w:t>
      </w:r>
    </w:p>
    <w:p w14:paraId="54576ADC" w14:textId="77777777" w:rsidR="00EF455D" w:rsidRPr="00EF455D" w:rsidRDefault="00000000" w:rsidP="00EF455D">
      <w:pPr>
        <w:numPr>
          <w:ilvl w:val="0"/>
          <w:numId w:val="21"/>
        </w:numPr>
        <w:suppressAutoHyphens w:val="0"/>
        <w:autoSpaceDN/>
        <w:spacing w:after="120" w:line="271" w:lineRule="auto"/>
        <w:ind w:left="426"/>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Obveznik odnosno investitor u slučaju iz odredbe stavka 1. i 2. ovog članka nema pravo na kamatu od dana uplate komunalnog doprinosa do dana određenog rješenjem za povrat doprinosa.</w:t>
      </w:r>
    </w:p>
    <w:p w14:paraId="38AB697E" w14:textId="77777777" w:rsidR="00EF455D" w:rsidRPr="00EF455D" w:rsidRDefault="00EF455D" w:rsidP="00EF455D">
      <w:pPr>
        <w:suppressAutoHyphens w:val="0"/>
        <w:autoSpaceDN/>
        <w:spacing w:after="120"/>
        <w:jc w:val="both"/>
        <w:textAlignment w:val="auto"/>
        <w:rPr>
          <w:rFonts w:ascii="Arial" w:eastAsia="Times New Roman" w:hAnsi="Arial" w:cs="Arial"/>
          <w:color w:val="000000"/>
          <w:lang w:eastAsia="hr-HR"/>
        </w:rPr>
      </w:pPr>
    </w:p>
    <w:p w14:paraId="22FACC02"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color w:val="000000"/>
          <w:lang w:eastAsia="hr-HR"/>
        </w:rPr>
      </w:pPr>
    </w:p>
    <w:p w14:paraId="0A713C46" w14:textId="77777777" w:rsidR="00EF455D" w:rsidRPr="00EF455D" w:rsidRDefault="00000000" w:rsidP="00EF455D">
      <w:pPr>
        <w:suppressAutoHyphens w:val="0"/>
        <w:autoSpaceDN/>
        <w:spacing w:after="120"/>
        <w:ind w:left="426" w:hanging="10"/>
        <w:jc w:val="both"/>
        <w:textAlignment w:val="auto"/>
        <w:rPr>
          <w:rFonts w:ascii="Arial" w:eastAsia="Times New Roman" w:hAnsi="Arial" w:cs="Arial"/>
          <w:b/>
          <w:color w:val="000000"/>
          <w:lang w:eastAsia="hr-HR"/>
        </w:rPr>
      </w:pP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sz w:val="24"/>
          <w:szCs w:val="24"/>
          <w:lang w:eastAsia="hr-HR"/>
        </w:rPr>
        <w:tab/>
      </w:r>
      <w:r w:rsidRPr="00EF455D">
        <w:rPr>
          <w:rFonts w:ascii="Arial" w:eastAsia="Times New Roman" w:hAnsi="Arial" w:cs="Arial"/>
          <w:b/>
          <w:color w:val="000000"/>
          <w:lang w:eastAsia="hr-HR"/>
        </w:rPr>
        <w:t>6.3. Uračunavanje kao plaćenog, djela komunalnog doprinosa</w:t>
      </w:r>
    </w:p>
    <w:p w14:paraId="35221136"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14.</w:t>
      </w:r>
    </w:p>
    <w:p w14:paraId="76FB1EE7" w14:textId="77777777" w:rsidR="00EF455D" w:rsidRPr="00EF455D" w:rsidRDefault="00000000" w:rsidP="00EF455D">
      <w:pPr>
        <w:numPr>
          <w:ilvl w:val="0"/>
          <w:numId w:val="11"/>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Iznos komunalnog doprinosa plaćen za građenje građevine na temelju građevinske dozvole, odnosno drugog akta za građenje koji je prestao važiti jer građenje nije započeto ili koji je poništen na zahtjev ili uz suglasnost investitora, Jedinstveni upravni odjel Općine Jelenje uračunat će komunalni doprinos kao plaćeni dio komunalnog doprinosa na istom ili drugom zemljištu na području općine Jelenje, ako to zatraži obveznik komunalnog doprinosa ili investitor.</w:t>
      </w:r>
    </w:p>
    <w:p w14:paraId="1ADD7F67" w14:textId="77777777" w:rsidR="00EF455D" w:rsidRPr="00EF455D" w:rsidRDefault="00000000" w:rsidP="00EF455D">
      <w:pPr>
        <w:numPr>
          <w:ilvl w:val="0"/>
          <w:numId w:val="11"/>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Obveznik komunalnog doprinosa, odnosno investitor nema pravo na kamatu za uplaćeni iznos, niti na kamatu za iznos koji se uračunava kao plaćeni dio komunalnog doprinosa koji se plaća za građenje na istom ili drugom zemljištu.</w:t>
      </w:r>
    </w:p>
    <w:p w14:paraId="3E6D5315" w14:textId="77777777" w:rsidR="00EF455D" w:rsidRPr="00EF455D" w:rsidRDefault="00EF455D" w:rsidP="00EF455D">
      <w:pPr>
        <w:suppressAutoHyphens w:val="0"/>
        <w:autoSpaceDN/>
        <w:spacing w:after="120"/>
        <w:textAlignment w:val="auto"/>
        <w:rPr>
          <w:rFonts w:ascii="Arial" w:eastAsia="Times New Roman" w:hAnsi="Arial" w:cs="Arial"/>
          <w:color w:val="000000"/>
          <w:sz w:val="24"/>
          <w:szCs w:val="24"/>
          <w:lang w:eastAsia="hr-HR"/>
        </w:rPr>
      </w:pPr>
    </w:p>
    <w:p w14:paraId="03191D1B" w14:textId="77777777" w:rsidR="00EF455D" w:rsidRPr="00EF455D" w:rsidRDefault="00000000" w:rsidP="00EF455D">
      <w:pPr>
        <w:suppressAutoHyphens w:val="0"/>
        <w:autoSpaceDN/>
        <w:spacing w:after="120"/>
        <w:ind w:left="284"/>
        <w:textAlignment w:val="auto"/>
        <w:rPr>
          <w:rFonts w:ascii="Arial" w:eastAsia="Times New Roman" w:hAnsi="Arial" w:cs="Arial"/>
          <w:b/>
          <w:bCs/>
          <w:color w:val="000000"/>
          <w:lang w:eastAsia="hr-HR"/>
        </w:rPr>
      </w:pPr>
      <w:r w:rsidRPr="00EF455D">
        <w:rPr>
          <w:rFonts w:ascii="Arial" w:eastAsia="Times New Roman" w:hAnsi="Arial" w:cs="Arial"/>
          <w:b/>
          <w:bCs/>
          <w:color w:val="000000"/>
          <w:lang w:eastAsia="hr-HR"/>
        </w:rPr>
        <w:t xml:space="preserve">   7. NAČIN I ROKOVI PLAĆANJA KOMUNALNOG DOPRINOSA  </w:t>
      </w:r>
    </w:p>
    <w:p w14:paraId="757E4B6E"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bCs/>
          <w:color w:val="000000"/>
          <w:lang w:eastAsia="hr-HR"/>
        </w:rPr>
      </w:pPr>
      <w:r w:rsidRPr="00EF455D">
        <w:rPr>
          <w:rFonts w:ascii="Arial" w:eastAsia="Times New Roman" w:hAnsi="Arial" w:cs="Arial"/>
          <w:b/>
          <w:bCs/>
          <w:color w:val="000000"/>
          <w:lang w:eastAsia="hr-HR"/>
        </w:rPr>
        <w:t xml:space="preserve"> </w:t>
      </w:r>
    </w:p>
    <w:p w14:paraId="0920A4C4"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15.</w:t>
      </w:r>
    </w:p>
    <w:p w14:paraId="445DA9AD" w14:textId="77777777" w:rsidR="00EF455D" w:rsidRPr="00EF455D" w:rsidRDefault="00000000" w:rsidP="00EF455D">
      <w:pPr>
        <w:numPr>
          <w:ilvl w:val="0"/>
          <w:numId w:val="7"/>
        </w:numPr>
        <w:suppressAutoHyphens w:val="0"/>
        <w:autoSpaceDN/>
        <w:spacing w:after="120" w:line="271" w:lineRule="auto"/>
        <w:contextualSpacing/>
        <w:jc w:val="both"/>
        <w:textAlignment w:val="auto"/>
        <w:rPr>
          <w:rFonts w:ascii="Arial" w:eastAsia="Times New Roman" w:hAnsi="Arial" w:cs="Arial"/>
          <w:bCs/>
          <w:color w:val="000000"/>
          <w:szCs w:val="20"/>
          <w:lang w:eastAsia="hr-HR"/>
        </w:rPr>
      </w:pPr>
      <w:bookmarkStart w:id="1" w:name="_Hlk210980634"/>
      <w:bookmarkStart w:id="2" w:name="_Hlk210980385"/>
      <w:r w:rsidRPr="00EF455D">
        <w:rPr>
          <w:rFonts w:ascii="Arial" w:eastAsia="Times New Roman" w:hAnsi="Arial" w:cs="Arial"/>
          <w:bCs/>
          <w:color w:val="000000"/>
          <w:szCs w:val="20"/>
          <w:lang w:eastAsia="hr-HR"/>
        </w:rPr>
        <w:t xml:space="preserve">Komunalni doprinos plaća se jednokratno u </w:t>
      </w:r>
      <w:r w:rsidRPr="00EF455D">
        <w:rPr>
          <w:rFonts w:ascii="Arial" w:eastAsia="Times New Roman" w:hAnsi="Arial" w:cs="Arial"/>
          <w:color w:val="000000"/>
          <w:szCs w:val="20"/>
          <w:lang w:eastAsia="hr-HR"/>
        </w:rPr>
        <w:t>roku od 15 dana od dana dostave rješenja o komunalnom doprinosu.</w:t>
      </w:r>
    </w:p>
    <w:p w14:paraId="58432DB5" w14:textId="77777777" w:rsidR="00EF455D" w:rsidRPr="00EF455D" w:rsidRDefault="00000000" w:rsidP="00EF455D">
      <w:pPr>
        <w:numPr>
          <w:ilvl w:val="0"/>
          <w:numId w:val="7"/>
        </w:numPr>
        <w:suppressAutoHyphens w:val="0"/>
        <w:autoSpaceDN/>
        <w:spacing w:after="120" w:line="271" w:lineRule="auto"/>
        <w:contextualSpacing/>
        <w:jc w:val="both"/>
        <w:textAlignment w:val="auto"/>
        <w:rPr>
          <w:rFonts w:ascii="Arial" w:eastAsia="Times New Roman" w:hAnsi="Arial" w:cs="Arial"/>
          <w:bCs/>
          <w:color w:val="000000"/>
          <w:szCs w:val="20"/>
          <w:lang w:eastAsia="hr-HR"/>
        </w:rPr>
      </w:pPr>
      <w:r w:rsidRPr="00EF455D">
        <w:rPr>
          <w:rFonts w:ascii="Arial" w:eastAsia="Times New Roman" w:hAnsi="Arial" w:cs="Arial"/>
          <w:bCs/>
          <w:color w:val="000000"/>
          <w:szCs w:val="20"/>
          <w:lang w:eastAsia="hr-HR"/>
        </w:rPr>
        <w:t>Iznimno od odredbe stavka 1. ovog članka, Jedinstveni upravni odjel Općine Jelenje odobrit će obročnu otplatu komunalnog doprinosa na temelju pisanog zahtjeva Obveznika.</w:t>
      </w:r>
    </w:p>
    <w:bookmarkEnd w:id="1"/>
    <w:p w14:paraId="243D6D1F" w14:textId="77777777" w:rsidR="00EF455D" w:rsidRPr="00EF455D" w:rsidRDefault="00000000" w:rsidP="00EF455D">
      <w:pPr>
        <w:numPr>
          <w:ilvl w:val="0"/>
          <w:numId w:val="7"/>
        </w:numPr>
        <w:suppressAutoHyphens w:val="0"/>
        <w:autoSpaceDN/>
        <w:spacing w:after="120" w:line="271" w:lineRule="auto"/>
        <w:contextualSpacing/>
        <w:jc w:val="both"/>
        <w:textAlignment w:val="auto"/>
        <w:rPr>
          <w:rFonts w:ascii="Arial" w:eastAsia="Times New Roman" w:hAnsi="Arial" w:cs="Arial"/>
          <w:bCs/>
          <w:color w:val="000000"/>
          <w:szCs w:val="20"/>
          <w:lang w:eastAsia="hr-HR"/>
        </w:rPr>
      </w:pPr>
      <w:r w:rsidRPr="00EF455D">
        <w:rPr>
          <w:rFonts w:ascii="Arial" w:eastAsia="Times New Roman" w:hAnsi="Arial" w:cs="Arial"/>
          <w:bCs/>
          <w:color w:val="000000"/>
          <w:szCs w:val="20"/>
          <w:lang w:eastAsia="hr-HR"/>
        </w:rPr>
        <w:t>Zahtjev iz stavka 2. ovog članka podnosi se najkasnije u roku od 15 dana od dana dostave rješenja o komunalnom doprinosu.</w:t>
      </w:r>
    </w:p>
    <w:p w14:paraId="638FF51B" w14:textId="77777777" w:rsidR="00EF455D" w:rsidRPr="00EF455D" w:rsidRDefault="00000000" w:rsidP="00EF455D">
      <w:pPr>
        <w:numPr>
          <w:ilvl w:val="0"/>
          <w:numId w:val="7"/>
        </w:numPr>
        <w:suppressAutoHyphens w:val="0"/>
        <w:autoSpaceDN/>
        <w:spacing w:after="120" w:line="271" w:lineRule="auto"/>
        <w:contextualSpacing/>
        <w:jc w:val="both"/>
        <w:textAlignment w:val="auto"/>
        <w:rPr>
          <w:rFonts w:ascii="Arial" w:eastAsia="Times New Roman" w:hAnsi="Arial" w:cs="Arial"/>
          <w:bCs/>
          <w:color w:val="000000"/>
          <w:szCs w:val="20"/>
          <w:lang w:eastAsia="hr-HR"/>
        </w:rPr>
      </w:pPr>
      <w:r w:rsidRPr="00EF455D">
        <w:rPr>
          <w:rFonts w:ascii="Arial" w:eastAsia="Times New Roman" w:hAnsi="Arial" w:cs="Arial"/>
          <w:bCs/>
          <w:color w:val="000000"/>
          <w:szCs w:val="20"/>
          <w:lang w:eastAsia="hr-HR"/>
        </w:rPr>
        <w:t>Obročno plaćanje komunalnog doprinosa može se odobriti najviše na 18 mjesečnih obroka.</w:t>
      </w:r>
    </w:p>
    <w:p w14:paraId="24BB0B84" w14:textId="77777777" w:rsidR="00EF455D" w:rsidRPr="00EF455D" w:rsidRDefault="00000000" w:rsidP="00EF455D">
      <w:pPr>
        <w:numPr>
          <w:ilvl w:val="0"/>
          <w:numId w:val="7"/>
        </w:numPr>
        <w:suppressAutoHyphens w:val="0"/>
        <w:autoSpaceDN/>
        <w:spacing w:after="120" w:line="271" w:lineRule="auto"/>
        <w:contextualSpacing/>
        <w:jc w:val="both"/>
        <w:textAlignment w:val="auto"/>
        <w:rPr>
          <w:rFonts w:ascii="Arial" w:eastAsia="Times New Roman" w:hAnsi="Arial" w:cs="Arial"/>
          <w:bCs/>
          <w:color w:val="000000"/>
          <w:szCs w:val="20"/>
          <w:lang w:eastAsia="hr-HR"/>
        </w:rPr>
      </w:pPr>
      <w:r w:rsidRPr="00EF455D">
        <w:rPr>
          <w:rFonts w:ascii="Arial" w:eastAsia="Times New Roman" w:hAnsi="Arial" w:cs="Arial"/>
          <w:bCs/>
          <w:color w:val="000000"/>
          <w:szCs w:val="20"/>
          <w:lang w:eastAsia="hr-HR"/>
        </w:rPr>
        <w:t>Iznimno od odredbe stavka 4. ovoga članka, na temelju obrazloženog zahtjeva Obveznika  može se odobriti obročno plaćanje komunalnog doprinosa i na veći broj mjesečnih obroka, ali ne više od 24 mjesečna obroka.</w:t>
      </w:r>
    </w:p>
    <w:p w14:paraId="36B58059" w14:textId="77777777" w:rsidR="00EF455D" w:rsidRPr="00EF455D" w:rsidRDefault="00000000" w:rsidP="00EF455D">
      <w:pPr>
        <w:numPr>
          <w:ilvl w:val="0"/>
          <w:numId w:val="7"/>
        </w:numPr>
        <w:suppressAutoHyphens w:val="0"/>
        <w:autoSpaceDN/>
        <w:spacing w:after="120" w:line="271" w:lineRule="auto"/>
        <w:contextualSpacing/>
        <w:jc w:val="both"/>
        <w:textAlignment w:val="auto"/>
        <w:rPr>
          <w:rFonts w:ascii="Arial" w:eastAsia="Times New Roman" w:hAnsi="Arial" w:cs="Arial"/>
          <w:bCs/>
          <w:color w:val="000000"/>
          <w:szCs w:val="20"/>
          <w:lang w:eastAsia="hr-HR"/>
        </w:rPr>
      </w:pPr>
      <w:r w:rsidRPr="00EF455D">
        <w:rPr>
          <w:rFonts w:ascii="Arial" w:eastAsia="Times New Roman" w:hAnsi="Arial" w:cs="Arial"/>
          <w:bCs/>
          <w:color w:val="000000"/>
          <w:szCs w:val="20"/>
          <w:lang w:eastAsia="hr-HR"/>
        </w:rPr>
        <w:t xml:space="preserve">Obročno plaćanje komunalnog doprinosa odobrit će se pod uvjetom da Obveznik pruži odgovarajuće </w:t>
      </w:r>
      <w:bookmarkStart w:id="3" w:name="_Hlk210980444"/>
      <w:r w:rsidRPr="00EF455D">
        <w:rPr>
          <w:rFonts w:ascii="Arial" w:eastAsia="Times New Roman" w:hAnsi="Arial" w:cs="Arial"/>
          <w:bCs/>
          <w:color w:val="000000"/>
          <w:szCs w:val="20"/>
          <w:lang w:eastAsia="hr-HR"/>
        </w:rPr>
        <w:t>osiguranje radi naplate cjelokupne tražbine s osnova komunalnog doprinosa</w:t>
      </w:r>
      <w:bookmarkEnd w:id="3"/>
      <w:r w:rsidRPr="00EF455D">
        <w:rPr>
          <w:rFonts w:ascii="Arial" w:eastAsia="Times New Roman" w:hAnsi="Arial" w:cs="Arial"/>
          <w:bCs/>
          <w:color w:val="000000"/>
          <w:szCs w:val="20"/>
          <w:lang w:eastAsia="hr-HR"/>
        </w:rPr>
        <w:t xml:space="preserve">, i to: bjanko zadužnicu potvrđenu kod javnog bilježnika sukladno </w:t>
      </w:r>
      <w:bookmarkEnd w:id="2"/>
      <w:r w:rsidRPr="00EF455D">
        <w:rPr>
          <w:rFonts w:ascii="Arial" w:eastAsia="Times New Roman" w:hAnsi="Arial" w:cs="Arial"/>
          <w:bCs/>
          <w:color w:val="000000"/>
          <w:lang w:eastAsia="hr-HR"/>
        </w:rPr>
        <w:t>Pravilniku o obliku i sadržaju bjanko zadužnice (“Narodne novine“ broj 115/12., 28/17.i 154/22.)</w:t>
      </w:r>
    </w:p>
    <w:p w14:paraId="6C09B56A" w14:textId="77777777" w:rsidR="00EF455D" w:rsidRPr="00EF455D" w:rsidRDefault="00000000" w:rsidP="00EF455D">
      <w:pPr>
        <w:numPr>
          <w:ilvl w:val="0"/>
          <w:numId w:val="7"/>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lastRenderedPageBreak/>
        <w:t xml:space="preserve">Obročna otplata komunalnog doprinosa odobrava se rješenjem o komunalnom doprinosu na zahtjev obveznika komunalnog doprinosa, ukoliko je iznos utvrđenog komunalnog doprinosa veći od 500,00 EUR s time da pojedini obrok ne može biti manji od 150,00 EUR. </w:t>
      </w:r>
    </w:p>
    <w:p w14:paraId="4B81909A" w14:textId="77777777" w:rsidR="00EF455D" w:rsidRPr="00EF455D" w:rsidRDefault="00000000" w:rsidP="00EF455D">
      <w:pPr>
        <w:numPr>
          <w:ilvl w:val="0"/>
          <w:numId w:val="7"/>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Obveznik  mora u roku od 7 dana od dana primitka rješenja kojim se utvrđuje obročna otplata komunalnog doprinosa dostaviti Jedinstvenom upravnom odjelu Općine Jelenje jamstvo osiguranja plaćanja, u protivnom cjelokupni iznos komunalnog doprinosa dospijeva na naplatu odmah po izvršnosti rješenja.</w:t>
      </w:r>
    </w:p>
    <w:p w14:paraId="44954FC4" w14:textId="77777777" w:rsidR="00EF455D" w:rsidRPr="00EF455D" w:rsidRDefault="00000000" w:rsidP="00EF455D">
      <w:pPr>
        <w:suppressAutoHyphens w:val="0"/>
        <w:autoSpaceDN/>
        <w:spacing w:after="120"/>
        <w:ind w:left="776"/>
        <w:contextualSpacing/>
        <w:jc w:val="both"/>
        <w:textAlignment w:val="auto"/>
        <w:rPr>
          <w:rFonts w:ascii="Arial" w:eastAsia="Times New Roman" w:hAnsi="Arial" w:cs="Arial"/>
          <w:b/>
          <w:bCs/>
          <w:color w:val="000000"/>
          <w:szCs w:val="20"/>
          <w:lang w:eastAsia="hr-HR"/>
        </w:rPr>
      </w:pPr>
      <w:r w:rsidRPr="00EF455D">
        <w:rPr>
          <w:rFonts w:ascii="Arial" w:eastAsia="Times New Roman" w:hAnsi="Arial" w:cs="Arial"/>
          <w:b/>
          <w:bCs/>
          <w:color w:val="000000"/>
          <w:szCs w:val="20"/>
          <w:lang w:eastAsia="hr-HR"/>
        </w:rPr>
        <w:t xml:space="preserve">                                                        </w:t>
      </w:r>
    </w:p>
    <w:p w14:paraId="2F21FAA8" w14:textId="77777777" w:rsidR="00EF455D" w:rsidRPr="00EF455D" w:rsidRDefault="00000000" w:rsidP="00EF455D">
      <w:pPr>
        <w:suppressAutoHyphens w:val="0"/>
        <w:autoSpaceDN/>
        <w:spacing w:after="120"/>
        <w:ind w:left="776"/>
        <w:contextualSpacing/>
        <w:jc w:val="center"/>
        <w:textAlignment w:val="auto"/>
        <w:rPr>
          <w:rFonts w:ascii="Arial" w:eastAsia="Times New Roman" w:hAnsi="Arial" w:cs="Arial"/>
          <w:b/>
          <w:bCs/>
          <w:color w:val="000000"/>
          <w:szCs w:val="20"/>
          <w:lang w:eastAsia="hr-HR"/>
        </w:rPr>
      </w:pPr>
      <w:r w:rsidRPr="00EF455D">
        <w:rPr>
          <w:rFonts w:ascii="Arial" w:eastAsia="Times New Roman" w:hAnsi="Arial" w:cs="Arial"/>
          <w:b/>
          <w:bCs/>
          <w:color w:val="000000"/>
          <w:szCs w:val="20"/>
          <w:lang w:eastAsia="hr-HR"/>
        </w:rPr>
        <w:t>Članak 16.</w:t>
      </w:r>
    </w:p>
    <w:p w14:paraId="4599BA73" w14:textId="77777777" w:rsidR="00EF455D" w:rsidRPr="00EF455D" w:rsidRDefault="00000000" w:rsidP="00EF455D">
      <w:pPr>
        <w:numPr>
          <w:ilvl w:val="0"/>
          <w:numId w:val="22"/>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shd w:val="clear" w:color="auto" w:fill="FFFFFF"/>
          <w:lang w:eastAsia="hr-HR"/>
        </w:rPr>
        <w:t>Kod obročne otplate komunalnog doprinosa, prvi obrok dospijeva</w:t>
      </w:r>
      <w:r w:rsidRPr="00EF455D">
        <w:rPr>
          <w:rFonts w:ascii="Arial" w:eastAsia="Times New Roman" w:hAnsi="Arial" w:cs="Arial"/>
          <w:color w:val="000000"/>
          <w:szCs w:val="20"/>
          <w:lang w:eastAsia="hr-HR"/>
        </w:rPr>
        <w:t xml:space="preserve"> u roku od 15 dana od dana dostave rješenja o komunalnom doprinosu, a ostali obroci nastavno dospijevaju svakih 30 dana </w:t>
      </w:r>
      <w:r w:rsidRPr="00EF455D">
        <w:rPr>
          <w:rFonts w:ascii="Arial" w:eastAsia="Times New Roman" w:hAnsi="Arial" w:cs="Arial"/>
          <w:color w:val="000000"/>
          <w:szCs w:val="20"/>
          <w:shd w:val="clear" w:color="auto" w:fill="FFFFFF"/>
          <w:lang w:eastAsia="hr-HR"/>
        </w:rPr>
        <w:t>nakon roka dospijeća prvog obroka</w:t>
      </w:r>
      <w:r w:rsidRPr="00EF455D">
        <w:rPr>
          <w:rFonts w:ascii="Arial" w:eastAsia="Times New Roman" w:hAnsi="Arial" w:cs="Arial"/>
          <w:color w:val="000000"/>
          <w:szCs w:val="20"/>
          <w:lang w:eastAsia="hr-HR"/>
        </w:rPr>
        <w:t>.</w:t>
      </w:r>
    </w:p>
    <w:p w14:paraId="3592A931" w14:textId="77777777" w:rsidR="00EF455D" w:rsidRPr="00EF455D" w:rsidRDefault="00000000" w:rsidP="00EF455D">
      <w:pPr>
        <w:numPr>
          <w:ilvl w:val="0"/>
          <w:numId w:val="22"/>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Obročna otplata neće se odobriti obvezniku komunalnog doprinosa koji u trenutku podnošenja zahtjeva ima dospjelih, nepodmirenih obveza prema Općini Jelenje niti ukoliko je u tijeku prisilna naplata općinskih potraživanja ili je obveznik u sporu sa Općinom Jelenje.</w:t>
      </w:r>
    </w:p>
    <w:p w14:paraId="5671875A" w14:textId="77777777" w:rsidR="00EF455D" w:rsidRPr="00EF455D" w:rsidRDefault="00000000" w:rsidP="00EF455D">
      <w:pPr>
        <w:numPr>
          <w:ilvl w:val="0"/>
          <w:numId w:val="22"/>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xml:space="preserve"> U slučaju da obveznik ne plati uzastopno dvije rate, naplata bjanko zadužnice se realizira u cijelosti, u punom iznosu preostalog dijela komunalnog doprinosa.</w:t>
      </w:r>
    </w:p>
    <w:p w14:paraId="5C627DA2" w14:textId="77777777" w:rsidR="00EF455D" w:rsidRPr="00EF455D" w:rsidRDefault="00000000" w:rsidP="00EF455D">
      <w:pPr>
        <w:numPr>
          <w:ilvl w:val="0"/>
          <w:numId w:val="22"/>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shd w:val="clear" w:color="auto" w:fill="FFFFFF"/>
          <w:lang w:eastAsia="hr-HR"/>
        </w:rPr>
        <w:t xml:space="preserve"> Ako obveznik komunalnog doprinosa ne podnese zahtjev za obročnu otplatu, odnosno ako je iznos utvrđenog komunalnog doprinosa 500,00 EUR ili manji, Jedinstveni upravni odjel Općine Jelenje izdaje rješenje s jednokratnim plaćanjem.</w:t>
      </w:r>
    </w:p>
    <w:p w14:paraId="497A85F2" w14:textId="77777777" w:rsidR="00EF455D" w:rsidRPr="00EF455D" w:rsidRDefault="00EF455D" w:rsidP="00EF455D">
      <w:pPr>
        <w:suppressAutoHyphens w:val="0"/>
        <w:autoSpaceDN/>
        <w:spacing w:after="120"/>
        <w:ind w:left="426" w:hanging="10"/>
        <w:jc w:val="center"/>
        <w:textAlignment w:val="auto"/>
        <w:rPr>
          <w:rFonts w:ascii="Arial" w:eastAsia="Times New Roman" w:hAnsi="Arial" w:cs="Arial"/>
          <w:b/>
          <w:color w:val="000000"/>
          <w:shd w:val="clear" w:color="auto" w:fill="FFFFFF"/>
          <w:lang w:eastAsia="hr-HR"/>
        </w:rPr>
      </w:pPr>
    </w:p>
    <w:p w14:paraId="7C716370"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shd w:val="clear" w:color="auto" w:fill="FFFFFF"/>
          <w:lang w:eastAsia="hr-HR"/>
        </w:rPr>
      </w:pPr>
      <w:r w:rsidRPr="00EF455D">
        <w:rPr>
          <w:rFonts w:ascii="Arial" w:eastAsia="Times New Roman" w:hAnsi="Arial" w:cs="Arial"/>
          <w:b/>
          <w:color w:val="000000"/>
          <w:shd w:val="clear" w:color="auto" w:fill="FFFFFF"/>
          <w:lang w:eastAsia="hr-HR"/>
        </w:rPr>
        <w:t>Članak 17.</w:t>
      </w:r>
    </w:p>
    <w:p w14:paraId="2500A751" w14:textId="77777777" w:rsidR="00EF455D" w:rsidRPr="00EF455D" w:rsidRDefault="00EF455D" w:rsidP="00EF455D">
      <w:pPr>
        <w:suppressAutoHyphens w:val="0"/>
        <w:autoSpaceDN/>
        <w:spacing w:after="120"/>
        <w:ind w:left="426" w:hanging="10"/>
        <w:jc w:val="center"/>
        <w:textAlignment w:val="auto"/>
        <w:rPr>
          <w:rFonts w:ascii="Arial" w:eastAsia="Times New Roman" w:hAnsi="Arial" w:cs="Arial"/>
          <w:b/>
          <w:color w:val="000000"/>
          <w:shd w:val="clear" w:color="auto" w:fill="FFFFFF"/>
          <w:lang w:eastAsia="hr-HR"/>
        </w:rPr>
      </w:pPr>
    </w:p>
    <w:p w14:paraId="251F89FF" w14:textId="77777777" w:rsidR="00EF455D" w:rsidRPr="00EF455D" w:rsidRDefault="00000000" w:rsidP="00EF455D">
      <w:pPr>
        <w:numPr>
          <w:ilvl w:val="0"/>
          <w:numId w:val="8"/>
        </w:numPr>
        <w:suppressAutoHyphens w:val="0"/>
        <w:autoSpaceDN/>
        <w:spacing w:after="120" w:line="271" w:lineRule="auto"/>
        <w:contextualSpacing/>
        <w:jc w:val="both"/>
        <w:textAlignment w:val="auto"/>
        <w:rPr>
          <w:rFonts w:ascii="Arial" w:eastAsia="Times New Roman" w:hAnsi="Arial" w:cs="Arial"/>
          <w:color w:val="000000"/>
          <w:szCs w:val="20"/>
          <w:shd w:val="clear" w:color="auto" w:fill="FFFFFF"/>
          <w:lang w:eastAsia="hr-HR"/>
        </w:rPr>
      </w:pPr>
      <w:r w:rsidRPr="00EF455D">
        <w:rPr>
          <w:rFonts w:ascii="Arial" w:eastAsia="Times New Roman" w:hAnsi="Arial" w:cs="Arial"/>
          <w:color w:val="000000"/>
          <w:szCs w:val="20"/>
          <w:shd w:val="clear" w:color="auto" w:fill="FFFFFF"/>
          <w:lang w:eastAsia="hr-HR"/>
        </w:rPr>
        <w:t>Na nepravovremeno uplaćene iznose komunalnog doprinosa plaćaju se zatezne kamate u visini propisanoj za nepravovremeno uplaćene iznose javnih prihoda.</w:t>
      </w:r>
    </w:p>
    <w:p w14:paraId="45FDBE9F" w14:textId="77777777" w:rsidR="00EF455D" w:rsidRPr="00EF455D" w:rsidRDefault="00000000" w:rsidP="00EF455D">
      <w:pPr>
        <w:numPr>
          <w:ilvl w:val="0"/>
          <w:numId w:val="8"/>
        </w:numPr>
        <w:suppressAutoHyphens w:val="0"/>
        <w:autoSpaceDN/>
        <w:spacing w:after="120" w:line="271" w:lineRule="auto"/>
        <w:jc w:val="both"/>
        <w:textAlignment w:val="auto"/>
        <w:rPr>
          <w:rFonts w:ascii="Arial" w:eastAsia="Times New Roman" w:hAnsi="Arial" w:cs="Arial"/>
          <w:color w:val="000000"/>
        </w:rPr>
      </w:pPr>
      <w:r w:rsidRPr="00EF455D">
        <w:rPr>
          <w:rFonts w:ascii="Arial" w:eastAsia="Times New Roman" w:hAnsi="Arial" w:cs="Arial"/>
          <w:color w:val="000000"/>
        </w:rPr>
        <w:t>Rješenjem o utvrđivanju komunalnog doprinosa odobrava se odgoda plaćanja doprinosa, odnosno odgoda početka njegova plaćanja u slučaju obročne otplate, za godinu dana od dana izvršnosti rješenja, ako to zatraži podnositelj zahtjeva, odnosno vlasnik zgrade sukladno Zakonu</w:t>
      </w:r>
      <w:r w:rsidRPr="00EF455D">
        <w:rPr>
          <w:rFonts w:ascii="Arial" w:eastAsia="Times New Roman" w:hAnsi="Arial" w:cs="Arial"/>
          <w:color w:val="000000"/>
          <w:shd w:val="clear" w:color="auto" w:fill="FFFFFF"/>
        </w:rPr>
        <w:t xml:space="preserve"> o postupanju s nezakonito izgrađenim zgradama („ Narodne novine“ broj 86/12., 143/13.,65/17. i 14/19.)</w:t>
      </w:r>
    </w:p>
    <w:p w14:paraId="3286C270" w14:textId="77777777" w:rsidR="00EF455D" w:rsidRPr="00EF455D" w:rsidRDefault="00EF455D" w:rsidP="00EF455D">
      <w:pPr>
        <w:suppressAutoHyphens w:val="0"/>
        <w:autoSpaceDN/>
        <w:spacing w:after="120"/>
        <w:ind w:left="426"/>
        <w:textAlignment w:val="auto"/>
        <w:rPr>
          <w:rFonts w:ascii="Arial" w:eastAsia="Times New Roman" w:hAnsi="Arial" w:cs="Arial"/>
          <w:color w:val="000000"/>
          <w:sz w:val="24"/>
          <w:szCs w:val="24"/>
          <w:lang w:eastAsia="hr-HR"/>
        </w:rPr>
      </w:pPr>
    </w:p>
    <w:p w14:paraId="76DE1302" w14:textId="77777777" w:rsidR="00EF455D" w:rsidRPr="00EF455D" w:rsidRDefault="00000000" w:rsidP="00EF455D">
      <w:pPr>
        <w:keepNext/>
        <w:keepLines/>
        <w:suppressAutoHyphens w:val="0"/>
        <w:autoSpaceDN/>
        <w:spacing w:after="120"/>
        <w:ind w:left="709" w:hanging="283"/>
        <w:textAlignment w:val="auto"/>
        <w:outlineLvl w:val="1"/>
        <w:rPr>
          <w:rFonts w:ascii="Arial" w:eastAsia="Times New Roman" w:hAnsi="Arial" w:cs="Arial"/>
          <w:b/>
          <w:color w:val="000000"/>
          <w:lang w:eastAsia="hr-HR"/>
        </w:rPr>
      </w:pPr>
      <w:r w:rsidRPr="00EF455D">
        <w:rPr>
          <w:rFonts w:ascii="Arial" w:eastAsia="Times New Roman" w:hAnsi="Arial" w:cs="Arial"/>
          <w:b/>
          <w:color w:val="000000"/>
          <w:lang w:eastAsia="hr-HR"/>
        </w:rPr>
        <w:t>8.  DJELOMIČNO ILI POTPUNO OSLOBAĐANJE OD PLAĆANJA KOMUNALNOG DOPRINOSA</w:t>
      </w:r>
      <w:r w:rsidRPr="00EF455D">
        <w:rPr>
          <w:rFonts w:ascii="Arial" w:eastAsia="Times New Roman" w:hAnsi="Arial" w:cs="Arial"/>
          <w:color w:val="000000"/>
          <w:lang w:eastAsia="hr-HR"/>
        </w:rPr>
        <w:t xml:space="preserve"> </w:t>
      </w:r>
    </w:p>
    <w:p w14:paraId="408C2924"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18.</w:t>
      </w:r>
    </w:p>
    <w:p w14:paraId="5C1315D4" w14:textId="77777777" w:rsidR="00EF455D" w:rsidRPr="00EF455D" w:rsidRDefault="00EF455D" w:rsidP="00EF455D">
      <w:pPr>
        <w:suppressAutoHyphens w:val="0"/>
        <w:autoSpaceDN/>
        <w:spacing w:after="120"/>
        <w:ind w:left="426" w:hanging="10"/>
        <w:jc w:val="both"/>
        <w:textAlignment w:val="auto"/>
        <w:rPr>
          <w:rFonts w:ascii="Arial" w:eastAsia="Times New Roman" w:hAnsi="Arial" w:cs="Arial"/>
          <w:b/>
          <w:color w:val="000000"/>
          <w:lang w:eastAsia="hr-HR"/>
        </w:rPr>
      </w:pPr>
    </w:p>
    <w:p w14:paraId="6339585B" w14:textId="77777777" w:rsidR="00EF455D" w:rsidRPr="00EF455D" w:rsidRDefault="00000000" w:rsidP="00EF455D">
      <w:pPr>
        <w:numPr>
          <w:ilvl w:val="0"/>
          <w:numId w:val="9"/>
        </w:numPr>
        <w:suppressAutoHyphens w:val="0"/>
        <w:autoSpaceDN/>
        <w:spacing w:after="120" w:line="271" w:lineRule="auto"/>
        <w:contextualSpacing/>
        <w:jc w:val="both"/>
        <w:textAlignment w:val="auto"/>
        <w:rPr>
          <w:rFonts w:ascii="Arial" w:eastAsia="Times New Roman" w:hAnsi="Arial" w:cs="Arial"/>
          <w:bCs/>
          <w:color w:val="000000"/>
          <w:szCs w:val="20"/>
          <w:lang w:eastAsia="hr-HR"/>
        </w:rPr>
      </w:pPr>
      <w:r w:rsidRPr="00EF455D">
        <w:rPr>
          <w:rFonts w:ascii="Arial" w:eastAsia="Times New Roman" w:hAnsi="Arial" w:cs="Arial"/>
          <w:bCs/>
          <w:color w:val="000000"/>
          <w:szCs w:val="20"/>
          <w:lang w:eastAsia="hr-HR"/>
        </w:rPr>
        <w:t>Općina Jelenje ne plaća komunalni doprinos na svom području.</w:t>
      </w:r>
    </w:p>
    <w:p w14:paraId="29FF7BF1" w14:textId="77777777" w:rsidR="00EF455D" w:rsidRPr="00EF455D" w:rsidRDefault="00000000" w:rsidP="00EF455D">
      <w:pPr>
        <w:numPr>
          <w:ilvl w:val="0"/>
          <w:numId w:val="9"/>
        </w:numPr>
        <w:suppressAutoHyphens w:val="0"/>
        <w:autoSpaceDN/>
        <w:spacing w:after="120" w:line="271" w:lineRule="auto"/>
        <w:jc w:val="both"/>
        <w:textAlignment w:val="auto"/>
        <w:rPr>
          <w:rFonts w:ascii="Arial" w:hAnsi="Arial" w:cs="Arial"/>
          <w:color w:val="000000"/>
        </w:rPr>
      </w:pPr>
      <w:r w:rsidRPr="00EF455D">
        <w:rPr>
          <w:rFonts w:ascii="Arial" w:hAnsi="Arial" w:cs="Arial"/>
          <w:color w:val="000000"/>
        </w:rPr>
        <w:t>Komunalni doprinos ne plaća se za građenje i ozakonjenje:</w:t>
      </w:r>
    </w:p>
    <w:p w14:paraId="4942A112" w14:textId="77777777" w:rsidR="00EF455D" w:rsidRPr="00EF455D" w:rsidRDefault="00000000" w:rsidP="00EF455D">
      <w:pPr>
        <w:numPr>
          <w:ilvl w:val="0"/>
          <w:numId w:val="6"/>
        </w:numPr>
        <w:suppressAutoHyphens w:val="0"/>
        <w:autoSpaceDN/>
        <w:spacing w:after="120" w:line="271" w:lineRule="auto"/>
        <w:ind w:left="1134" w:hanging="357"/>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komunalne infrastrukture i vatrogasnih domova,</w:t>
      </w:r>
    </w:p>
    <w:p w14:paraId="1C2A052F" w14:textId="77777777" w:rsidR="00EF455D" w:rsidRPr="00EF455D" w:rsidRDefault="00000000" w:rsidP="00EF455D">
      <w:pPr>
        <w:numPr>
          <w:ilvl w:val="0"/>
          <w:numId w:val="6"/>
        </w:numPr>
        <w:suppressAutoHyphens w:val="0"/>
        <w:autoSpaceDN/>
        <w:spacing w:after="120" w:line="271" w:lineRule="auto"/>
        <w:ind w:left="1134" w:hanging="357"/>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vojnih građevina,</w:t>
      </w:r>
    </w:p>
    <w:p w14:paraId="1315A728" w14:textId="77777777" w:rsidR="00EF455D" w:rsidRPr="00EF455D" w:rsidRDefault="00000000" w:rsidP="00EF455D">
      <w:pPr>
        <w:numPr>
          <w:ilvl w:val="0"/>
          <w:numId w:val="6"/>
        </w:numPr>
        <w:suppressAutoHyphens w:val="0"/>
        <w:autoSpaceDN/>
        <w:spacing w:after="120" w:line="271" w:lineRule="auto"/>
        <w:ind w:left="1134" w:hanging="357"/>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prometne, vodne, komunikacijske i elektroničke komunikacijske infrastrukture,</w:t>
      </w:r>
    </w:p>
    <w:p w14:paraId="40BA5D28" w14:textId="77777777" w:rsidR="00EF455D" w:rsidRPr="00EF455D" w:rsidRDefault="00000000" w:rsidP="00EF455D">
      <w:pPr>
        <w:numPr>
          <w:ilvl w:val="0"/>
          <w:numId w:val="6"/>
        </w:numPr>
        <w:suppressAutoHyphens w:val="0"/>
        <w:autoSpaceDN/>
        <w:spacing w:after="120" w:line="271" w:lineRule="auto"/>
        <w:ind w:left="1134" w:hanging="357"/>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nadzemnih i podzemnih produktovoda i vodova,</w:t>
      </w:r>
    </w:p>
    <w:p w14:paraId="4894A724" w14:textId="77777777" w:rsidR="00EF455D" w:rsidRPr="00EF455D" w:rsidRDefault="00000000" w:rsidP="00EF455D">
      <w:pPr>
        <w:numPr>
          <w:ilvl w:val="0"/>
          <w:numId w:val="6"/>
        </w:numPr>
        <w:suppressAutoHyphens w:val="0"/>
        <w:autoSpaceDN/>
        <w:spacing w:after="120" w:line="271" w:lineRule="auto"/>
        <w:ind w:left="1134" w:hanging="357"/>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sportskih i dječjih igrališta,</w:t>
      </w:r>
    </w:p>
    <w:p w14:paraId="09DCE13B" w14:textId="77777777" w:rsidR="00EF455D" w:rsidRPr="00EF455D" w:rsidRDefault="00000000" w:rsidP="00EF455D">
      <w:pPr>
        <w:numPr>
          <w:ilvl w:val="0"/>
          <w:numId w:val="6"/>
        </w:numPr>
        <w:suppressAutoHyphens w:val="0"/>
        <w:autoSpaceDN/>
        <w:spacing w:after="120" w:line="271" w:lineRule="auto"/>
        <w:ind w:left="1134" w:hanging="357"/>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lastRenderedPageBreak/>
        <w:t>ograda, zidova i potpornih zidova,</w:t>
      </w:r>
    </w:p>
    <w:p w14:paraId="79B93D0B" w14:textId="77777777" w:rsidR="00EF455D" w:rsidRPr="00EF455D" w:rsidRDefault="00000000" w:rsidP="00EF455D">
      <w:pPr>
        <w:numPr>
          <w:ilvl w:val="0"/>
          <w:numId w:val="6"/>
        </w:numPr>
        <w:suppressAutoHyphens w:val="0"/>
        <w:autoSpaceDN/>
        <w:spacing w:after="120" w:line="271" w:lineRule="auto"/>
        <w:ind w:left="1134" w:hanging="357"/>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5267BA11" w14:textId="77777777" w:rsidR="00EF455D" w:rsidRPr="00EF455D" w:rsidRDefault="00000000" w:rsidP="00EF455D">
      <w:pPr>
        <w:numPr>
          <w:ilvl w:val="0"/>
          <w:numId w:val="6"/>
        </w:numPr>
        <w:suppressAutoHyphens w:val="0"/>
        <w:autoSpaceDN/>
        <w:spacing w:after="120" w:line="271" w:lineRule="auto"/>
        <w:ind w:left="1134" w:hanging="357"/>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spomenika.</w:t>
      </w:r>
    </w:p>
    <w:p w14:paraId="705A0DBE" w14:textId="77777777" w:rsidR="00EF455D" w:rsidRPr="00EF455D" w:rsidRDefault="00000000" w:rsidP="00EF455D">
      <w:pPr>
        <w:suppressAutoHyphens w:val="0"/>
        <w:autoSpaceDN/>
        <w:spacing w:after="120"/>
        <w:ind w:left="426" w:hanging="10"/>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19.</w:t>
      </w:r>
    </w:p>
    <w:p w14:paraId="49CE1D9F" w14:textId="77777777" w:rsidR="00EF455D" w:rsidRPr="00EF455D" w:rsidRDefault="00EF455D" w:rsidP="00EF455D">
      <w:pPr>
        <w:suppressAutoHyphens w:val="0"/>
        <w:autoSpaceDN/>
        <w:spacing w:after="120"/>
        <w:ind w:left="426" w:hanging="10"/>
        <w:jc w:val="center"/>
        <w:textAlignment w:val="auto"/>
        <w:rPr>
          <w:rFonts w:ascii="Arial" w:eastAsia="Times New Roman" w:hAnsi="Arial" w:cs="Arial"/>
          <w:b/>
          <w:color w:val="000000"/>
          <w:lang w:eastAsia="hr-HR"/>
        </w:rPr>
      </w:pPr>
    </w:p>
    <w:p w14:paraId="03533050" w14:textId="77777777" w:rsidR="00EF455D" w:rsidRPr="00EF455D" w:rsidRDefault="00000000" w:rsidP="00EF455D">
      <w:pPr>
        <w:numPr>
          <w:ilvl w:val="0"/>
          <w:numId w:val="10"/>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Plaćanja komunalnog doprinosa oslobođena su trgovačka društva i ustanove kojih je Općina Jelenje osnivač ili većinski vlasnik.</w:t>
      </w:r>
    </w:p>
    <w:p w14:paraId="29710E7B" w14:textId="77777777" w:rsidR="00EF455D" w:rsidRPr="00EF455D" w:rsidRDefault="00000000" w:rsidP="00EF455D">
      <w:pPr>
        <w:numPr>
          <w:ilvl w:val="0"/>
          <w:numId w:val="10"/>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Za izgradnju stambenih, poslovnih i drugih objekata kojima se gradnja dozvoljava temeljem akta o građenju, odnosno za građevinu ili dio građevine za koju je izdano rješenje o izvedenom stanju za 100% iznosa komunalnog doprinosa će se osloboditi vlasnici zemljišta (članka 3. Odluke - definicija obveznika) odnosno investitori koji dokažu status:</w:t>
      </w:r>
    </w:p>
    <w:p w14:paraId="71455EF9" w14:textId="77777777" w:rsidR="00EF455D" w:rsidRPr="00EF455D" w:rsidRDefault="00EF455D" w:rsidP="00EF455D">
      <w:pPr>
        <w:suppressAutoHyphens w:val="0"/>
        <w:autoSpaceDN/>
        <w:spacing w:after="120"/>
        <w:ind w:left="776"/>
        <w:contextualSpacing/>
        <w:jc w:val="both"/>
        <w:textAlignment w:val="auto"/>
        <w:rPr>
          <w:rFonts w:ascii="Arial" w:eastAsia="Times New Roman" w:hAnsi="Arial" w:cs="Arial"/>
          <w:color w:val="000000"/>
          <w:szCs w:val="20"/>
          <w:lang w:eastAsia="hr-HR"/>
        </w:rPr>
      </w:pPr>
    </w:p>
    <w:p w14:paraId="0D596295" w14:textId="77777777" w:rsidR="00EF455D" w:rsidRPr="00EF455D" w:rsidRDefault="00000000" w:rsidP="00EF455D">
      <w:pPr>
        <w:suppressAutoHyphens w:val="0"/>
        <w:autoSpaceDN/>
        <w:spacing w:after="120"/>
        <w:ind w:left="776"/>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hrvatskog ratnog vojnog invalida iz Domovinskog rata sukladno Zakonu o hrvatskim braniteljima iz Domovinskog rata i članovima njihovih obitelji („Narodne novine“ broj 121/17., 98/19., 84/21. i 156/23.)  s trajnim rješenjem o statusu Hrvatskog ratnog vojnog invalida (sa 100%-tnim oštećenjem organizma).</w:t>
      </w:r>
    </w:p>
    <w:p w14:paraId="3927A5CD" w14:textId="77777777" w:rsidR="00EF455D" w:rsidRPr="00EF455D" w:rsidRDefault="00000000" w:rsidP="00EF455D">
      <w:pPr>
        <w:suppressAutoHyphens w:val="0"/>
        <w:autoSpaceDN/>
        <w:spacing w:after="120"/>
        <w:ind w:left="776"/>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 članova  obitelji (bračni drug, djeca, roditelji) smrtno stradalog, zatočenog ili nestalog hrvatskog branitelja iz Domovinskog rata</w:t>
      </w:r>
    </w:p>
    <w:p w14:paraId="411081BD" w14:textId="77777777" w:rsidR="00EF455D" w:rsidRPr="00EF455D" w:rsidRDefault="00000000" w:rsidP="00EF455D">
      <w:pPr>
        <w:numPr>
          <w:ilvl w:val="0"/>
          <w:numId w:val="10"/>
        </w:numPr>
        <w:suppressAutoHyphens w:val="0"/>
        <w:autoSpaceDN/>
        <w:spacing w:after="120" w:line="271" w:lineRule="auto"/>
        <w:contextualSpacing/>
        <w:jc w:val="both"/>
        <w:textAlignment w:val="auto"/>
        <w:rPr>
          <w:rFonts w:ascii="Arial" w:eastAsia="Times New Roman" w:hAnsi="Arial" w:cs="Arial"/>
          <w:color w:val="000000"/>
          <w:szCs w:val="20"/>
          <w:lang w:eastAsia="hr-HR"/>
        </w:rPr>
      </w:pPr>
      <w:r w:rsidRPr="00EF455D">
        <w:rPr>
          <w:rFonts w:ascii="Arial" w:eastAsia="Times New Roman" w:hAnsi="Arial" w:cs="Arial"/>
          <w:color w:val="000000"/>
          <w:szCs w:val="20"/>
          <w:lang w:eastAsia="hr-HR"/>
        </w:rPr>
        <w:t>O zahtjevu iz stavka 2. ovog članka rješenjem odlučuje Jedinstveni upravni odjel Općine Jelenje.</w:t>
      </w:r>
    </w:p>
    <w:p w14:paraId="314E0874" w14:textId="77777777" w:rsidR="00EF455D" w:rsidRPr="00EF455D" w:rsidRDefault="00EF455D" w:rsidP="00EF455D">
      <w:pPr>
        <w:keepNext/>
        <w:keepLines/>
        <w:suppressAutoHyphens w:val="0"/>
        <w:autoSpaceDN/>
        <w:spacing w:after="120"/>
        <w:ind w:left="851" w:hanging="10"/>
        <w:textAlignment w:val="auto"/>
        <w:outlineLvl w:val="1"/>
        <w:rPr>
          <w:rFonts w:ascii="Arial" w:eastAsia="Times New Roman" w:hAnsi="Arial" w:cs="Arial"/>
          <w:color w:val="000000"/>
          <w:lang w:eastAsia="hr-HR"/>
        </w:rPr>
      </w:pPr>
    </w:p>
    <w:p w14:paraId="19A706FC" w14:textId="77777777" w:rsidR="00EF455D" w:rsidRPr="00EF455D" w:rsidRDefault="00000000" w:rsidP="00EF455D">
      <w:pPr>
        <w:keepNext/>
        <w:keepLines/>
        <w:suppressAutoHyphens w:val="0"/>
        <w:autoSpaceDN/>
        <w:spacing w:after="120"/>
        <w:ind w:left="851" w:hanging="10"/>
        <w:textAlignment w:val="auto"/>
        <w:outlineLvl w:val="1"/>
        <w:rPr>
          <w:rFonts w:ascii="Arial" w:eastAsia="Times New Roman" w:hAnsi="Arial" w:cs="Arial"/>
          <w:b/>
          <w:color w:val="000000"/>
          <w:lang w:eastAsia="hr-HR"/>
        </w:rPr>
      </w:pPr>
      <w:r w:rsidRPr="00EF455D">
        <w:rPr>
          <w:rFonts w:ascii="Arial" w:eastAsia="Times New Roman" w:hAnsi="Arial" w:cs="Arial"/>
          <w:b/>
          <w:color w:val="000000"/>
          <w:lang w:eastAsia="hr-HR"/>
        </w:rPr>
        <w:t xml:space="preserve">9.  PRIJELAZNE I ZAVRŠNE ODREDBE </w:t>
      </w:r>
    </w:p>
    <w:p w14:paraId="37C3B7E8" w14:textId="77777777" w:rsidR="00EF455D" w:rsidRPr="00EF455D" w:rsidRDefault="00000000" w:rsidP="00EF455D">
      <w:pPr>
        <w:suppressAutoHyphens w:val="0"/>
        <w:autoSpaceDN/>
        <w:spacing w:after="120"/>
        <w:ind w:left="426"/>
        <w:jc w:val="center"/>
        <w:textAlignment w:val="auto"/>
        <w:rPr>
          <w:rFonts w:ascii="Arial" w:eastAsia="Times New Roman" w:hAnsi="Arial" w:cs="Arial"/>
          <w:b/>
          <w:color w:val="000000"/>
          <w:lang w:eastAsia="hr-HR"/>
        </w:rPr>
      </w:pPr>
      <w:r w:rsidRPr="00EF455D">
        <w:rPr>
          <w:rFonts w:ascii="Arial" w:eastAsia="Times New Roman" w:hAnsi="Arial" w:cs="Arial"/>
          <w:b/>
          <w:color w:val="000000"/>
          <w:lang w:eastAsia="hr-HR"/>
        </w:rPr>
        <w:t>Članak 20.</w:t>
      </w:r>
    </w:p>
    <w:p w14:paraId="6A730842" w14:textId="77777777" w:rsidR="00EF455D" w:rsidRPr="00EF455D" w:rsidRDefault="00EF455D" w:rsidP="00EF455D">
      <w:pPr>
        <w:suppressAutoHyphens w:val="0"/>
        <w:autoSpaceDN/>
        <w:spacing w:after="120"/>
        <w:ind w:left="426" w:hanging="10"/>
        <w:jc w:val="center"/>
        <w:textAlignment w:val="auto"/>
        <w:rPr>
          <w:rFonts w:ascii="Arial" w:eastAsia="Times New Roman" w:hAnsi="Arial" w:cs="Arial"/>
          <w:b/>
          <w:color w:val="000000"/>
          <w:lang w:eastAsia="hr-HR"/>
        </w:rPr>
      </w:pPr>
    </w:p>
    <w:p w14:paraId="5A10C908" w14:textId="77777777" w:rsidR="00EF455D" w:rsidRPr="00EF455D" w:rsidRDefault="00000000" w:rsidP="00EF455D">
      <w:pPr>
        <w:numPr>
          <w:ilvl w:val="0"/>
          <w:numId w:val="23"/>
        </w:numPr>
        <w:suppressAutoHyphens w:val="0"/>
        <w:autoSpaceDN/>
        <w:spacing w:after="120" w:line="271" w:lineRule="auto"/>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Stupanjem na snagu ove Odluke prestaje važiti Odluka o komunalnom doprinosu („Službene novine Općine Jelenje“ broj 24/19. i 32/20.).</w:t>
      </w:r>
    </w:p>
    <w:p w14:paraId="50FD17D0" w14:textId="77777777" w:rsidR="00EF455D" w:rsidRPr="00EF455D" w:rsidRDefault="00EF455D" w:rsidP="00EF455D">
      <w:pPr>
        <w:suppressAutoHyphens w:val="0"/>
        <w:autoSpaceDN/>
        <w:spacing w:after="120"/>
        <w:ind w:left="776"/>
        <w:contextualSpacing/>
        <w:jc w:val="both"/>
        <w:textAlignment w:val="auto"/>
        <w:rPr>
          <w:rFonts w:ascii="Arial" w:eastAsia="Times New Roman" w:hAnsi="Arial" w:cs="Arial"/>
          <w:color w:val="000000"/>
          <w:lang w:eastAsia="hr-HR"/>
        </w:rPr>
      </w:pPr>
    </w:p>
    <w:p w14:paraId="18877396" w14:textId="77777777" w:rsidR="00EF455D" w:rsidRPr="00EF455D" w:rsidRDefault="00000000" w:rsidP="00EF455D">
      <w:pPr>
        <w:numPr>
          <w:ilvl w:val="0"/>
          <w:numId w:val="23"/>
        </w:numPr>
        <w:suppressAutoHyphens w:val="0"/>
        <w:autoSpaceDN/>
        <w:spacing w:after="120" w:line="271" w:lineRule="auto"/>
        <w:contextualSpacing/>
        <w:jc w:val="both"/>
        <w:textAlignment w:val="auto"/>
        <w:rPr>
          <w:rFonts w:ascii="Arial" w:eastAsia="Times New Roman" w:hAnsi="Arial" w:cs="Arial"/>
          <w:color w:val="000000"/>
          <w:lang w:eastAsia="hr-HR"/>
        </w:rPr>
      </w:pPr>
      <w:r w:rsidRPr="00EF455D">
        <w:rPr>
          <w:rFonts w:ascii="Arial" w:eastAsia="Times New Roman" w:hAnsi="Arial" w:cs="Arial"/>
          <w:color w:val="000000"/>
          <w:lang w:eastAsia="hr-HR"/>
        </w:rPr>
        <w:t xml:space="preserve">Ova Odluka stupa na snagu osmog dana od dana objave u „Službenim novinama Općine Jelenje“. </w:t>
      </w:r>
    </w:p>
    <w:p w14:paraId="1F69FFFC" w14:textId="77777777" w:rsidR="00EF455D" w:rsidRPr="00EF455D" w:rsidRDefault="00EF455D" w:rsidP="00EF455D">
      <w:pPr>
        <w:suppressAutoHyphens w:val="0"/>
        <w:autoSpaceDN/>
        <w:spacing w:after="120"/>
        <w:ind w:left="416"/>
        <w:jc w:val="both"/>
        <w:textAlignment w:val="auto"/>
        <w:rPr>
          <w:rFonts w:ascii="Arial" w:eastAsia="Times New Roman" w:hAnsi="Arial" w:cs="Arial"/>
          <w:color w:val="000000"/>
          <w:lang w:eastAsia="hr-HR"/>
        </w:rPr>
      </w:pPr>
    </w:p>
    <w:tbl>
      <w:tblPr>
        <w:tblStyle w:val="Reetkatablice"/>
        <w:tblW w:w="0" w:type="auto"/>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A8680C" w14:paraId="6A1268CF" w14:textId="77777777" w:rsidTr="00DF1C47">
        <w:tc>
          <w:tcPr>
            <w:tcW w:w="1182" w:type="dxa"/>
            <w:hideMark/>
          </w:tcPr>
          <w:p w14:paraId="0BFA1E1D" w14:textId="77777777" w:rsidR="00DF1C47" w:rsidRPr="004807FC" w:rsidRDefault="00000000" w:rsidP="00622B0F">
            <w:pPr>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hideMark/>
          </w:tcPr>
          <w:p w14:paraId="1561F576" w14:textId="77777777" w:rsidR="00DF1C47" w:rsidRPr="004807FC" w:rsidRDefault="00000000" w:rsidP="00622B0F">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Klasa"/>
                  <w:enabled/>
                  <w:calcOnExit w:val="0"/>
                  <w:textInput/>
                </w:ffData>
              </w:fldChar>
            </w:r>
            <w:bookmarkStart w:id="4" w:name="Klasa"/>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024-01/25-01/10</w:t>
            </w:r>
            <w:r w:rsidRPr="004807FC">
              <w:rPr>
                <w:rFonts w:ascii="Arial" w:hAnsi="Arial" w:cs="Arial"/>
              </w:rPr>
              <w:fldChar w:fldCharType="end"/>
            </w:r>
            <w:bookmarkEnd w:id="4"/>
          </w:p>
        </w:tc>
      </w:tr>
      <w:tr w:rsidR="00A8680C" w14:paraId="3870CB1F" w14:textId="77777777" w:rsidTr="00DF1C47">
        <w:tc>
          <w:tcPr>
            <w:tcW w:w="1182" w:type="dxa"/>
            <w:hideMark/>
          </w:tcPr>
          <w:p w14:paraId="5F4BCF33" w14:textId="77777777" w:rsidR="00DF1C47" w:rsidRPr="004807FC" w:rsidRDefault="00000000" w:rsidP="00622B0F">
            <w:pPr>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hideMark/>
          </w:tcPr>
          <w:p w14:paraId="7A58B6FC" w14:textId="77777777" w:rsidR="00DF1C47" w:rsidRPr="004807FC" w:rsidRDefault="00000000" w:rsidP="00622B0F">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Urbroj"/>
                  <w:enabled/>
                  <w:calcOnExit w:val="0"/>
                  <w:textInput/>
                </w:ffData>
              </w:fldChar>
            </w:r>
            <w:bookmarkStart w:id="5" w:name="Urbroj"/>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2170-20-03-01/03-25-32</w:t>
            </w:r>
            <w:r w:rsidRPr="004807FC">
              <w:rPr>
                <w:rFonts w:ascii="Arial" w:hAnsi="Arial" w:cs="Arial"/>
              </w:rPr>
              <w:fldChar w:fldCharType="end"/>
            </w:r>
            <w:bookmarkEnd w:id="5"/>
          </w:p>
        </w:tc>
      </w:tr>
      <w:tr w:rsidR="00A8680C" w14:paraId="3C3F7102" w14:textId="77777777" w:rsidTr="00DF1C47">
        <w:tc>
          <w:tcPr>
            <w:tcW w:w="1182" w:type="dxa"/>
            <w:hideMark/>
          </w:tcPr>
          <w:p w14:paraId="5A2D3B8D" w14:textId="77777777" w:rsidR="00DF1C47" w:rsidRPr="004807FC" w:rsidRDefault="00000000" w:rsidP="00622B0F">
            <w:pPr>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14528184" w14:textId="77777777" w:rsidR="00DF1C47" w:rsidRPr="004807FC" w:rsidRDefault="00000000" w:rsidP="00622B0F">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Datum"/>
                  <w:enabled/>
                  <w:calcOnExit w:val="0"/>
                  <w:textInput/>
                </w:ffData>
              </w:fldChar>
            </w:r>
            <w:bookmarkStart w:id="6" w:name="Datum"/>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26. studenog 2025.</w:t>
            </w:r>
            <w:r w:rsidRPr="004807FC">
              <w:rPr>
                <w:rFonts w:ascii="Arial" w:hAnsi="Arial" w:cs="Arial"/>
              </w:rPr>
              <w:fldChar w:fldCharType="end"/>
            </w:r>
            <w:bookmarkEnd w:id="6"/>
          </w:p>
        </w:tc>
      </w:tr>
    </w:tbl>
    <w:p w14:paraId="2B701D5A" w14:textId="77777777" w:rsidR="00771FE1" w:rsidRDefault="00771FE1" w:rsidP="00771FE1">
      <w:pPr>
        <w:widowControl w:val="0"/>
        <w:autoSpaceDN/>
        <w:spacing w:after="120"/>
        <w:ind w:left="567"/>
        <w:jc w:val="right"/>
        <w:textAlignment w:val="auto"/>
        <w:rPr>
          <w:rFonts w:ascii="Arial" w:eastAsia="Times New Roman" w:hAnsi="Arial" w:cs="Arial"/>
          <w:color w:val="000000"/>
          <w:kern w:val="1"/>
          <w:lang w:eastAsia="zh-CN" w:bidi="hi-IN"/>
        </w:rPr>
      </w:pPr>
    </w:p>
    <w:p w14:paraId="1147076B" w14:textId="0EF6C1A9" w:rsidR="00771FE1" w:rsidRDefault="00000000" w:rsidP="00771FE1">
      <w:pPr>
        <w:widowControl w:val="0"/>
        <w:autoSpaceDN/>
        <w:spacing w:after="120"/>
        <w:ind w:left="567"/>
        <w:jc w:val="right"/>
        <w:textAlignment w:val="auto"/>
        <w:rPr>
          <w:rFonts w:ascii="Arial" w:eastAsia="SimSun" w:hAnsi="Arial" w:cs="Arial"/>
          <w:color w:val="000000"/>
          <w:kern w:val="1"/>
          <w:lang w:eastAsia="zh-CN" w:bidi="hi-IN"/>
        </w:rPr>
      </w:pPr>
      <w:r w:rsidRPr="00EF455D">
        <w:rPr>
          <w:rFonts w:ascii="Arial" w:eastAsia="Times New Roman" w:hAnsi="Arial" w:cs="Arial"/>
          <w:color w:val="000000"/>
          <w:kern w:val="1"/>
          <w:lang w:eastAsia="zh-CN" w:bidi="hi-IN"/>
        </w:rPr>
        <w:t xml:space="preserve">PREDSJEDNICA </w:t>
      </w:r>
      <w:r>
        <w:rPr>
          <w:rFonts w:ascii="Arial" w:eastAsia="Times New Roman" w:hAnsi="Arial" w:cs="Arial"/>
          <w:color w:val="000000"/>
          <w:kern w:val="1"/>
          <w:lang w:eastAsia="zh-CN" w:bidi="hi-IN"/>
        </w:rPr>
        <w:t>O</w:t>
      </w:r>
      <w:r w:rsidRPr="00EF455D">
        <w:rPr>
          <w:rFonts w:ascii="Arial" w:eastAsia="SimSun" w:hAnsi="Arial" w:cs="Arial"/>
          <w:color w:val="000000"/>
          <w:kern w:val="1"/>
          <w:lang w:eastAsia="zh-CN" w:bidi="hi-IN"/>
        </w:rPr>
        <w:t>PĆINSKOG VIJEĆA</w:t>
      </w:r>
    </w:p>
    <w:p w14:paraId="4DA249D8" w14:textId="52B1FD16" w:rsidR="00EF455D" w:rsidRPr="00EF455D" w:rsidRDefault="00000000" w:rsidP="00771FE1">
      <w:pPr>
        <w:widowControl w:val="0"/>
        <w:autoSpaceDN/>
        <w:spacing w:after="120"/>
        <w:ind w:left="567"/>
        <w:jc w:val="right"/>
        <w:textAlignment w:val="auto"/>
        <w:rPr>
          <w:rFonts w:ascii="Arial" w:eastAsia="SimSun" w:hAnsi="Arial" w:cs="Arial"/>
          <w:color w:val="000000"/>
          <w:kern w:val="1"/>
          <w:lang w:eastAsia="zh-CN" w:bidi="hi-IN"/>
        </w:rPr>
      </w:pPr>
      <w:r w:rsidRPr="00EF455D">
        <w:rPr>
          <w:rFonts w:ascii="Arial" w:eastAsia="SimSun" w:hAnsi="Arial" w:cs="Arial"/>
          <w:color w:val="000000"/>
          <w:kern w:val="1"/>
          <w:lang w:eastAsia="zh-CN" w:bidi="hi-IN"/>
        </w:rPr>
        <w:t xml:space="preserve"> OPĆINE JELENJE</w:t>
      </w:r>
    </w:p>
    <w:p w14:paraId="65F7CB2B" w14:textId="77777777" w:rsidR="00EF455D" w:rsidRPr="00EF455D" w:rsidRDefault="00000000" w:rsidP="00771FE1">
      <w:pPr>
        <w:widowControl w:val="0"/>
        <w:autoSpaceDN/>
        <w:spacing w:after="120"/>
        <w:ind w:left="567"/>
        <w:jc w:val="right"/>
        <w:textAlignment w:val="auto"/>
        <w:rPr>
          <w:rFonts w:ascii="Arial" w:eastAsia="Times New Roman" w:hAnsi="Arial" w:cs="Arial"/>
          <w:color w:val="000000"/>
          <w:kern w:val="1"/>
          <w:sz w:val="24"/>
          <w:szCs w:val="24"/>
          <w:lang w:eastAsia="zh-CN" w:bidi="hi-IN"/>
        </w:rPr>
      </w:pPr>
      <w:r w:rsidRPr="00EF455D">
        <w:rPr>
          <w:rFonts w:ascii="Arial" w:eastAsia="Times New Roman" w:hAnsi="Arial" w:cs="Arial"/>
          <w:color w:val="000000"/>
          <w:kern w:val="1"/>
          <w:sz w:val="24"/>
          <w:szCs w:val="24"/>
          <w:lang w:eastAsia="zh-CN" w:bidi="hi-IN"/>
        </w:rPr>
        <w:t xml:space="preserve">                                                                  </w:t>
      </w:r>
    </w:p>
    <w:p w14:paraId="6E3A1971" w14:textId="77777777" w:rsidR="00EF455D" w:rsidRPr="00EF455D" w:rsidRDefault="00000000" w:rsidP="00771FE1">
      <w:pPr>
        <w:widowControl w:val="0"/>
        <w:autoSpaceDN/>
        <w:spacing w:after="120"/>
        <w:ind w:left="567"/>
        <w:jc w:val="right"/>
        <w:textAlignment w:val="auto"/>
        <w:rPr>
          <w:rFonts w:ascii="Arial" w:eastAsia="Times New Roman" w:hAnsi="Arial" w:cs="Arial"/>
          <w:color w:val="000000"/>
          <w:kern w:val="1"/>
          <w:lang w:eastAsia="zh-CN" w:bidi="hi-IN"/>
        </w:rPr>
      </w:pPr>
      <w:r w:rsidRPr="00EF455D">
        <w:rPr>
          <w:rFonts w:ascii="Arial" w:eastAsia="Times New Roman" w:hAnsi="Arial" w:cs="Arial"/>
          <w:b/>
          <w:color w:val="000000"/>
          <w:kern w:val="1"/>
          <w:lang w:eastAsia="zh-CN" w:bidi="hi-IN"/>
        </w:rPr>
        <w:t xml:space="preserve">                                                                                                </w:t>
      </w:r>
      <w:r w:rsidRPr="00EF455D">
        <w:rPr>
          <w:rFonts w:ascii="Arial" w:eastAsia="SimSun" w:hAnsi="Arial" w:cs="Arial"/>
          <w:color w:val="000000"/>
          <w:kern w:val="1"/>
          <w:lang w:eastAsia="zh-CN" w:bidi="hi-IN"/>
        </w:rPr>
        <w:t xml:space="preserve">Izabela Nemaz </w:t>
      </w:r>
    </w:p>
    <w:p w14:paraId="45EF08AD" w14:textId="77777777" w:rsidR="00EF455D" w:rsidRPr="00EF455D" w:rsidRDefault="00000000" w:rsidP="00EF455D">
      <w:pPr>
        <w:widowControl w:val="0"/>
        <w:autoSpaceDN/>
        <w:spacing w:after="120"/>
        <w:ind w:left="567"/>
        <w:jc w:val="center"/>
        <w:textAlignment w:val="auto"/>
        <w:rPr>
          <w:rFonts w:ascii="Arial" w:eastAsia="SimSun" w:hAnsi="Arial" w:cs="Arial"/>
          <w:color w:val="000000"/>
          <w:kern w:val="1"/>
          <w:sz w:val="24"/>
          <w:szCs w:val="24"/>
          <w:lang w:eastAsia="zh-CN" w:bidi="hi-IN"/>
        </w:rPr>
      </w:pPr>
      <w:r w:rsidRPr="00EF455D">
        <w:rPr>
          <w:rFonts w:ascii="Arial" w:eastAsia="Times New Roman" w:hAnsi="Arial" w:cs="Arial"/>
          <w:color w:val="000000"/>
          <w:kern w:val="1"/>
          <w:sz w:val="24"/>
          <w:szCs w:val="24"/>
          <w:lang w:eastAsia="zh-CN" w:bidi="hi-IN"/>
        </w:rPr>
        <w:t xml:space="preserve">                                                          </w:t>
      </w:r>
    </w:p>
    <w:p w14:paraId="7E2C9BCD" w14:textId="77777777" w:rsidR="00EF455D" w:rsidRPr="00EF455D" w:rsidRDefault="00000000" w:rsidP="00EF455D">
      <w:pPr>
        <w:keepNext/>
        <w:keepLines/>
        <w:suppressAutoHyphens w:val="0"/>
        <w:autoSpaceDN/>
        <w:spacing w:after="120"/>
        <w:ind w:left="426" w:hanging="10"/>
        <w:textAlignment w:val="auto"/>
        <w:outlineLvl w:val="1"/>
        <w:rPr>
          <w:rFonts w:ascii="Arial" w:eastAsia="SimSun" w:hAnsi="Arial" w:cs="Arial"/>
          <w:color w:val="000000"/>
          <w:kern w:val="1"/>
          <w:sz w:val="24"/>
          <w:szCs w:val="24"/>
          <w:lang w:eastAsia="zh-CN" w:bidi="hi-IN"/>
        </w:rPr>
      </w:pPr>
      <w:r w:rsidRPr="00EF455D">
        <w:rPr>
          <w:rFonts w:ascii="Arial" w:eastAsia="Times New Roman" w:hAnsi="Arial" w:cs="Arial"/>
          <w:b/>
          <w:color w:val="000000"/>
          <w:lang w:eastAsia="hr-HR"/>
        </w:rPr>
        <w:lastRenderedPageBreak/>
        <w:tab/>
      </w:r>
      <w:r w:rsidRPr="00EF455D">
        <w:rPr>
          <w:rFonts w:ascii="Arial" w:eastAsia="Times New Roman" w:hAnsi="Arial" w:cs="Arial"/>
          <w:color w:val="000000"/>
          <w:kern w:val="1"/>
          <w:sz w:val="24"/>
          <w:szCs w:val="24"/>
          <w:lang w:eastAsia="zh-CN" w:bidi="hi-IN"/>
        </w:rPr>
        <w:t xml:space="preserve"> </w:t>
      </w:r>
    </w:p>
    <w:p w14:paraId="10620834" w14:textId="77777777" w:rsidR="00EF455D" w:rsidRPr="00EF455D" w:rsidRDefault="00EF455D" w:rsidP="00EF455D">
      <w:pPr>
        <w:suppressAutoHyphens w:val="0"/>
        <w:autoSpaceDN/>
        <w:spacing w:after="303" w:line="265" w:lineRule="auto"/>
        <w:ind w:left="10" w:right="-15" w:hanging="10"/>
        <w:jc w:val="right"/>
        <w:textAlignment w:val="auto"/>
        <w:rPr>
          <w:rFonts w:ascii="Arial" w:eastAsia="Arial" w:hAnsi="Arial" w:cs="Arial"/>
          <w:color w:val="000000"/>
          <w:kern w:val="2"/>
          <w:szCs w:val="24"/>
          <w:lang w:eastAsia="hr-HR"/>
          <w14:ligatures w14:val="standardContextual"/>
        </w:rPr>
      </w:pPr>
    </w:p>
    <w:p w14:paraId="1BE168C4" w14:textId="77777777" w:rsidR="00496E95" w:rsidRDefault="00496E95" w:rsidP="00B349D1">
      <w:pPr>
        <w:spacing w:after="0"/>
        <w:rPr>
          <w:rFonts w:ascii="Arial" w:eastAsia="Times New Roman" w:hAnsi="Arial" w:cs="Arial"/>
          <w:lang w:eastAsia="hr-HR"/>
        </w:rPr>
      </w:pPr>
    </w:p>
    <w:sectPr w:rsidR="00496E95" w:rsidSect="00BA7C9B">
      <w:pgSz w:w="11906" w:h="16838"/>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2F0"/>
    <w:multiLevelType w:val="hybridMultilevel"/>
    <w:tmpl w:val="65481BA4"/>
    <w:lvl w:ilvl="0" w:tplc="6B30ACA0">
      <w:start w:val="1"/>
      <w:numFmt w:val="decimal"/>
      <w:lvlText w:val="%1)"/>
      <w:lvlJc w:val="left"/>
      <w:pPr>
        <w:ind w:left="776" w:hanging="360"/>
      </w:pPr>
      <w:rPr>
        <w:rFonts w:hint="default"/>
      </w:rPr>
    </w:lvl>
    <w:lvl w:ilvl="1" w:tplc="F5C2D00C" w:tentative="1">
      <w:start w:val="1"/>
      <w:numFmt w:val="lowerLetter"/>
      <w:lvlText w:val="%2."/>
      <w:lvlJc w:val="left"/>
      <w:pPr>
        <w:ind w:left="1496" w:hanging="360"/>
      </w:pPr>
    </w:lvl>
    <w:lvl w:ilvl="2" w:tplc="E0B4E778" w:tentative="1">
      <w:start w:val="1"/>
      <w:numFmt w:val="lowerRoman"/>
      <w:lvlText w:val="%3."/>
      <w:lvlJc w:val="right"/>
      <w:pPr>
        <w:ind w:left="2216" w:hanging="180"/>
      </w:pPr>
    </w:lvl>
    <w:lvl w:ilvl="3" w:tplc="A61020C4" w:tentative="1">
      <w:start w:val="1"/>
      <w:numFmt w:val="decimal"/>
      <w:lvlText w:val="%4."/>
      <w:lvlJc w:val="left"/>
      <w:pPr>
        <w:ind w:left="2936" w:hanging="360"/>
      </w:pPr>
    </w:lvl>
    <w:lvl w:ilvl="4" w:tplc="6B46ED7C" w:tentative="1">
      <w:start w:val="1"/>
      <w:numFmt w:val="lowerLetter"/>
      <w:lvlText w:val="%5."/>
      <w:lvlJc w:val="left"/>
      <w:pPr>
        <w:ind w:left="3656" w:hanging="360"/>
      </w:pPr>
    </w:lvl>
    <w:lvl w:ilvl="5" w:tplc="321A7168" w:tentative="1">
      <w:start w:val="1"/>
      <w:numFmt w:val="lowerRoman"/>
      <w:lvlText w:val="%6."/>
      <w:lvlJc w:val="right"/>
      <w:pPr>
        <w:ind w:left="4376" w:hanging="180"/>
      </w:pPr>
    </w:lvl>
    <w:lvl w:ilvl="6" w:tplc="27205BE8" w:tentative="1">
      <w:start w:val="1"/>
      <w:numFmt w:val="decimal"/>
      <w:lvlText w:val="%7."/>
      <w:lvlJc w:val="left"/>
      <w:pPr>
        <w:ind w:left="5096" w:hanging="360"/>
      </w:pPr>
    </w:lvl>
    <w:lvl w:ilvl="7" w:tplc="49500F8A" w:tentative="1">
      <w:start w:val="1"/>
      <w:numFmt w:val="lowerLetter"/>
      <w:lvlText w:val="%8."/>
      <w:lvlJc w:val="left"/>
      <w:pPr>
        <w:ind w:left="5816" w:hanging="360"/>
      </w:pPr>
    </w:lvl>
    <w:lvl w:ilvl="8" w:tplc="8D22CA18" w:tentative="1">
      <w:start w:val="1"/>
      <w:numFmt w:val="lowerRoman"/>
      <w:lvlText w:val="%9."/>
      <w:lvlJc w:val="right"/>
      <w:pPr>
        <w:ind w:left="6536" w:hanging="180"/>
      </w:pPr>
    </w:lvl>
  </w:abstractNum>
  <w:abstractNum w:abstractNumId="1" w15:restartNumberingAfterBreak="0">
    <w:nsid w:val="0A7D04D0"/>
    <w:multiLevelType w:val="hybridMultilevel"/>
    <w:tmpl w:val="73B08C64"/>
    <w:lvl w:ilvl="0" w:tplc="413038DE">
      <w:start w:val="1"/>
      <w:numFmt w:val="decimal"/>
      <w:lvlText w:val="%1)"/>
      <w:lvlJc w:val="left"/>
      <w:pPr>
        <w:ind w:left="776" w:hanging="360"/>
      </w:pPr>
      <w:rPr>
        <w:rFonts w:hint="default"/>
      </w:rPr>
    </w:lvl>
    <w:lvl w:ilvl="1" w:tplc="028630A0" w:tentative="1">
      <w:start w:val="1"/>
      <w:numFmt w:val="lowerLetter"/>
      <w:lvlText w:val="%2."/>
      <w:lvlJc w:val="left"/>
      <w:pPr>
        <w:ind w:left="1496" w:hanging="360"/>
      </w:pPr>
    </w:lvl>
    <w:lvl w:ilvl="2" w:tplc="C9AAF982" w:tentative="1">
      <w:start w:val="1"/>
      <w:numFmt w:val="lowerRoman"/>
      <w:lvlText w:val="%3."/>
      <w:lvlJc w:val="right"/>
      <w:pPr>
        <w:ind w:left="2216" w:hanging="180"/>
      </w:pPr>
    </w:lvl>
    <w:lvl w:ilvl="3" w:tplc="9DF2DC4A" w:tentative="1">
      <w:start w:val="1"/>
      <w:numFmt w:val="decimal"/>
      <w:lvlText w:val="%4."/>
      <w:lvlJc w:val="left"/>
      <w:pPr>
        <w:ind w:left="2936" w:hanging="360"/>
      </w:pPr>
    </w:lvl>
    <w:lvl w:ilvl="4" w:tplc="9A0C3FB6" w:tentative="1">
      <w:start w:val="1"/>
      <w:numFmt w:val="lowerLetter"/>
      <w:lvlText w:val="%5."/>
      <w:lvlJc w:val="left"/>
      <w:pPr>
        <w:ind w:left="3656" w:hanging="360"/>
      </w:pPr>
    </w:lvl>
    <w:lvl w:ilvl="5" w:tplc="74AED458" w:tentative="1">
      <w:start w:val="1"/>
      <w:numFmt w:val="lowerRoman"/>
      <w:lvlText w:val="%6."/>
      <w:lvlJc w:val="right"/>
      <w:pPr>
        <w:ind w:left="4376" w:hanging="180"/>
      </w:pPr>
    </w:lvl>
    <w:lvl w:ilvl="6" w:tplc="E5A6A022" w:tentative="1">
      <w:start w:val="1"/>
      <w:numFmt w:val="decimal"/>
      <w:lvlText w:val="%7."/>
      <w:lvlJc w:val="left"/>
      <w:pPr>
        <w:ind w:left="5096" w:hanging="360"/>
      </w:pPr>
    </w:lvl>
    <w:lvl w:ilvl="7" w:tplc="CA5A5B24" w:tentative="1">
      <w:start w:val="1"/>
      <w:numFmt w:val="lowerLetter"/>
      <w:lvlText w:val="%8."/>
      <w:lvlJc w:val="left"/>
      <w:pPr>
        <w:ind w:left="5816" w:hanging="360"/>
      </w:pPr>
    </w:lvl>
    <w:lvl w:ilvl="8" w:tplc="02362614" w:tentative="1">
      <w:start w:val="1"/>
      <w:numFmt w:val="lowerRoman"/>
      <w:lvlText w:val="%9."/>
      <w:lvlJc w:val="right"/>
      <w:pPr>
        <w:ind w:left="6536" w:hanging="180"/>
      </w:pPr>
    </w:lvl>
  </w:abstractNum>
  <w:abstractNum w:abstractNumId="2" w15:restartNumberingAfterBreak="0">
    <w:nsid w:val="1CB3290A"/>
    <w:multiLevelType w:val="hybridMultilevel"/>
    <w:tmpl w:val="260CE736"/>
    <w:lvl w:ilvl="0" w:tplc="5CE890A4">
      <w:start w:val="1"/>
      <w:numFmt w:val="decimal"/>
      <w:lvlText w:val="%1)"/>
      <w:lvlJc w:val="left"/>
      <w:pPr>
        <w:ind w:left="776" w:hanging="360"/>
      </w:pPr>
      <w:rPr>
        <w:rFonts w:hint="default"/>
        <w:color w:val="auto"/>
      </w:rPr>
    </w:lvl>
    <w:lvl w:ilvl="1" w:tplc="6FEAF180" w:tentative="1">
      <w:start w:val="1"/>
      <w:numFmt w:val="lowerLetter"/>
      <w:lvlText w:val="%2."/>
      <w:lvlJc w:val="left"/>
      <w:pPr>
        <w:ind w:left="1496" w:hanging="360"/>
      </w:pPr>
    </w:lvl>
    <w:lvl w:ilvl="2" w:tplc="6D28186A" w:tentative="1">
      <w:start w:val="1"/>
      <w:numFmt w:val="lowerRoman"/>
      <w:lvlText w:val="%3."/>
      <w:lvlJc w:val="right"/>
      <w:pPr>
        <w:ind w:left="2216" w:hanging="180"/>
      </w:pPr>
    </w:lvl>
    <w:lvl w:ilvl="3" w:tplc="FBF20210" w:tentative="1">
      <w:start w:val="1"/>
      <w:numFmt w:val="decimal"/>
      <w:lvlText w:val="%4."/>
      <w:lvlJc w:val="left"/>
      <w:pPr>
        <w:ind w:left="2936" w:hanging="360"/>
      </w:pPr>
    </w:lvl>
    <w:lvl w:ilvl="4" w:tplc="9A16A8A2" w:tentative="1">
      <w:start w:val="1"/>
      <w:numFmt w:val="lowerLetter"/>
      <w:lvlText w:val="%5."/>
      <w:lvlJc w:val="left"/>
      <w:pPr>
        <w:ind w:left="3656" w:hanging="360"/>
      </w:pPr>
    </w:lvl>
    <w:lvl w:ilvl="5" w:tplc="F006C39C" w:tentative="1">
      <w:start w:val="1"/>
      <w:numFmt w:val="lowerRoman"/>
      <w:lvlText w:val="%6."/>
      <w:lvlJc w:val="right"/>
      <w:pPr>
        <w:ind w:left="4376" w:hanging="180"/>
      </w:pPr>
    </w:lvl>
    <w:lvl w:ilvl="6" w:tplc="AA32CE98" w:tentative="1">
      <w:start w:val="1"/>
      <w:numFmt w:val="decimal"/>
      <w:lvlText w:val="%7."/>
      <w:lvlJc w:val="left"/>
      <w:pPr>
        <w:ind w:left="5096" w:hanging="360"/>
      </w:pPr>
    </w:lvl>
    <w:lvl w:ilvl="7" w:tplc="2230F060" w:tentative="1">
      <w:start w:val="1"/>
      <w:numFmt w:val="lowerLetter"/>
      <w:lvlText w:val="%8."/>
      <w:lvlJc w:val="left"/>
      <w:pPr>
        <w:ind w:left="5816" w:hanging="360"/>
      </w:pPr>
    </w:lvl>
    <w:lvl w:ilvl="8" w:tplc="4684BE46" w:tentative="1">
      <w:start w:val="1"/>
      <w:numFmt w:val="lowerRoman"/>
      <w:lvlText w:val="%9."/>
      <w:lvlJc w:val="right"/>
      <w:pPr>
        <w:ind w:left="6536" w:hanging="180"/>
      </w:pPr>
    </w:lvl>
  </w:abstractNum>
  <w:abstractNum w:abstractNumId="3" w15:restartNumberingAfterBreak="0">
    <w:nsid w:val="29FC72E3"/>
    <w:multiLevelType w:val="hybridMultilevel"/>
    <w:tmpl w:val="AFB412E6"/>
    <w:lvl w:ilvl="0" w:tplc="D6E0C9EE">
      <w:numFmt w:val="bullet"/>
      <w:lvlText w:val="-"/>
      <w:lvlJc w:val="left"/>
      <w:pPr>
        <w:ind w:left="720" w:hanging="360"/>
      </w:pPr>
      <w:rPr>
        <w:rFonts w:ascii="Times New Roman" w:eastAsia="Times New Roman" w:hAnsi="Times New Roman" w:cs="Times New Roman" w:hint="default"/>
      </w:rPr>
    </w:lvl>
    <w:lvl w:ilvl="1" w:tplc="35BCFABE" w:tentative="1">
      <w:start w:val="1"/>
      <w:numFmt w:val="bullet"/>
      <w:lvlText w:val="o"/>
      <w:lvlJc w:val="left"/>
      <w:pPr>
        <w:ind w:left="1440" w:hanging="360"/>
      </w:pPr>
      <w:rPr>
        <w:rFonts w:ascii="Courier New" w:hAnsi="Courier New" w:cs="Courier New" w:hint="default"/>
      </w:rPr>
    </w:lvl>
    <w:lvl w:ilvl="2" w:tplc="F2F89AAE" w:tentative="1">
      <w:start w:val="1"/>
      <w:numFmt w:val="bullet"/>
      <w:lvlText w:val=""/>
      <w:lvlJc w:val="left"/>
      <w:pPr>
        <w:ind w:left="2160" w:hanging="360"/>
      </w:pPr>
      <w:rPr>
        <w:rFonts w:ascii="Wingdings" w:hAnsi="Wingdings" w:hint="default"/>
      </w:rPr>
    </w:lvl>
    <w:lvl w:ilvl="3" w:tplc="A2C86EEC" w:tentative="1">
      <w:start w:val="1"/>
      <w:numFmt w:val="bullet"/>
      <w:lvlText w:val=""/>
      <w:lvlJc w:val="left"/>
      <w:pPr>
        <w:ind w:left="2880" w:hanging="360"/>
      </w:pPr>
      <w:rPr>
        <w:rFonts w:ascii="Symbol" w:hAnsi="Symbol" w:hint="default"/>
      </w:rPr>
    </w:lvl>
    <w:lvl w:ilvl="4" w:tplc="D5361E12" w:tentative="1">
      <w:start w:val="1"/>
      <w:numFmt w:val="bullet"/>
      <w:lvlText w:val="o"/>
      <w:lvlJc w:val="left"/>
      <w:pPr>
        <w:ind w:left="3600" w:hanging="360"/>
      </w:pPr>
      <w:rPr>
        <w:rFonts w:ascii="Courier New" w:hAnsi="Courier New" w:cs="Courier New" w:hint="default"/>
      </w:rPr>
    </w:lvl>
    <w:lvl w:ilvl="5" w:tplc="DE5E7A3E" w:tentative="1">
      <w:start w:val="1"/>
      <w:numFmt w:val="bullet"/>
      <w:lvlText w:val=""/>
      <w:lvlJc w:val="left"/>
      <w:pPr>
        <w:ind w:left="4320" w:hanging="360"/>
      </w:pPr>
      <w:rPr>
        <w:rFonts w:ascii="Wingdings" w:hAnsi="Wingdings" w:hint="default"/>
      </w:rPr>
    </w:lvl>
    <w:lvl w:ilvl="6" w:tplc="3C1C6B14" w:tentative="1">
      <w:start w:val="1"/>
      <w:numFmt w:val="bullet"/>
      <w:lvlText w:val=""/>
      <w:lvlJc w:val="left"/>
      <w:pPr>
        <w:ind w:left="5040" w:hanging="360"/>
      </w:pPr>
      <w:rPr>
        <w:rFonts w:ascii="Symbol" w:hAnsi="Symbol" w:hint="default"/>
      </w:rPr>
    </w:lvl>
    <w:lvl w:ilvl="7" w:tplc="6068DF4A" w:tentative="1">
      <w:start w:val="1"/>
      <w:numFmt w:val="bullet"/>
      <w:lvlText w:val="o"/>
      <w:lvlJc w:val="left"/>
      <w:pPr>
        <w:ind w:left="5760" w:hanging="360"/>
      </w:pPr>
      <w:rPr>
        <w:rFonts w:ascii="Courier New" w:hAnsi="Courier New" w:cs="Courier New" w:hint="default"/>
      </w:rPr>
    </w:lvl>
    <w:lvl w:ilvl="8" w:tplc="A3E881FE" w:tentative="1">
      <w:start w:val="1"/>
      <w:numFmt w:val="bullet"/>
      <w:lvlText w:val=""/>
      <w:lvlJc w:val="left"/>
      <w:pPr>
        <w:ind w:left="6480" w:hanging="360"/>
      </w:pPr>
      <w:rPr>
        <w:rFonts w:ascii="Wingdings" w:hAnsi="Wingdings" w:hint="default"/>
      </w:rPr>
    </w:lvl>
  </w:abstractNum>
  <w:abstractNum w:abstractNumId="4" w15:restartNumberingAfterBreak="0">
    <w:nsid w:val="2A220682"/>
    <w:multiLevelType w:val="hybridMultilevel"/>
    <w:tmpl w:val="02FA82A6"/>
    <w:lvl w:ilvl="0" w:tplc="74B268AC">
      <w:start w:val="1"/>
      <w:numFmt w:val="decimal"/>
      <w:lvlText w:val="%1)"/>
      <w:lvlJc w:val="left"/>
      <w:pPr>
        <w:ind w:left="776" w:hanging="360"/>
      </w:pPr>
      <w:rPr>
        <w:rFonts w:hint="default"/>
      </w:rPr>
    </w:lvl>
    <w:lvl w:ilvl="1" w:tplc="1E8663E6" w:tentative="1">
      <w:start w:val="1"/>
      <w:numFmt w:val="lowerLetter"/>
      <w:lvlText w:val="%2."/>
      <w:lvlJc w:val="left"/>
      <w:pPr>
        <w:ind w:left="1496" w:hanging="360"/>
      </w:pPr>
    </w:lvl>
    <w:lvl w:ilvl="2" w:tplc="D8CEED02" w:tentative="1">
      <w:start w:val="1"/>
      <w:numFmt w:val="lowerRoman"/>
      <w:lvlText w:val="%3."/>
      <w:lvlJc w:val="right"/>
      <w:pPr>
        <w:ind w:left="2216" w:hanging="180"/>
      </w:pPr>
    </w:lvl>
    <w:lvl w:ilvl="3" w:tplc="ECFC004C" w:tentative="1">
      <w:start w:val="1"/>
      <w:numFmt w:val="decimal"/>
      <w:lvlText w:val="%4."/>
      <w:lvlJc w:val="left"/>
      <w:pPr>
        <w:ind w:left="2936" w:hanging="360"/>
      </w:pPr>
    </w:lvl>
    <w:lvl w:ilvl="4" w:tplc="C37ACB6E" w:tentative="1">
      <w:start w:val="1"/>
      <w:numFmt w:val="lowerLetter"/>
      <w:lvlText w:val="%5."/>
      <w:lvlJc w:val="left"/>
      <w:pPr>
        <w:ind w:left="3656" w:hanging="360"/>
      </w:pPr>
    </w:lvl>
    <w:lvl w:ilvl="5" w:tplc="C0A06A94" w:tentative="1">
      <w:start w:val="1"/>
      <w:numFmt w:val="lowerRoman"/>
      <w:lvlText w:val="%6."/>
      <w:lvlJc w:val="right"/>
      <w:pPr>
        <w:ind w:left="4376" w:hanging="180"/>
      </w:pPr>
    </w:lvl>
    <w:lvl w:ilvl="6" w:tplc="4B72E1FA" w:tentative="1">
      <w:start w:val="1"/>
      <w:numFmt w:val="decimal"/>
      <w:lvlText w:val="%7."/>
      <w:lvlJc w:val="left"/>
      <w:pPr>
        <w:ind w:left="5096" w:hanging="360"/>
      </w:pPr>
    </w:lvl>
    <w:lvl w:ilvl="7" w:tplc="B6F66A06" w:tentative="1">
      <w:start w:val="1"/>
      <w:numFmt w:val="lowerLetter"/>
      <w:lvlText w:val="%8."/>
      <w:lvlJc w:val="left"/>
      <w:pPr>
        <w:ind w:left="5816" w:hanging="360"/>
      </w:pPr>
    </w:lvl>
    <w:lvl w:ilvl="8" w:tplc="DBBA2AF6" w:tentative="1">
      <w:start w:val="1"/>
      <w:numFmt w:val="lowerRoman"/>
      <w:lvlText w:val="%9."/>
      <w:lvlJc w:val="right"/>
      <w:pPr>
        <w:ind w:left="6536" w:hanging="180"/>
      </w:pPr>
    </w:lvl>
  </w:abstractNum>
  <w:abstractNum w:abstractNumId="5" w15:restartNumberingAfterBreak="0">
    <w:nsid w:val="34500E37"/>
    <w:multiLevelType w:val="hybridMultilevel"/>
    <w:tmpl w:val="78F263C8"/>
    <w:lvl w:ilvl="0" w:tplc="FE06F456">
      <w:start w:val="1"/>
      <w:numFmt w:val="decimal"/>
      <w:lvlText w:val="%1)"/>
      <w:lvlJc w:val="left"/>
      <w:pPr>
        <w:ind w:left="786" w:hanging="360"/>
      </w:pPr>
      <w:rPr>
        <w:rFonts w:hint="default"/>
      </w:rPr>
    </w:lvl>
    <w:lvl w:ilvl="1" w:tplc="430CB938" w:tentative="1">
      <w:start w:val="1"/>
      <w:numFmt w:val="lowerLetter"/>
      <w:lvlText w:val="%2."/>
      <w:lvlJc w:val="left"/>
      <w:pPr>
        <w:ind w:left="1506" w:hanging="360"/>
      </w:pPr>
    </w:lvl>
    <w:lvl w:ilvl="2" w:tplc="0AEAFC52" w:tentative="1">
      <w:start w:val="1"/>
      <w:numFmt w:val="lowerRoman"/>
      <w:lvlText w:val="%3."/>
      <w:lvlJc w:val="right"/>
      <w:pPr>
        <w:ind w:left="2226" w:hanging="180"/>
      </w:pPr>
    </w:lvl>
    <w:lvl w:ilvl="3" w:tplc="5ADAD594" w:tentative="1">
      <w:start w:val="1"/>
      <w:numFmt w:val="decimal"/>
      <w:lvlText w:val="%4."/>
      <w:lvlJc w:val="left"/>
      <w:pPr>
        <w:ind w:left="2946" w:hanging="360"/>
      </w:pPr>
    </w:lvl>
    <w:lvl w:ilvl="4" w:tplc="2D5C9EF0" w:tentative="1">
      <w:start w:val="1"/>
      <w:numFmt w:val="lowerLetter"/>
      <w:lvlText w:val="%5."/>
      <w:lvlJc w:val="left"/>
      <w:pPr>
        <w:ind w:left="3666" w:hanging="360"/>
      </w:pPr>
    </w:lvl>
    <w:lvl w:ilvl="5" w:tplc="03D66D0E" w:tentative="1">
      <w:start w:val="1"/>
      <w:numFmt w:val="lowerRoman"/>
      <w:lvlText w:val="%6."/>
      <w:lvlJc w:val="right"/>
      <w:pPr>
        <w:ind w:left="4386" w:hanging="180"/>
      </w:pPr>
    </w:lvl>
    <w:lvl w:ilvl="6" w:tplc="202822C0" w:tentative="1">
      <w:start w:val="1"/>
      <w:numFmt w:val="decimal"/>
      <w:lvlText w:val="%7."/>
      <w:lvlJc w:val="left"/>
      <w:pPr>
        <w:ind w:left="5106" w:hanging="360"/>
      </w:pPr>
    </w:lvl>
    <w:lvl w:ilvl="7" w:tplc="9274D3E6" w:tentative="1">
      <w:start w:val="1"/>
      <w:numFmt w:val="lowerLetter"/>
      <w:lvlText w:val="%8."/>
      <w:lvlJc w:val="left"/>
      <w:pPr>
        <w:ind w:left="5826" w:hanging="360"/>
      </w:pPr>
    </w:lvl>
    <w:lvl w:ilvl="8" w:tplc="D7128084" w:tentative="1">
      <w:start w:val="1"/>
      <w:numFmt w:val="lowerRoman"/>
      <w:lvlText w:val="%9."/>
      <w:lvlJc w:val="right"/>
      <w:pPr>
        <w:ind w:left="6546" w:hanging="180"/>
      </w:pPr>
    </w:lvl>
  </w:abstractNum>
  <w:abstractNum w:abstractNumId="6" w15:restartNumberingAfterBreak="0">
    <w:nsid w:val="40C57468"/>
    <w:multiLevelType w:val="hybridMultilevel"/>
    <w:tmpl w:val="D2AEF6D0"/>
    <w:lvl w:ilvl="0" w:tplc="92263CA6">
      <w:numFmt w:val="bullet"/>
      <w:lvlText w:val="-"/>
      <w:lvlJc w:val="left"/>
      <w:pPr>
        <w:ind w:left="1380" w:hanging="360"/>
      </w:pPr>
      <w:rPr>
        <w:rFonts w:ascii="Times New Roman" w:eastAsia="Times New Roman" w:hAnsi="Times New Roman" w:cs="Times New Roman" w:hint="default"/>
      </w:rPr>
    </w:lvl>
    <w:lvl w:ilvl="1" w:tplc="3864CA34" w:tentative="1">
      <w:start w:val="1"/>
      <w:numFmt w:val="bullet"/>
      <w:lvlText w:val="o"/>
      <w:lvlJc w:val="left"/>
      <w:pPr>
        <w:ind w:left="2100" w:hanging="360"/>
      </w:pPr>
      <w:rPr>
        <w:rFonts w:ascii="Courier New" w:hAnsi="Courier New" w:cs="Courier New" w:hint="default"/>
      </w:rPr>
    </w:lvl>
    <w:lvl w:ilvl="2" w:tplc="C2C827F8" w:tentative="1">
      <w:start w:val="1"/>
      <w:numFmt w:val="bullet"/>
      <w:lvlText w:val=""/>
      <w:lvlJc w:val="left"/>
      <w:pPr>
        <w:ind w:left="2820" w:hanging="360"/>
      </w:pPr>
      <w:rPr>
        <w:rFonts w:ascii="Wingdings" w:hAnsi="Wingdings" w:hint="default"/>
      </w:rPr>
    </w:lvl>
    <w:lvl w:ilvl="3" w:tplc="AD88A6DE" w:tentative="1">
      <w:start w:val="1"/>
      <w:numFmt w:val="bullet"/>
      <w:lvlText w:val=""/>
      <w:lvlJc w:val="left"/>
      <w:pPr>
        <w:ind w:left="3540" w:hanging="360"/>
      </w:pPr>
      <w:rPr>
        <w:rFonts w:ascii="Symbol" w:hAnsi="Symbol" w:hint="default"/>
      </w:rPr>
    </w:lvl>
    <w:lvl w:ilvl="4" w:tplc="3D042098" w:tentative="1">
      <w:start w:val="1"/>
      <w:numFmt w:val="bullet"/>
      <w:lvlText w:val="o"/>
      <w:lvlJc w:val="left"/>
      <w:pPr>
        <w:ind w:left="4260" w:hanging="360"/>
      </w:pPr>
      <w:rPr>
        <w:rFonts w:ascii="Courier New" w:hAnsi="Courier New" w:cs="Courier New" w:hint="default"/>
      </w:rPr>
    </w:lvl>
    <w:lvl w:ilvl="5" w:tplc="EFC4F104" w:tentative="1">
      <w:start w:val="1"/>
      <w:numFmt w:val="bullet"/>
      <w:lvlText w:val=""/>
      <w:lvlJc w:val="left"/>
      <w:pPr>
        <w:ind w:left="4980" w:hanging="360"/>
      </w:pPr>
      <w:rPr>
        <w:rFonts w:ascii="Wingdings" w:hAnsi="Wingdings" w:hint="default"/>
      </w:rPr>
    </w:lvl>
    <w:lvl w:ilvl="6" w:tplc="CE622412" w:tentative="1">
      <w:start w:val="1"/>
      <w:numFmt w:val="bullet"/>
      <w:lvlText w:val=""/>
      <w:lvlJc w:val="left"/>
      <w:pPr>
        <w:ind w:left="5700" w:hanging="360"/>
      </w:pPr>
      <w:rPr>
        <w:rFonts w:ascii="Symbol" w:hAnsi="Symbol" w:hint="default"/>
      </w:rPr>
    </w:lvl>
    <w:lvl w:ilvl="7" w:tplc="240AFBFC" w:tentative="1">
      <w:start w:val="1"/>
      <w:numFmt w:val="bullet"/>
      <w:lvlText w:val="o"/>
      <w:lvlJc w:val="left"/>
      <w:pPr>
        <w:ind w:left="6420" w:hanging="360"/>
      </w:pPr>
      <w:rPr>
        <w:rFonts w:ascii="Courier New" w:hAnsi="Courier New" w:cs="Courier New" w:hint="default"/>
      </w:rPr>
    </w:lvl>
    <w:lvl w:ilvl="8" w:tplc="950C628E" w:tentative="1">
      <w:start w:val="1"/>
      <w:numFmt w:val="bullet"/>
      <w:lvlText w:val=""/>
      <w:lvlJc w:val="left"/>
      <w:pPr>
        <w:ind w:left="7140" w:hanging="360"/>
      </w:pPr>
      <w:rPr>
        <w:rFonts w:ascii="Wingdings" w:hAnsi="Wingdings" w:hint="default"/>
      </w:rPr>
    </w:lvl>
  </w:abstractNum>
  <w:abstractNum w:abstractNumId="7" w15:restartNumberingAfterBreak="0">
    <w:nsid w:val="410E679C"/>
    <w:multiLevelType w:val="hybridMultilevel"/>
    <w:tmpl w:val="316A25E4"/>
    <w:lvl w:ilvl="0" w:tplc="832464A4">
      <w:start w:val="1"/>
      <w:numFmt w:val="bullet"/>
      <w:lvlText w:val="-"/>
      <w:lvlJc w:val="left"/>
      <w:pPr>
        <w:ind w:left="720" w:hanging="360"/>
      </w:pPr>
      <w:rPr>
        <w:rFonts w:ascii="Arial" w:eastAsia="Times New Roman" w:hAnsi="Arial" w:hint="default"/>
      </w:rPr>
    </w:lvl>
    <w:lvl w:ilvl="1" w:tplc="5F4657CA" w:tentative="1">
      <w:start w:val="1"/>
      <w:numFmt w:val="bullet"/>
      <w:lvlText w:val="o"/>
      <w:lvlJc w:val="left"/>
      <w:pPr>
        <w:ind w:left="1440" w:hanging="360"/>
      </w:pPr>
      <w:rPr>
        <w:rFonts w:ascii="Courier New" w:hAnsi="Courier New" w:cs="Courier New" w:hint="default"/>
      </w:rPr>
    </w:lvl>
    <w:lvl w:ilvl="2" w:tplc="3F609932" w:tentative="1">
      <w:start w:val="1"/>
      <w:numFmt w:val="bullet"/>
      <w:lvlText w:val=""/>
      <w:lvlJc w:val="left"/>
      <w:pPr>
        <w:ind w:left="2160" w:hanging="360"/>
      </w:pPr>
      <w:rPr>
        <w:rFonts w:ascii="Wingdings" w:hAnsi="Wingdings" w:hint="default"/>
      </w:rPr>
    </w:lvl>
    <w:lvl w:ilvl="3" w:tplc="93C2E664" w:tentative="1">
      <w:start w:val="1"/>
      <w:numFmt w:val="bullet"/>
      <w:lvlText w:val=""/>
      <w:lvlJc w:val="left"/>
      <w:pPr>
        <w:ind w:left="2880" w:hanging="360"/>
      </w:pPr>
      <w:rPr>
        <w:rFonts w:ascii="Symbol" w:hAnsi="Symbol" w:hint="default"/>
      </w:rPr>
    </w:lvl>
    <w:lvl w:ilvl="4" w:tplc="3E32832E" w:tentative="1">
      <w:start w:val="1"/>
      <w:numFmt w:val="bullet"/>
      <w:lvlText w:val="o"/>
      <w:lvlJc w:val="left"/>
      <w:pPr>
        <w:ind w:left="3600" w:hanging="360"/>
      </w:pPr>
      <w:rPr>
        <w:rFonts w:ascii="Courier New" w:hAnsi="Courier New" w:cs="Courier New" w:hint="default"/>
      </w:rPr>
    </w:lvl>
    <w:lvl w:ilvl="5" w:tplc="13A0266E" w:tentative="1">
      <w:start w:val="1"/>
      <w:numFmt w:val="bullet"/>
      <w:lvlText w:val=""/>
      <w:lvlJc w:val="left"/>
      <w:pPr>
        <w:ind w:left="4320" w:hanging="360"/>
      </w:pPr>
      <w:rPr>
        <w:rFonts w:ascii="Wingdings" w:hAnsi="Wingdings" w:hint="default"/>
      </w:rPr>
    </w:lvl>
    <w:lvl w:ilvl="6" w:tplc="C7BE6A64" w:tentative="1">
      <w:start w:val="1"/>
      <w:numFmt w:val="bullet"/>
      <w:lvlText w:val=""/>
      <w:lvlJc w:val="left"/>
      <w:pPr>
        <w:ind w:left="5040" w:hanging="360"/>
      </w:pPr>
      <w:rPr>
        <w:rFonts w:ascii="Symbol" w:hAnsi="Symbol" w:hint="default"/>
      </w:rPr>
    </w:lvl>
    <w:lvl w:ilvl="7" w:tplc="FDB6D182" w:tentative="1">
      <w:start w:val="1"/>
      <w:numFmt w:val="bullet"/>
      <w:lvlText w:val="o"/>
      <w:lvlJc w:val="left"/>
      <w:pPr>
        <w:ind w:left="5760" w:hanging="360"/>
      </w:pPr>
      <w:rPr>
        <w:rFonts w:ascii="Courier New" w:hAnsi="Courier New" w:cs="Courier New" w:hint="default"/>
      </w:rPr>
    </w:lvl>
    <w:lvl w:ilvl="8" w:tplc="E868946C" w:tentative="1">
      <w:start w:val="1"/>
      <w:numFmt w:val="bullet"/>
      <w:lvlText w:val=""/>
      <w:lvlJc w:val="left"/>
      <w:pPr>
        <w:ind w:left="6480" w:hanging="360"/>
      </w:pPr>
      <w:rPr>
        <w:rFonts w:ascii="Wingdings" w:hAnsi="Wingdings" w:hint="default"/>
      </w:rPr>
    </w:lvl>
  </w:abstractNum>
  <w:abstractNum w:abstractNumId="8" w15:restartNumberingAfterBreak="0">
    <w:nsid w:val="4FD3073D"/>
    <w:multiLevelType w:val="hybridMultilevel"/>
    <w:tmpl w:val="6122DCA8"/>
    <w:lvl w:ilvl="0" w:tplc="B0E858DA">
      <w:start w:val="1"/>
      <w:numFmt w:val="decimal"/>
      <w:lvlText w:val="%1)"/>
      <w:lvlJc w:val="left"/>
      <w:pPr>
        <w:ind w:left="785" w:hanging="360"/>
      </w:pPr>
      <w:rPr>
        <w:rFonts w:hint="default"/>
      </w:rPr>
    </w:lvl>
    <w:lvl w:ilvl="1" w:tplc="01CC6890" w:tentative="1">
      <w:start w:val="1"/>
      <w:numFmt w:val="lowerLetter"/>
      <w:lvlText w:val="%2."/>
      <w:lvlJc w:val="left"/>
      <w:pPr>
        <w:ind w:left="1505" w:hanging="360"/>
      </w:pPr>
    </w:lvl>
    <w:lvl w:ilvl="2" w:tplc="D872485E" w:tentative="1">
      <w:start w:val="1"/>
      <w:numFmt w:val="lowerRoman"/>
      <w:lvlText w:val="%3."/>
      <w:lvlJc w:val="right"/>
      <w:pPr>
        <w:ind w:left="2225" w:hanging="180"/>
      </w:pPr>
    </w:lvl>
    <w:lvl w:ilvl="3" w:tplc="BED449D2" w:tentative="1">
      <w:start w:val="1"/>
      <w:numFmt w:val="decimal"/>
      <w:lvlText w:val="%4."/>
      <w:lvlJc w:val="left"/>
      <w:pPr>
        <w:ind w:left="2945" w:hanging="360"/>
      </w:pPr>
    </w:lvl>
    <w:lvl w:ilvl="4" w:tplc="76981D92" w:tentative="1">
      <w:start w:val="1"/>
      <w:numFmt w:val="lowerLetter"/>
      <w:lvlText w:val="%5."/>
      <w:lvlJc w:val="left"/>
      <w:pPr>
        <w:ind w:left="3665" w:hanging="360"/>
      </w:pPr>
    </w:lvl>
    <w:lvl w:ilvl="5" w:tplc="F558F75A" w:tentative="1">
      <w:start w:val="1"/>
      <w:numFmt w:val="lowerRoman"/>
      <w:lvlText w:val="%6."/>
      <w:lvlJc w:val="right"/>
      <w:pPr>
        <w:ind w:left="4385" w:hanging="180"/>
      </w:pPr>
    </w:lvl>
    <w:lvl w:ilvl="6" w:tplc="DA22C322" w:tentative="1">
      <w:start w:val="1"/>
      <w:numFmt w:val="decimal"/>
      <w:lvlText w:val="%7."/>
      <w:lvlJc w:val="left"/>
      <w:pPr>
        <w:ind w:left="5105" w:hanging="360"/>
      </w:pPr>
    </w:lvl>
    <w:lvl w:ilvl="7" w:tplc="8446FCAE" w:tentative="1">
      <w:start w:val="1"/>
      <w:numFmt w:val="lowerLetter"/>
      <w:lvlText w:val="%8."/>
      <w:lvlJc w:val="left"/>
      <w:pPr>
        <w:ind w:left="5825" w:hanging="360"/>
      </w:pPr>
    </w:lvl>
    <w:lvl w:ilvl="8" w:tplc="5ECC3C9E" w:tentative="1">
      <w:start w:val="1"/>
      <w:numFmt w:val="lowerRoman"/>
      <w:lvlText w:val="%9."/>
      <w:lvlJc w:val="right"/>
      <w:pPr>
        <w:ind w:left="6545" w:hanging="180"/>
      </w:pPr>
    </w:lvl>
  </w:abstractNum>
  <w:abstractNum w:abstractNumId="9" w15:restartNumberingAfterBreak="0">
    <w:nsid w:val="50CC753A"/>
    <w:multiLevelType w:val="hybridMultilevel"/>
    <w:tmpl w:val="258E3CCC"/>
    <w:lvl w:ilvl="0" w:tplc="A558AA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E29E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2B8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000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B2D9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8855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0482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EBB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A4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6D604A"/>
    <w:multiLevelType w:val="hybridMultilevel"/>
    <w:tmpl w:val="CE2849A2"/>
    <w:lvl w:ilvl="0" w:tplc="5A98CBDA">
      <w:start w:val="1"/>
      <w:numFmt w:val="decimal"/>
      <w:lvlText w:val="%1)"/>
      <w:lvlJc w:val="left"/>
      <w:pPr>
        <w:ind w:left="776" w:hanging="360"/>
      </w:pPr>
      <w:rPr>
        <w:rFonts w:hint="default"/>
      </w:rPr>
    </w:lvl>
    <w:lvl w:ilvl="1" w:tplc="E9528F28" w:tentative="1">
      <w:start w:val="1"/>
      <w:numFmt w:val="lowerLetter"/>
      <w:lvlText w:val="%2."/>
      <w:lvlJc w:val="left"/>
      <w:pPr>
        <w:ind w:left="1496" w:hanging="360"/>
      </w:pPr>
    </w:lvl>
    <w:lvl w:ilvl="2" w:tplc="5ECC3204" w:tentative="1">
      <w:start w:val="1"/>
      <w:numFmt w:val="lowerRoman"/>
      <w:lvlText w:val="%3."/>
      <w:lvlJc w:val="right"/>
      <w:pPr>
        <w:ind w:left="2216" w:hanging="180"/>
      </w:pPr>
    </w:lvl>
    <w:lvl w:ilvl="3" w:tplc="39945CB2" w:tentative="1">
      <w:start w:val="1"/>
      <w:numFmt w:val="decimal"/>
      <w:lvlText w:val="%4."/>
      <w:lvlJc w:val="left"/>
      <w:pPr>
        <w:ind w:left="2936" w:hanging="360"/>
      </w:pPr>
    </w:lvl>
    <w:lvl w:ilvl="4" w:tplc="B2E6D5C4" w:tentative="1">
      <w:start w:val="1"/>
      <w:numFmt w:val="lowerLetter"/>
      <w:lvlText w:val="%5."/>
      <w:lvlJc w:val="left"/>
      <w:pPr>
        <w:ind w:left="3656" w:hanging="360"/>
      </w:pPr>
    </w:lvl>
    <w:lvl w:ilvl="5" w:tplc="51E64D5C" w:tentative="1">
      <w:start w:val="1"/>
      <w:numFmt w:val="lowerRoman"/>
      <w:lvlText w:val="%6."/>
      <w:lvlJc w:val="right"/>
      <w:pPr>
        <w:ind w:left="4376" w:hanging="180"/>
      </w:pPr>
    </w:lvl>
    <w:lvl w:ilvl="6" w:tplc="510222AC" w:tentative="1">
      <w:start w:val="1"/>
      <w:numFmt w:val="decimal"/>
      <w:lvlText w:val="%7."/>
      <w:lvlJc w:val="left"/>
      <w:pPr>
        <w:ind w:left="5096" w:hanging="360"/>
      </w:pPr>
    </w:lvl>
    <w:lvl w:ilvl="7" w:tplc="678CE520" w:tentative="1">
      <w:start w:val="1"/>
      <w:numFmt w:val="lowerLetter"/>
      <w:lvlText w:val="%8."/>
      <w:lvlJc w:val="left"/>
      <w:pPr>
        <w:ind w:left="5816" w:hanging="360"/>
      </w:pPr>
    </w:lvl>
    <w:lvl w:ilvl="8" w:tplc="7C1255D2" w:tentative="1">
      <w:start w:val="1"/>
      <w:numFmt w:val="lowerRoman"/>
      <w:lvlText w:val="%9."/>
      <w:lvlJc w:val="right"/>
      <w:pPr>
        <w:ind w:left="6536" w:hanging="180"/>
      </w:pPr>
    </w:lvl>
  </w:abstractNum>
  <w:abstractNum w:abstractNumId="11" w15:restartNumberingAfterBreak="0">
    <w:nsid w:val="53650F28"/>
    <w:multiLevelType w:val="hybridMultilevel"/>
    <w:tmpl w:val="4796C2E0"/>
    <w:lvl w:ilvl="0" w:tplc="ADD6735E">
      <w:start w:val="1"/>
      <w:numFmt w:val="decimal"/>
      <w:lvlText w:val="%1)"/>
      <w:lvlJc w:val="left"/>
      <w:pPr>
        <w:ind w:left="776" w:hanging="360"/>
      </w:pPr>
      <w:rPr>
        <w:rFonts w:hint="default"/>
      </w:rPr>
    </w:lvl>
    <w:lvl w:ilvl="1" w:tplc="7E921774" w:tentative="1">
      <w:start w:val="1"/>
      <w:numFmt w:val="lowerLetter"/>
      <w:lvlText w:val="%2."/>
      <w:lvlJc w:val="left"/>
      <w:pPr>
        <w:ind w:left="1496" w:hanging="360"/>
      </w:pPr>
    </w:lvl>
    <w:lvl w:ilvl="2" w:tplc="00EE0512" w:tentative="1">
      <w:start w:val="1"/>
      <w:numFmt w:val="lowerRoman"/>
      <w:lvlText w:val="%3."/>
      <w:lvlJc w:val="right"/>
      <w:pPr>
        <w:ind w:left="2216" w:hanging="180"/>
      </w:pPr>
    </w:lvl>
    <w:lvl w:ilvl="3" w:tplc="DDE88DDC" w:tentative="1">
      <w:start w:val="1"/>
      <w:numFmt w:val="decimal"/>
      <w:lvlText w:val="%4."/>
      <w:lvlJc w:val="left"/>
      <w:pPr>
        <w:ind w:left="2936" w:hanging="360"/>
      </w:pPr>
    </w:lvl>
    <w:lvl w:ilvl="4" w:tplc="C9C2A9B8" w:tentative="1">
      <w:start w:val="1"/>
      <w:numFmt w:val="lowerLetter"/>
      <w:lvlText w:val="%5."/>
      <w:lvlJc w:val="left"/>
      <w:pPr>
        <w:ind w:left="3656" w:hanging="360"/>
      </w:pPr>
    </w:lvl>
    <w:lvl w:ilvl="5" w:tplc="9A345F72" w:tentative="1">
      <w:start w:val="1"/>
      <w:numFmt w:val="lowerRoman"/>
      <w:lvlText w:val="%6."/>
      <w:lvlJc w:val="right"/>
      <w:pPr>
        <w:ind w:left="4376" w:hanging="180"/>
      </w:pPr>
    </w:lvl>
    <w:lvl w:ilvl="6" w:tplc="0C5A281A" w:tentative="1">
      <w:start w:val="1"/>
      <w:numFmt w:val="decimal"/>
      <w:lvlText w:val="%7."/>
      <w:lvlJc w:val="left"/>
      <w:pPr>
        <w:ind w:left="5096" w:hanging="360"/>
      </w:pPr>
    </w:lvl>
    <w:lvl w:ilvl="7" w:tplc="B9D80224" w:tentative="1">
      <w:start w:val="1"/>
      <w:numFmt w:val="lowerLetter"/>
      <w:lvlText w:val="%8."/>
      <w:lvlJc w:val="left"/>
      <w:pPr>
        <w:ind w:left="5816" w:hanging="360"/>
      </w:pPr>
    </w:lvl>
    <w:lvl w:ilvl="8" w:tplc="832ED9C6" w:tentative="1">
      <w:start w:val="1"/>
      <w:numFmt w:val="lowerRoman"/>
      <w:lvlText w:val="%9."/>
      <w:lvlJc w:val="right"/>
      <w:pPr>
        <w:ind w:left="6536" w:hanging="180"/>
      </w:pPr>
    </w:lvl>
  </w:abstractNum>
  <w:abstractNum w:abstractNumId="12" w15:restartNumberingAfterBreak="0">
    <w:nsid w:val="5EF365DA"/>
    <w:multiLevelType w:val="hybridMultilevel"/>
    <w:tmpl w:val="788AC84A"/>
    <w:lvl w:ilvl="0" w:tplc="F0E63C6A">
      <w:start w:val="1"/>
      <w:numFmt w:val="decimal"/>
      <w:lvlText w:val="%1)"/>
      <w:lvlJc w:val="left"/>
      <w:pPr>
        <w:ind w:left="776" w:hanging="360"/>
      </w:pPr>
      <w:rPr>
        <w:rFonts w:hint="default"/>
        <w:b w:val="0"/>
      </w:rPr>
    </w:lvl>
    <w:lvl w:ilvl="1" w:tplc="06F2BAB2" w:tentative="1">
      <w:start w:val="1"/>
      <w:numFmt w:val="lowerLetter"/>
      <w:lvlText w:val="%2."/>
      <w:lvlJc w:val="left"/>
      <w:pPr>
        <w:ind w:left="1496" w:hanging="360"/>
      </w:pPr>
    </w:lvl>
    <w:lvl w:ilvl="2" w:tplc="BD1EBE4E" w:tentative="1">
      <w:start w:val="1"/>
      <w:numFmt w:val="lowerRoman"/>
      <w:lvlText w:val="%3."/>
      <w:lvlJc w:val="right"/>
      <w:pPr>
        <w:ind w:left="2216" w:hanging="180"/>
      </w:pPr>
    </w:lvl>
    <w:lvl w:ilvl="3" w:tplc="4C9ECAAC" w:tentative="1">
      <w:start w:val="1"/>
      <w:numFmt w:val="decimal"/>
      <w:lvlText w:val="%4."/>
      <w:lvlJc w:val="left"/>
      <w:pPr>
        <w:ind w:left="2936" w:hanging="360"/>
      </w:pPr>
    </w:lvl>
    <w:lvl w:ilvl="4" w:tplc="BA225F24" w:tentative="1">
      <w:start w:val="1"/>
      <w:numFmt w:val="lowerLetter"/>
      <w:lvlText w:val="%5."/>
      <w:lvlJc w:val="left"/>
      <w:pPr>
        <w:ind w:left="3656" w:hanging="360"/>
      </w:pPr>
    </w:lvl>
    <w:lvl w:ilvl="5" w:tplc="81E48B00" w:tentative="1">
      <w:start w:val="1"/>
      <w:numFmt w:val="lowerRoman"/>
      <w:lvlText w:val="%6."/>
      <w:lvlJc w:val="right"/>
      <w:pPr>
        <w:ind w:left="4376" w:hanging="180"/>
      </w:pPr>
    </w:lvl>
    <w:lvl w:ilvl="6" w:tplc="283E1844" w:tentative="1">
      <w:start w:val="1"/>
      <w:numFmt w:val="decimal"/>
      <w:lvlText w:val="%7."/>
      <w:lvlJc w:val="left"/>
      <w:pPr>
        <w:ind w:left="5096" w:hanging="360"/>
      </w:pPr>
    </w:lvl>
    <w:lvl w:ilvl="7" w:tplc="5B900D76" w:tentative="1">
      <w:start w:val="1"/>
      <w:numFmt w:val="lowerLetter"/>
      <w:lvlText w:val="%8."/>
      <w:lvlJc w:val="left"/>
      <w:pPr>
        <w:ind w:left="5816" w:hanging="360"/>
      </w:pPr>
    </w:lvl>
    <w:lvl w:ilvl="8" w:tplc="BAD873DA" w:tentative="1">
      <w:start w:val="1"/>
      <w:numFmt w:val="lowerRoman"/>
      <w:lvlText w:val="%9."/>
      <w:lvlJc w:val="right"/>
      <w:pPr>
        <w:ind w:left="6536" w:hanging="180"/>
      </w:pPr>
    </w:lvl>
  </w:abstractNum>
  <w:abstractNum w:abstractNumId="13" w15:restartNumberingAfterBreak="0">
    <w:nsid w:val="5F2140B6"/>
    <w:multiLevelType w:val="hybridMultilevel"/>
    <w:tmpl w:val="08DC58A4"/>
    <w:lvl w:ilvl="0" w:tplc="25BAC4A6">
      <w:start w:val="1"/>
      <w:numFmt w:val="decimal"/>
      <w:lvlText w:val="%1)"/>
      <w:lvlJc w:val="left"/>
      <w:pPr>
        <w:ind w:left="776" w:hanging="360"/>
      </w:pPr>
      <w:rPr>
        <w:rFonts w:hint="default"/>
      </w:rPr>
    </w:lvl>
    <w:lvl w:ilvl="1" w:tplc="A532E85C" w:tentative="1">
      <w:start w:val="1"/>
      <w:numFmt w:val="lowerLetter"/>
      <w:lvlText w:val="%2."/>
      <w:lvlJc w:val="left"/>
      <w:pPr>
        <w:ind w:left="1496" w:hanging="360"/>
      </w:pPr>
    </w:lvl>
    <w:lvl w:ilvl="2" w:tplc="98FC95F4" w:tentative="1">
      <w:start w:val="1"/>
      <w:numFmt w:val="lowerRoman"/>
      <w:lvlText w:val="%3."/>
      <w:lvlJc w:val="right"/>
      <w:pPr>
        <w:ind w:left="2216" w:hanging="180"/>
      </w:pPr>
    </w:lvl>
    <w:lvl w:ilvl="3" w:tplc="2D0EF4E0" w:tentative="1">
      <w:start w:val="1"/>
      <w:numFmt w:val="decimal"/>
      <w:lvlText w:val="%4."/>
      <w:lvlJc w:val="left"/>
      <w:pPr>
        <w:ind w:left="2936" w:hanging="360"/>
      </w:pPr>
    </w:lvl>
    <w:lvl w:ilvl="4" w:tplc="DD2ED1E4" w:tentative="1">
      <w:start w:val="1"/>
      <w:numFmt w:val="lowerLetter"/>
      <w:lvlText w:val="%5."/>
      <w:lvlJc w:val="left"/>
      <w:pPr>
        <w:ind w:left="3656" w:hanging="360"/>
      </w:pPr>
    </w:lvl>
    <w:lvl w:ilvl="5" w:tplc="B776D05C" w:tentative="1">
      <w:start w:val="1"/>
      <w:numFmt w:val="lowerRoman"/>
      <w:lvlText w:val="%6."/>
      <w:lvlJc w:val="right"/>
      <w:pPr>
        <w:ind w:left="4376" w:hanging="180"/>
      </w:pPr>
    </w:lvl>
    <w:lvl w:ilvl="6" w:tplc="F64C7E84" w:tentative="1">
      <w:start w:val="1"/>
      <w:numFmt w:val="decimal"/>
      <w:lvlText w:val="%7."/>
      <w:lvlJc w:val="left"/>
      <w:pPr>
        <w:ind w:left="5096" w:hanging="360"/>
      </w:pPr>
    </w:lvl>
    <w:lvl w:ilvl="7" w:tplc="062E6B6C" w:tentative="1">
      <w:start w:val="1"/>
      <w:numFmt w:val="lowerLetter"/>
      <w:lvlText w:val="%8."/>
      <w:lvlJc w:val="left"/>
      <w:pPr>
        <w:ind w:left="5816" w:hanging="360"/>
      </w:pPr>
    </w:lvl>
    <w:lvl w:ilvl="8" w:tplc="6B74ACD6" w:tentative="1">
      <w:start w:val="1"/>
      <w:numFmt w:val="lowerRoman"/>
      <w:lvlText w:val="%9."/>
      <w:lvlJc w:val="right"/>
      <w:pPr>
        <w:ind w:left="6536" w:hanging="180"/>
      </w:pPr>
    </w:lvl>
  </w:abstractNum>
  <w:abstractNum w:abstractNumId="14" w15:restartNumberingAfterBreak="0">
    <w:nsid w:val="62621677"/>
    <w:multiLevelType w:val="hybridMultilevel"/>
    <w:tmpl w:val="269A2F72"/>
    <w:lvl w:ilvl="0" w:tplc="FB24256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D89A70">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C2A65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26496">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6AA36">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6F034">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C09D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C10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C68B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9407E8"/>
    <w:multiLevelType w:val="hybridMultilevel"/>
    <w:tmpl w:val="2C5E90E4"/>
    <w:lvl w:ilvl="0" w:tplc="7C2AFCFC">
      <w:start w:val="1"/>
      <w:numFmt w:val="decimal"/>
      <w:lvlText w:val="%1)"/>
      <w:lvlJc w:val="left"/>
      <w:pPr>
        <w:ind w:left="786" w:hanging="360"/>
      </w:pPr>
      <w:rPr>
        <w:rFonts w:hint="default"/>
      </w:rPr>
    </w:lvl>
    <w:lvl w:ilvl="1" w:tplc="12B86972" w:tentative="1">
      <w:start w:val="1"/>
      <w:numFmt w:val="lowerLetter"/>
      <w:lvlText w:val="%2."/>
      <w:lvlJc w:val="left"/>
      <w:pPr>
        <w:ind w:left="1506" w:hanging="360"/>
      </w:pPr>
    </w:lvl>
    <w:lvl w:ilvl="2" w:tplc="AE9E5AA6" w:tentative="1">
      <w:start w:val="1"/>
      <w:numFmt w:val="lowerRoman"/>
      <w:lvlText w:val="%3."/>
      <w:lvlJc w:val="right"/>
      <w:pPr>
        <w:ind w:left="2226" w:hanging="180"/>
      </w:pPr>
    </w:lvl>
    <w:lvl w:ilvl="3" w:tplc="2EDC0916" w:tentative="1">
      <w:start w:val="1"/>
      <w:numFmt w:val="decimal"/>
      <w:lvlText w:val="%4."/>
      <w:lvlJc w:val="left"/>
      <w:pPr>
        <w:ind w:left="2946" w:hanging="360"/>
      </w:pPr>
    </w:lvl>
    <w:lvl w:ilvl="4" w:tplc="1016933A" w:tentative="1">
      <w:start w:val="1"/>
      <w:numFmt w:val="lowerLetter"/>
      <w:lvlText w:val="%5."/>
      <w:lvlJc w:val="left"/>
      <w:pPr>
        <w:ind w:left="3666" w:hanging="360"/>
      </w:pPr>
    </w:lvl>
    <w:lvl w:ilvl="5" w:tplc="8B6A001C" w:tentative="1">
      <w:start w:val="1"/>
      <w:numFmt w:val="lowerRoman"/>
      <w:lvlText w:val="%6."/>
      <w:lvlJc w:val="right"/>
      <w:pPr>
        <w:ind w:left="4386" w:hanging="180"/>
      </w:pPr>
    </w:lvl>
    <w:lvl w:ilvl="6" w:tplc="9336135A" w:tentative="1">
      <w:start w:val="1"/>
      <w:numFmt w:val="decimal"/>
      <w:lvlText w:val="%7."/>
      <w:lvlJc w:val="left"/>
      <w:pPr>
        <w:ind w:left="5106" w:hanging="360"/>
      </w:pPr>
    </w:lvl>
    <w:lvl w:ilvl="7" w:tplc="C32025D6" w:tentative="1">
      <w:start w:val="1"/>
      <w:numFmt w:val="lowerLetter"/>
      <w:lvlText w:val="%8."/>
      <w:lvlJc w:val="left"/>
      <w:pPr>
        <w:ind w:left="5826" w:hanging="360"/>
      </w:pPr>
    </w:lvl>
    <w:lvl w:ilvl="8" w:tplc="DE46C888" w:tentative="1">
      <w:start w:val="1"/>
      <w:numFmt w:val="lowerRoman"/>
      <w:lvlText w:val="%9."/>
      <w:lvlJc w:val="right"/>
      <w:pPr>
        <w:ind w:left="6546" w:hanging="180"/>
      </w:pPr>
    </w:lvl>
  </w:abstractNum>
  <w:abstractNum w:abstractNumId="16" w15:restartNumberingAfterBreak="0">
    <w:nsid w:val="65820AAE"/>
    <w:multiLevelType w:val="hybridMultilevel"/>
    <w:tmpl w:val="845E9B30"/>
    <w:lvl w:ilvl="0" w:tplc="81E0EA6A">
      <w:start w:val="1"/>
      <w:numFmt w:val="decimal"/>
      <w:lvlText w:val="%1)"/>
      <w:lvlJc w:val="left"/>
      <w:pPr>
        <w:ind w:left="776" w:hanging="360"/>
      </w:pPr>
      <w:rPr>
        <w:rFonts w:hint="default"/>
      </w:rPr>
    </w:lvl>
    <w:lvl w:ilvl="1" w:tplc="624C51A4" w:tentative="1">
      <w:start w:val="1"/>
      <w:numFmt w:val="lowerLetter"/>
      <w:lvlText w:val="%2."/>
      <w:lvlJc w:val="left"/>
      <w:pPr>
        <w:ind w:left="1496" w:hanging="360"/>
      </w:pPr>
    </w:lvl>
    <w:lvl w:ilvl="2" w:tplc="50287E4A" w:tentative="1">
      <w:start w:val="1"/>
      <w:numFmt w:val="lowerRoman"/>
      <w:lvlText w:val="%3."/>
      <w:lvlJc w:val="right"/>
      <w:pPr>
        <w:ind w:left="2216" w:hanging="180"/>
      </w:pPr>
    </w:lvl>
    <w:lvl w:ilvl="3" w:tplc="83C22ACC" w:tentative="1">
      <w:start w:val="1"/>
      <w:numFmt w:val="decimal"/>
      <w:lvlText w:val="%4."/>
      <w:lvlJc w:val="left"/>
      <w:pPr>
        <w:ind w:left="2936" w:hanging="360"/>
      </w:pPr>
    </w:lvl>
    <w:lvl w:ilvl="4" w:tplc="34AAA8F2" w:tentative="1">
      <w:start w:val="1"/>
      <w:numFmt w:val="lowerLetter"/>
      <w:lvlText w:val="%5."/>
      <w:lvlJc w:val="left"/>
      <w:pPr>
        <w:ind w:left="3656" w:hanging="360"/>
      </w:pPr>
    </w:lvl>
    <w:lvl w:ilvl="5" w:tplc="DE7256F2" w:tentative="1">
      <w:start w:val="1"/>
      <w:numFmt w:val="lowerRoman"/>
      <w:lvlText w:val="%6."/>
      <w:lvlJc w:val="right"/>
      <w:pPr>
        <w:ind w:left="4376" w:hanging="180"/>
      </w:pPr>
    </w:lvl>
    <w:lvl w:ilvl="6" w:tplc="0152F908" w:tentative="1">
      <w:start w:val="1"/>
      <w:numFmt w:val="decimal"/>
      <w:lvlText w:val="%7."/>
      <w:lvlJc w:val="left"/>
      <w:pPr>
        <w:ind w:left="5096" w:hanging="360"/>
      </w:pPr>
    </w:lvl>
    <w:lvl w:ilvl="7" w:tplc="4E72FB86" w:tentative="1">
      <w:start w:val="1"/>
      <w:numFmt w:val="lowerLetter"/>
      <w:lvlText w:val="%8."/>
      <w:lvlJc w:val="left"/>
      <w:pPr>
        <w:ind w:left="5816" w:hanging="360"/>
      </w:pPr>
    </w:lvl>
    <w:lvl w:ilvl="8" w:tplc="E2046274" w:tentative="1">
      <w:start w:val="1"/>
      <w:numFmt w:val="lowerRoman"/>
      <w:lvlText w:val="%9."/>
      <w:lvlJc w:val="right"/>
      <w:pPr>
        <w:ind w:left="6536" w:hanging="180"/>
      </w:pPr>
    </w:lvl>
  </w:abstractNum>
  <w:abstractNum w:abstractNumId="17" w15:restartNumberingAfterBreak="0">
    <w:nsid w:val="66871DDF"/>
    <w:multiLevelType w:val="hybridMultilevel"/>
    <w:tmpl w:val="72C67530"/>
    <w:lvl w:ilvl="0" w:tplc="D20E00AC">
      <w:start w:val="1"/>
      <w:numFmt w:val="decimal"/>
      <w:lvlText w:val="%1)"/>
      <w:lvlJc w:val="left"/>
      <w:pPr>
        <w:ind w:left="776" w:hanging="360"/>
      </w:pPr>
      <w:rPr>
        <w:rFonts w:hint="default"/>
      </w:rPr>
    </w:lvl>
    <w:lvl w:ilvl="1" w:tplc="16946B02" w:tentative="1">
      <w:start w:val="1"/>
      <w:numFmt w:val="lowerLetter"/>
      <w:lvlText w:val="%2."/>
      <w:lvlJc w:val="left"/>
      <w:pPr>
        <w:ind w:left="1496" w:hanging="360"/>
      </w:pPr>
    </w:lvl>
    <w:lvl w:ilvl="2" w:tplc="9CF4D66C" w:tentative="1">
      <w:start w:val="1"/>
      <w:numFmt w:val="lowerRoman"/>
      <w:lvlText w:val="%3."/>
      <w:lvlJc w:val="right"/>
      <w:pPr>
        <w:ind w:left="2216" w:hanging="180"/>
      </w:pPr>
    </w:lvl>
    <w:lvl w:ilvl="3" w:tplc="7DBC29C2" w:tentative="1">
      <w:start w:val="1"/>
      <w:numFmt w:val="decimal"/>
      <w:lvlText w:val="%4."/>
      <w:lvlJc w:val="left"/>
      <w:pPr>
        <w:ind w:left="2936" w:hanging="360"/>
      </w:pPr>
    </w:lvl>
    <w:lvl w:ilvl="4" w:tplc="67023A80" w:tentative="1">
      <w:start w:val="1"/>
      <w:numFmt w:val="lowerLetter"/>
      <w:lvlText w:val="%5."/>
      <w:lvlJc w:val="left"/>
      <w:pPr>
        <w:ind w:left="3656" w:hanging="360"/>
      </w:pPr>
    </w:lvl>
    <w:lvl w:ilvl="5" w:tplc="C1206CD8" w:tentative="1">
      <w:start w:val="1"/>
      <w:numFmt w:val="lowerRoman"/>
      <w:lvlText w:val="%6."/>
      <w:lvlJc w:val="right"/>
      <w:pPr>
        <w:ind w:left="4376" w:hanging="180"/>
      </w:pPr>
    </w:lvl>
    <w:lvl w:ilvl="6" w:tplc="2D7C745A" w:tentative="1">
      <w:start w:val="1"/>
      <w:numFmt w:val="decimal"/>
      <w:lvlText w:val="%7."/>
      <w:lvlJc w:val="left"/>
      <w:pPr>
        <w:ind w:left="5096" w:hanging="360"/>
      </w:pPr>
    </w:lvl>
    <w:lvl w:ilvl="7" w:tplc="1D7A2A52" w:tentative="1">
      <w:start w:val="1"/>
      <w:numFmt w:val="lowerLetter"/>
      <w:lvlText w:val="%8."/>
      <w:lvlJc w:val="left"/>
      <w:pPr>
        <w:ind w:left="5816" w:hanging="360"/>
      </w:pPr>
    </w:lvl>
    <w:lvl w:ilvl="8" w:tplc="04E0552A" w:tentative="1">
      <w:start w:val="1"/>
      <w:numFmt w:val="lowerRoman"/>
      <w:lvlText w:val="%9."/>
      <w:lvlJc w:val="right"/>
      <w:pPr>
        <w:ind w:left="6536" w:hanging="180"/>
      </w:pPr>
    </w:lvl>
  </w:abstractNum>
  <w:abstractNum w:abstractNumId="18" w15:restartNumberingAfterBreak="0">
    <w:nsid w:val="68735016"/>
    <w:multiLevelType w:val="hybridMultilevel"/>
    <w:tmpl w:val="0C72D724"/>
    <w:lvl w:ilvl="0" w:tplc="145EABA0">
      <w:start w:val="1"/>
      <w:numFmt w:val="decimal"/>
      <w:lvlText w:val="%1)"/>
      <w:lvlJc w:val="left"/>
      <w:pPr>
        <w:ind w:left="776" w:hanging="360"/>
      </w:pPr>
      <w:rPr>
        <w:rFonts w:hint="default"/>
      </w:rPr>
    </w:lvl>
    <w:lvl w:ilvl="1" w:tplc="9A96E804" w:tentative="1">
      <w:start w:val="1"/>
      <w:numFmt w:val="lowerLetter"/>
      <w:lvlText w:val="%2."/>
      <w:lvlJc w:val="left"/>
      <w:pPr>
        <w:ind w:left="1496" w:hanging="360"/>
      </w:pPr>
    </w:lvl>
    <w:lvl w:ilvl="2" w:tplc="6BF64A48" w:tentative="1">
      <w:start w:val="1"/>
      <w:numFmt w:val="lowerRoman"/>
      <w:lvlText w:val="%3."/>
      <w:lvlJc w:val="right"/>
      <w:pPr>
        <w:ind w:left="2216" w:hanging="180"/>
      </w:pPr>
    </w:lvl>
    <w:lvl w:ilvl="3" w:tplc="1A988EA2" w:tentative="1">
      <w:start w:val="1"/>
      <w:numFmt w:val="decimal"/>
      <w:lvlText w:val="%4."/>
      <w:lvlJc w:val="left"/>
      <w:pPr>
        <w:ind w:left="2936" w:hanging="360"/>
      </w:pPr>
    </w:lvl>
    <w:lvl w:ilvl="4" w:tplc="43602850" w:tentative="1">
      <w:start w:val="1"/>
      <w:numFmt w:val="lowerLetter"/>
      <w:lvlText w:val="%5."/>
      <w:lvlJc w:val="left"/>
      <w:pPr>
        <w:ind w:left="3656" w:hanging="360"/>
      </w:pPr>
    </w:lvl>
    <w:lvl w:ilvl="5" w:tplc="CE74F688" w:tentative="1">
      <w:start w:val="1"/>
      <w:numFmt w:val="lowerRoman"/>
      <w:lvlText w:val="%6."/>
      <w:lvlJc w:val="right"/>
      <w:pPr>
        <w:ind w:left="4376" w:hanging="180"/>
      </w:pPr>
    </w:lvl>
    <w:lvl w:ilvl="6" w:tplc="63F0556A" w:tentative="1">
      <w:start w:val="1"/>
      <w:numFmt w:val="decimal"/>
      <w:lvlText w:val="%7."/>
      <w:lvlJc w:val="left"/>
      <w:pPr>
        <w:ind w:left="5096" w:hanging="360"/>
      </w:pPr>
    </w:lvl>
    <w:lvl w:ilvl="7" w:tplc="2E828346" w:tentative="1">
      <w:start w:val="1"/>
      <w:numFmt w:val="lowerLetter"/>
      <w:lvlText w:val="%8."/>
      <w:lvlJc w:val="left"/>
      <w:pPr>
        <w:ind w:left="5816" w:hanging="360"/>
      </w:pPr>
    </w:lvl>
    <w:lvl w:ilvl="8" w:tplc="8F2E5568" w:tentative="1">
      <w:start w:val="1"/>
      <w:numFmt w:val="lowerRoman"/>
      <w:lvlText w:val="%9."/>
      <w:lvlJc w:val="right"/>
      <w:pPr>
        <w:ind w:left="6536" w:hanging="180"/>
      </w:pPr>
    </w:lvl>
  </w:abstractNum>
  <w:abstractNum w:abstractNumId="19" w15:restartNumberingAfterBreak="0">
    <w:nsid w:val="6B1B2A1A"/>
    <w:multiLevelType w:val="hybridMultilevel"/>
    <w:tmpl w:val="2424EC92"/>
    <w:lvl w:ilvl="0" w:tplc="BB8A0EBE">
      <w:start w:val="1"/>
      <w:numFmt w:val="decimal"/>
      <w:lvlText w:val="%1)"/>
      <w:lvlJc w:val="left"/>
      <w:pPr>
        <w:ind w:left="776" w:hanging="360"/>
      </w:pPr>
      <w:rPr>
        <w:rFonts w:hint="default"/>
      </w:rPr>
    </w:lvl>
    <w:lvl w:ilvl="1" w:tplc="078CCC3E" w:tentative="1">
      <w:start w:val="1"/>
      <w:numFmt w:val="lowerLetter"/>
      <w:lvlText w:val="%2."/>
      <w:lvlJc w:val="left"/>
      <w:pPr>
        <w:ind w:left="1496" w:hanging="360"/>
      </w:pPr>
    </w:lvl>
    <w:lvl w:ilvl="2" w:tplc="0C94029E" w:tentative="1">
      <w:start w:val="1"/>
      <w:numFmt w:val="lowerRoman"/>
      <w:lvlText w:val="%3."/>
      <w:lvlJc w:val="right"/>
      <w:pPr>
        <w:ind w:left="2216" w:hanging="180"/>
      </w:pPr>
    </w:lvl>
    <w:lvl w:ilvl="3" w:tplc="E82A3EAC" w:tentative="1">
      <w:start w:val="1"/>
      <w:numFmt w:val="decimal"/>
      <w:lvlText w:val="%4."/>
      <w:lvlJc w:val="left"/>
      <w:pPr>
        <w:ind w:left="2936" w:hanging="360"/>
      </w:pPr>
    </w:lvl>
    <w:lvl w:ilvl="4" w:tplc="BD027C3E" w:tentative="1">
      <w:start w:val="1"/>
      <w:numFmt w:val="lowerLetter"/>
      <w:lvlText w:val="%5."/>
      <w:lvlJc w:val="left"/>
      <w:pPr>
        <w:ind w:left="3656" w:hanging="360"/>
      </w:pPr>
    </w:lvl>
    <w:lvl w:ilvl="5" w:tplc="F12E325C" w:tentative="1">
      <w:start w:val="1"/>
      <w:numFmt w:val="lowerRoman"/>
      <w:lvlText w:val="%6."/>
      <w:lvlJc w:val="right"/>
      <w:pPr>
        <w:ind w:left="4376" w:hanging="180"/>
      </w:pPr>
    </w:lvl>
    <w:lvl w:ilvl="6" w:tplc="4CD87506" w:tentative="1">
      <w:start w:val="1"/>
      <w:numFmt w:val="decimal"/>
      <w:lvlText w:val="%7."/>
      <w:lvlJc w:val="left"/>
      <w:pPr>
        <w:ind w:left="5096" w:hanging="360"/>
      </w:pPr>
    </w:lvl>
    <w:lvl w:ilvl="7" w:tplc="DE563A5A" w:tentative="1">
      <w:start w:val="1"/>
      <w:numFmt w:val="lowerLetter"/>
      <w:lvlText w:val="%8."/>
      <w:lvlJc w:val="left"/>
      <w:pPr>
        <w:ind w:left="5816" w:hanging="360"/>
      </w:pPr>
    </w:lvl>
    <w:lvl w:ilvl="8" w:tplc="D6A41102" w:tentative="1">
      <w:start w:val="1"/>
      <w:numFmt w:val="lowerRoman"/>
      <w:lvlText w:val="%9."/>
      <w:lvlJc w:val="right"/>
      <w:pPr>
        <w:ind w:left="6536" w:hanging="180"/>
      </w:pPr>
    </w:lvl>
  </w:abstractNum>
  <w:abstractNum w:abstractNumId="20" w15:restartNumberingAfterBreak="0">
    <w:nsid w:val="6F4736F1"/>
    <w:multiLevelType w:val="hybridMultilevel"/>
    <w:tmpl w:val="7B14513C"/>
    <w:lvl w:ilvl="0" w:tplc="2444B33A">
      <w:start w:val="1"/>
      <w:numFmt w:val="decimal"/>
      <w:lvlText w:val="%1)"/>
      <w:lvlJc w:val="left"/>
      <w:pPr>
        <w:ind w:left="776" w:hanging="360"/>
      </w:pPr>
      <w:rPr>
        <w:rFonts w:hint="default"/>
      </w:rPr>
    </w:lvl>
    <w:lvl w:ilvl="1" w:tplc="25C45A9E" w:tentative="1">
      <w:start w:val="1"/>
      <w:numFmt w:val="lowerLetter"/>
      <w:lvlText w:val="%2."/>
      <w:lvlJc w:val="left"/>
      <w:pPr>
        <w:ind w:left="1496" w:hanging="360"/>
      </w:pPr>
    </w:lvl>
    <w:lvl w:ilvl="2" w:tplc="BE6CD4E0" w:tentative="1">
      <w:start w:val="1"/>
      <w:numFmt w:val="lowerRoman"/>
      <w:lvlText w:val="%3."/>
      <w:lvlJc w:val="right"/>
      <w:pPr>
        <w:ind w:left="2216" w:hanging="180"/>
      </w:pPr>
    </w:lvl>
    <w:lvl w:ilvl="3" w:tplc="29783596" w:tentative="1">
      <w:start w:val="1"/>
      <w:numFmt w:val="decimal"/>
      <w:lvlText w:val="%4."/>
      <w:lvlJc w:val="left"/>
      <w:pPr>
        <w:ind w:left="2936" w:hanging="360"/>
      </w:pPr>
    </w:lvl>
    <w:lvl w:ilvl="4" w:tplc="3BE05B66" w:tentative="1">
      <w:start w:val="1"/>
      <w:numFmt w:val="lowerLetter"/>
      <w:lvlText w:val="%5."/>
      <w:lvlJc w:val="left"/>
      <w:pPr>
        <w:ind w:left="3656" w:hanging="360"/>
      </w:pPr>
    </w:lvl>
    <w:lvl w:ilvl="5" w:tplc="EF7CFD9E" w:tentative="1">
      <w:start w:val="1"/>
      <w:numFmt w:val="lowerRoman"/>
      <w:lvlText w:val="%6."/>
      <w:lvlJc w:val="right"/>
      <w:pPr>
        <w:ind w:left="4376" w:hanging="180"/>
      </w:pPr>
    </w:lvl>
    <w:lvl w:ilvl="6" w:tplc="1A687D06" w:tentative="1">
      <w:start w:val="1"/>
      <w:numFmt w:val="decimal"/>
      <w:lvlText w:val="%7."/>
      <w:lvlJc w:val="left"/>
      <w:pPr>
        <w:ind w:left="5096" w:hanging="360"/>
      </w:pPr>
    </w:lvl>
    <w:lvl w:ilvl="7" w:tplc="D72AFE4A" w:tentative="1">
      <w:start w:val="1"/>
      <w:numFmt w:val="lowerLetter"/>
      <w:lvlText w:val="%8."/>
      <w:lvlJc w:val="left"/>
      <w:pPr>
        <w:ind w:left="5816" w:hanging="360"/>
      </w:pPr>
    </w:lvl>
    <w:lvl w:ilvl="8" w:tplc="230CF49C" w:tentative="1">
      <w:start w:val="1"/>
      <w:numFmt w:val="lowerRoman"/>
      <w:lvlText w:val="%9."/>
      <w:lvlJc w:val="right"/>
      <w:pPr>
        <w:ind w:left="6536" w:hanging="180"/>
      </w:pPr>
    </w:lvl>
  </w:abstractNum>
  <w:abstractNum w:abstractNumId="21" w15:restartNumberingAfterBreak="0">
    <w:nsid w:val="6FED297D"/>
    <w:multiLevelType w:val="hybridMultilevel"/>
    <w:tmpl w:val="6F581D32"/>
    <w:lvl w:ilvl="0" w:tplc="A1BE6D52">
      <w:start w:val="1"/>
      <w:numFmt w:val="decimal"/>
      <w:lvlText w:val="%1)"/>
      <w:lvlJc w:val="left"/>
      <w:pPr>
        <w:ind w:left="776" w:hanging="360"/>
      </w:pPr>
      <w:rPr>
        <w:rFonts w:hint="default"/>
      </w:rPr>
    </w:lvl>
    <w:lvl w:ilvl="1" w:tplc="6250129C" w:tentative="1">
      <w:start w:val="1"/>
      <w:numFmt w:val="lowerLetter"/>
      <w:lvlText w:val="%2."/>
      <w:lvlJc w:val="left"/>
      <w:pPr>
        <w:ind w:left="1496" w:hanging="360"/>
      </w:pPr>
    </w:lvl>
    <w:lvl w:ilvl="2" w:tplc="5260C2D6" w:tentative="1">
      <w:start w:val="1"/>
      <w:numFmt w:val="lowerRoman"/>
      <w:lvlText w:val="%3."/>
      <w:lvlJc w:val="right"/>
      <w:pPr>
        <w:ind w:left="2216" w:hanging="180"/>
      </w:pPr>
    </w:lvl>
    <w:lvl w:ilvl="3" w:tplc="2A58B574" w:tentative="1">
      <w:start w:val="1"/>
      <w:numFmt w:val="decimal"/>
      <w:lvlText w:val="%4."/>
      <w:lvlJc w:val="left"/>
      <w:pPr>
        <w:ind w:left="2936" w:hanging="360"/>
      </w:pPr>
    </w:lvl>
    <w:lvl w:ilvl="4" w:tplc="C4848DB4" w:tentative="1">
      <w:start w:val="1"/>
      <w:numFmt w:val="lowerLetter"/>
      <w:lvlText w:val="%5."/>
      <w:lvlJc w:val="left"/>
      <w:pPr>
        <w:ind w:left="3656" w:hanging="360"/>
      </w:pPr>
    </w:lvl>
    <w:lvl w:ilvl="5" w:tplc="9B14E054" w:tentative="1">
      <w:start w:val="1"/>
      <w:numFmt w:val="lowerRoman"/>
      <w:lvlText w:val="%6."/>
      <w:lvlJc w:val="right"/>
      <w:pPr>
        <w:ind w:left="4376" w:hanging="180"/>
      </w:pPr>
    </w:lvl>
    <w:lvl w:ilvl="6" w:tplc="8A8C9A9C" w:tentative="1">
      <w:start w:val="1"/>
      <w:numFmt w:val="decimal"/>
      <w:lvlText w:val="%7."/>
      <w:lvlJc w:val="left"/>
      <w:pPr>
        <w:ind w:left="5096" w:hanging="360"/>
      </w:pPr>
    </w:lvl>
    <w:lvl w:ilvl="7" w:tplc="B78ABBE2" w:tentative="1">
      <w:start w:val="1"/>
      <w:numFmt w:val="lowerLetter"/>
      <w:lvlText w:val="%8."/>
      <w:lvlJc w:val="left"/>
      <w:pPr>
        <w:ind w:left="5816" w:hanging="360"/>
      </w:pPr>
    </w:lvl>
    <w:lvl w:ilvl="8" w:tplc="5742E670" w:tentative="1">
      <w:start w:val="1"/>
      <w:numFmt w:val="lowerRoman"/>
      <w:lvlText w:val="%9."/>
      <w:lvlJc w:val="right"/>
      <w:pPr>
        <w:ind w:left="6536" w:hanging="180"/>
      </w:pPr>
    </w:lvl>
  </w:abstractNum>
  <w:abstractNum w:abstractNumId="22" w15:restartNumberingAfterBreak="0">
    <w:nsid w:val="77B9538F"/>
    <w:multiLevelType w:val="hybridMultilevel"/>
    <w:tmpl w:val="4AF06AA6"/>
    <w:lvl w:ilvl="0" w:tplc="4CC8EEC0">
      <w:start w:val="1"/>
      <w:numFmt w:val="decimal"/>
      <w:lvlText w:val="%1)"/>
      <w:lvlJc w:val="left"/>
      <w:pPr>
        <w:ind w:left="776" w:hanging="360"/>
      </w:pPr>
      <w:rPr>
        <w:rFonts w:hint="default"/>
      </w:rPr>
    </w:lvl>
    <w:lvl w:ilvl="1" w:tplc="C6D6AC08" w:tentative="1">
      <w:start w:val="1"/>
      <w:numFmt w:val="lowerLetter"/>
      <w:lvlText w:val="%2."/>
      <w:lvlJc w:val="left"/>
      <w:pPr>
        <w:ind w:left="1496" w:hanging="360"/>
      </w:pPr>
    </w:lvl>
    <w:lvl w:ilvl="2" w:tplc="1AEAE2C4" w:tentative="1">
      <w:start w:val="1"/>
      <w:numFmt w:val="lowerRoman"/>
      <w:lvlText w:val="%3."/>
      <w:lvlJc w:val="right"/>
      <w:pPr>
        <w:ind w:left="2216" w:hanging="180"/>
      </w:pPr>
    </w:lvl>
    <w:lvl w:ilvl="3" w:tplc="F6E0AB66" w:tentative="1">
      <w:start w:val="1"/>
      <w:numFmt w:val="decimal"/>
      <w:lvlText w:val="%4."/>
      <w:lvlJc w:val="left"/>
      <w:pPr>
        <w:ind w:left="2936" w:hanging="360"/>
      </w:pPr>
    </w:lvl>
    <w:lvl w:ilvl="4" w:tplc="F5008F26" w:tentative="1">
      <w:start w:val="1"/>
      <w:numFmt w:val="lowerLetter"/>
      <w:lvlText w:val="%5."/>
      <w:lvlJc w:val="left"/>
      <w:pPr>
        <w:ind w:left="3656" w:hanging="360"/>
      </w:pPr>
    </w:lvl>
    <w:lvl w:ilvl="5" w:tplc="4B8A5BCE" w:tentative="1">
      <w:start w:val="1"/>
      <w:numFmt w:val="lowerRoman"/>
      <w:lvlText w:val="%6."/>
      <w:lvlJc w:val="right"/>
      <w:pPr>
        <w:ind w:left="4376" w:hanging="180"/>
      </w:pPr>
    </w:lvl>
    <w:lvl w:ilvl="6" w:tplc="7D5EF228" w:tentative="1">
      <w:start w:val="1"/>
      <w:numFmt w:val="decimal"/>
      <w:lvlText w:val="%7."/>
      <w:lvlJc w:val="left"/>
      <w:pPr>
        <w:ind w:left="5096" w:hanging="360"/>
      </w:pPr>
    </w:lvl>
    <w:lvl w:ilvl="7" w:tplc="6D3628BE" w:tentative="1">
      <w:start w:val="1"/>
      <w:numFmt w:val="lowerLetter"/>
      <w:lvlText w:val="%8."/>
      <w:lvlJc w:val="left"/>
      <w:pPr>
        <w:ind w:left="5816" w:hanging="360"/>
      </w:pPr>
    </w:lvl>
    <w:lvl w:ilvl="8" w:tplc="88FA58D2" w:tentative="1">
      <w:start w:val="1"/>
      <w:numFmt w:val="lowerRoman"/>
      <w:lvlText w:val="%9."/>
      <w:lvlJc w:val="right"/>
      <w:pPr>
        <w:ind w:left="6536" w:hanging="180"/>
      </w:pPr>
    </w:lvl>
  </w:abstractNum>
  <w:abstractNum w:abstractNumId="23" w15:restartNumberingAfterBreak="0">
    <w:nsid w:val="78871876"/>
    <w:multiLevelType w:val="hybridMultilevel"/>
    <w:tmpl w:val="09426750"/>
    <w:lvl w:ilvl="0" w:tplc="1F464862">
      <w:start w:val="1"/>
      <w:numFmt w:val="bullet"/>
      <w:lvlText w:val=""/>
      <w:lvlJc w:val="left"/>
      <w:pPr>
        <w:ind w:left="720" w:hanging="360"/>
      </w:pPr>
      <w:rPr>
        <w:rFonts w:ascii="Symbol" w:hAnsi="Symbol" w:hint="default"/>
      </w:rPr>
    </w:lvl>
    <w:lvl w:ilvl="1" w:tplc="30A448F2" w:tentative="1">
      <w:start w:val="1"/>
      <w:numFmt w:val="bullet"/>
      <w:lvlText w:val="o"/>
      <w:lvlJc w:val="left"/>
      <w:pPr>
        <w:ind w:left="1440" w:hanging="360"/>
      </w:pPr>
      <w:rPr>
        <w:rFonts w:ascii="Courier New" w:hAnsi="Courier New" w:cs="Courier New" w:hint="default"/>
      </w:rPr>
    </w:lvl>
    <w:lvl w:ilvl="2" w:tplc="BE46F39E" w:tentative="1">
      <w:start w:val="1"/>
      <w:numFmt w:val="bullet"/>
      <w:lvlText w:val=""/>
      <w:lvlJc w:val="left"/>
      <w:pPr>
        <w:ind w:left="2160" w:hanging="360"/>
      </w:pPr>
      <w:rPr>
        <w:rFonts w:ascii="Wingdings" w:hAnsi="Wingdings" w:hint="default"/>
      </w:rPr>
    </w:lvl>
    <w:lvl w:ilvl="3" w:tplc="BACCDDE4" w:tentative="1">
      <w:start w:val="1"/>
      <w:numFmt w:val="bullet"/>
      <w:lvlText w:val=""/>
      <w:lvlJc w:val="left"/>
      <w:pPr>
        <w:ind w:left="2880" w:hanging="360"/>
      </w:pPr>
      <w:rPr>
        <w:rFonts w:ascii="Symbol" w:hAnsi="Symbol" w:hint="default"/>
      </w:rPr>
    </w:lvl>
    <w:lvl w:ilvl="4" w:tplc="3184FDD0" w:tentative="1">
      <w:start w:val="1"/>
      <w:numFmt w:val="bullet"/>
      <w:lvlText w:val="o"/>
      <w:lvlJc w:val="left"/>
      <w:pPr>
        <w:ind w:left="3600" w:hanging="360"/>
      </w:pPr>
      <w:rPr>
        <w:rFonts w:ascii="Courier New" w:hAnsi="Courier New" w:cs="Courier New" w:hint="default"/>
      </w:rPr>
    </w:lvl>
    <w:lvl w:ilvl="5" w:tplc="A6825F9E" w:tentative="1">
      <w:start w:val="1"/>
      <w:numFmt w:val="bullet"/>
      <w:lvlText w:val=""/>
      <w:lvlJc w:val="left"/>
      <w:pPr>
        <w:ind w:left="4320" w:hanging="360"/>
      </w:pPr>
      <w:rPr>
        <w:rFonts w:ascii="Wingdings" w:hAnsi="Wingdings" w:hint="default"/>
      </w:rPr>
    </w:lvl>
    <w:lvl w:ilvl="6" w:tplc="A1ACE42C" w:tentative="1">
      <w:start w:val="1"/>
      <w:numFmt w:val="bullet"/>
      <w:lvlText w:val=""/>
      <w:lvlJc w:val="left"/>
      <w:pPr>
        <w:ind w:left="5040" w:hanging="360"/>
      </w:pPr>
      <w:rPr>
        <w:rFonts w:ascii="Symbol" w:hAnsi="Symbol" w:hint="default"/>
      </w:rPr>
    </w:lvl>
    <w:lvl w:ilvl="7" w:tplc="FA6CB3BA" w:tentative="1">
      <w:start w:val="1"/>
      <w:numFmt w:val="bullet"/>
      <w:lvlText w:val="o"/>
      <w:lvlJc w:val="left"/>
      <w:pPr>
        <w:ind w:left="5760" w:hanging="360"/>
      </w:pPr>
      <w:rPr>
        <w:rFonts w:ascii="Courier New" w:hAnsi="Courier New" w:cs="Courier New" w:hint="default"/>
      </w:rPr>
    </w:lvl>
    <w:lvl w:ilvl="8" w:tplc="850A7758" w:tentative="1">
      <w:start w:val="1"/>
      <w:numFmt w:val="bullet"/>
      <w:lvlText w:val=""/>
      <w:lvlJc w:val="left"/>
      <w:pPr>
        <w:ind w:left="6480" w:hanging="360"/>
      </w:pPr>
      <w:rPr>
        <w:rFonts w:ascii="Wingdings" w:hAnsi="Wingdings" w:hint="default"/>
      </w:rPr>
    </w:lvl>
  </w:abstractNum>
  <w:num w:numId="1" w16cid:durableId="314185411">
    <w:abstractNumId w:val="3"/>
  </w:num>
  <w:num w:numId="2" w16cid:durableId="1237397790">
    <w:abstractNumId w:val="6"/>
  </w:num>
  <w:num w:numId="3" w16cid:durableId="1658604444">
    <w:abstractNumId w:val="14"/>
  </w:num>
  <w:num w:numId="4" w16cid:durableId="956445849">
    <w:abstractNumId w:val="9"/>
  </w:num>
  <w:num w:numId="5" w16cid:durableId="1371108425">
    <w:abstractNumId w:val="7"/>
  </w:num>
  <w:num w:numId="6" w16cid:durableId="1763454492">
    <w:abstractNumId w:val="23"/>
  </w:num>
  <w:num w:numId="7" w16cid:durableId="189101674">
    <w:abstractNumId w:val="2"/>
  </w:num>
  <w:num w:numId="8" w16cid:durableId="1628927837">
    <w:abstractNumId w:val="5"/>
  </w:num>
  <w:num w:numId="9" w16cid:durableId="474375729">
    <w:abstractNumId w:val="20"/>
  </w:num>
  <w:num w:numId="10" w16cid:durableId="97533039">
    <w:abstractNumId w:val="22"/>
  </w:num>
  <w:num w:numId="11" w16cid:durableId="880358371">
    <w:abstractNumId w:val="1"/>
  </w:num>
  <w:num w:numId="12" w16cid:durableId="262960889">
    <w:abstractNumId w:val="19"/>
  </w:num>
  <w:num w:numId="13" w16cid:durableId="480922495">
    <w:abstractNumId w:val="17"/>
  </w:num>
  <w:num w:numId="14" w16cid:durableId="1984000028">
    <w:abstractNumId w:val="8"/>
  </w:num>
  <w:num w:numId="15" w16cid:durableId="1426457468">
    <w:abstractNumId w:val="15"/>
  </w:num>
  <w:num w:numId="16" w16cid:durableId="672730955">
    <w:abstractNumId w:val="16"/>
  </w:num>
  <w:num w:numId="17" w16cid:durableId="1552810816">
    <w:abstractNumId w:val="18"/>
  </w:num>
  <w:num w:numId="18" w16cid:durableId="585001258">
    <w:abstractNumId w:val="0"/>
  </w:num>
  <w:num w:numId="19" w16cid:durableId="1704204383">
    <w:abstractNumId w:val="12"/>
  </w:num>
  <w:num w:numId="20" w16cid:durableId="241381720">
    <w:abstractNumId w:val="4"/>
  </w:num>
  <w:num w:numId="21" w16cid:durableId="412316274">
    <w:abstractNumId w:val="11"/>
  </w:num>
  <w:num w:numId="22" w16cid:durableId="911550218">
    <w:abstractNumId w:val="13"/>
  </w:num>
  <w:num w:numId="23" w16cid:durableId="1604025636">
    <w:abstractNumId w:val="10"/>
  </w:num>
  <w:num w:numId="24" w16cid:durableId="20838680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A77E6"/>
    <w:rsid w:val="000D2A78"/>
    <w:rsid w:val="00145F1D"/>
    <w:rsid w:val="002555C1"/>
    <w:rsid w:val="00266706"/>
    <w:rsid w:val="002A3DFF"/>
    <w:rsid w:val="003316D9"/>
    <w:rsid w:val="00341AF9"/>
    <w:rsid w:val="00372C61"/>
    <w:rsid w:val="0038657E"/>
    <w:rsid w:val="003F2E3A"/>
    <w:rsid w:val="00464030"/>
    <w:rsid w:val="004807FC"/>
    <w:rsid w:val="00496E95"/>
    <w:rsid w:val="004A683B"/>
    <w:rsid w:val="00532B20"/>
    <w:rsid w:val="00535989"/>
    <w:rsid w:val="005A324D"/>
    <w:rsid w:val="005F601F"/>
    <w:rsid w:val="00612B5A"/>
    <w:rsid w:val="00622B0F"/>
    <w:rsid w:val="00666163"/>
    <w:rsid w:val="006837E4"/>
    <w:rsid w:val="0074334F"/>
    <w:rsid w:val="00760CD3"/>
    <w:rsid w:val="00771FE1"/>
    <w:rsid w:val="008674C8"/>
    <w:rsid w:val="008765B7"/>
    <w:rsid w:val="008C7BB1"/>
    <w:rsid w:val="008D74A9"/>
    <w:rsid w:val="00926781"/>
    <w:rsid w:val="00952991"/>
    <w:rsid w:val="009710BE"/>
    <w:rsid w:val="00A72276"/>
    <w:rsid w:val="00A8680C"/>
    <w:rsid w:val="00AD49B3"/>
    <w:rsid w:val="00B1235B"/>
    <w:rsid w:val="00B349D1"/>
    <w:rsid w:val="00B634DA"/>
    <w:rsid w:val="00B87D2F"/>
    <w:rsid w:val="00BA7C9B"/>
    <w:rsid w:val="00BE3359"/>
    <w:rsid w:val="00BF5729"/>
    <w:rsid w:val="00C37878"/>
    <w:rsid w:val="00C4007B"/>
    <w:rsid w:val="00D2181B"/>
    <w:rsid w:val="00D32400"/>
    <w:rsid w:val="00D9622C"/>
    <w:rsid w:val="00DF1C47"/>
    <w:rsid w:val="00E2769D"/>
    <w:rsid w:val="00ED1FCF"/>
    <w:rsid w:val="00EF455D"/>
    <w:rsid w:val="00FA1E66"/>
    <w:rsid w:val="00FE37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6C5F"/>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2186</Words>
  <Characters>12461</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Creative Media - Hilton Costabella</cp:lastModifiedBy>
  <cp:revision>4</cp:revision>
  <cp:lastPrinted>2022-12-12T07:50:00Z</cp:lastPrinted>
  <dcterms:created xsi:type="dcterms:W3CDTF">2025-11-26T14:09:00Z</dcterms:created>
  <dcterms:modified xsi:type="dcterms:W3CDTF">2025-12-03T15:41:00Z</dcterms:modified>
</cp:coreProperties>
</file>