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9AF9" w14:textId="4D936AC1" w:rsidR="00DF559D" w:rsidRPr="00DF559D" w:rsidRDefault="00DF559D" w:rsidP="00DF559D">
      <w:pPr>
        <w:spacing w:after="0"/>
        <w:textAlignment w:val="auto"/>
        <w:rPr>
          <w:rFonts w:ascii="Times New Roman" w:eastAsia="Times New Roman" w:hAnsi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5</w:t>
      </w:r>
      <w:r w:rsidRPr="00DF559D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.</w:t>
      </w:r>
    </w:p>
    <w:p w14:paraId="46086683" w14:textId="77777777" w:rsidR="00DF559D" w:rsidRDefault="00DF559D" w:rsidP="00EA7B4E">
      <w:pPr>
        <w:suppressAutoHyphens w:val="0"/>
        <w:autoSpaceDN/>
        <w:spacing w:after="120" w:line="264" w:lineRule="auto"/>
        <w:ind w:left="23"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031E34F4" w14:textId="34E165BA" w:rsidR="00EA7B4E" w:rsidRPr="00EA7B4E" w:rsidRDefault="00000000" w:rsidP="00EA7B4E">
      <w:pPr>
        <w:suppressAutoHyphens w:val="0"/>
        <w:autoSpaceDN/>
        <w:spacing w:after="120" w:line="264" w:lineRule="auto"/>
        <w:ind w:left="23"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N</w:t>
      </w: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a temelju članka 67. stavka 1. Zakona o komunalnom gospodarstvu („Narodne novine“ broj 68/18, 110/18., 32/20. i 145/24.), članka 179. stavka 2. Zakona o gospodarenju otpadom („Narodne novine“ broj 84/21</w:t>
      </w:r>
      <w:r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.</w:t>
      </w: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) i članka 33. stavak 1. točka 13. Statuta Općine Jelenje („Službene novine Općine Jelenje“ broj 59/23. i 82/25.)</w:t>
      </w:r>
      <w:r w:rsidRPr="00EA7B4E">
        <w:rPr>
          <w:rFonts w:ascii="Arial" w:eastAsia="Arial" w:hAnsi="Arial" w:cs="Arial"/>
          <w:color w:val="FF0000"/>
          <w:kern w:val="2"/>
          <w:szCs w:val="24"/>
          <w:lang w:eastAsia="hr-HR"/>
          <w14:ligatures w14:val="standardContextual"/>
        </w:rPr>
        <w:t xml:space="preserve"> </w:t>
      </w: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Općinsko vijeće Općine Jelenje na 5. sjednici održanoj </w:t>
      </w:r>
      <w:r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22</w:t>
      </w: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. prosinca 2025. donosi</w:t>
      </w:r>
    </w:p>
    <w:p w14:paraId="38E2299E" w14:textId="77777777" w:rsidR="00EA7B4E" w:rsidRPr="002465BD" w:rsidRDefault="00EA7B4E" w:rsidP="00EA7B4E">
      <w:pPr>
        <w:suppressAutoHyphens w:val="0"/>
        <w:autoSpaceDN/>
        <w:spacing w:after="120" w:line="264" w:lineRule="auto"/>
        <w:ind w:left="11"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576355FC" w14:textId="77777777" w:rsidR="00EA7B4E" w:rsidRPr="002465BD" w:rsidRDefault="00000000" w:rsidP="00EA7B4E">
      <w:pPr>
        <w:suppressAutoHyphens w:val="0"/>
        <w:autoSpaceDN/>
        <w:spacing w:after="120" w:line="264" w:lineRule="auto"/>
        <w:ind w:left="11" w:right="-567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 w:rsidRPr="002465BD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 xml:space="preserve">Program građenja komunalne infrastrukture </w:t>
      </w:r>
    </w:p>
    <w:p w14:paraId="18E68F3F" w14:textId="59AD7FEE" w:rsidR="00EA7B4E" w:rsidRPr="002465BD" w:rsidRDefault="00000000" w:rsidP="00EA7B4E">
      <w:pPr>
        <w:suppressAutoHyphens w:val="0"/>
        <w:autoSpaceDN/>
        <w:spacing w:after="120" w:line="264" w:lineRule="auto"/>
        <w:ind w:left="11" w:right="-567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 w:rsidRPr="002465BD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 xml:space="preserve">na području </w:t>
      </w:r>
      <w:r w:rsidR="002465BD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o</w:t>
      </w:r>
      <w:r w:rsidRPr="002465BD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pćine Jelenje za 2026. godinu</w:t>
      </w:r>
    </w:p>
    <w:p w14:paraId="60123089" w14:textId="77777777" w:rsidR="00EA7B4E" w:rsidRPr="002465BD" w:rsidRDefault="00EA7B4E" w:rsidP="00EA7B4E">
      <w:pPr>
        <w:suppressAutoHyphens w:val="0"/>
        <w:autoSpaceDN/>
        <w:spacing w:after="120" w:line="264" w:lineRule="auto"/>
        <w:ind w:left="11" w:right="-567" w:hanging="10"/>
        <w:jc w:val="both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34DCF101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1107" w:right="-567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Članak 1. </w:t>
      </w:r>
    </w:p>
    <w:p w14:paraId="1B168929" w14:textId="713D7BC7" w:rsidR="00EA7B4E" w:rsidRPr="00EA7B4E" w:rsidRDefault="00000000" w:rsidP="00EA7B4E">
      <w:pPr>
        <w:suppressAutoHyphens w:val="0"/>
        <w:autoSpaceDN/>
        <w:spacing w:after="120" w:line="264" w:lineRule="auto"/>
        <w:ind w:left="23" w:right="-567" w:hanging="10"/>
        <w:jc w:val="both"/>
        <w:textAlignment w:val="auto"/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Program građenja komunalne infrastrukture na području </w:t>
      </w:r>
      <w:r w:rsidR="002465BD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</w:t>
      </w: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pćine Jelenje za 2026. godinu</w:t>
      </w:r>
      <w:r w:rsidRPr="00EA7B4E"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  <w:t xml:space="preserve"> (u daljnjem tekstu: Program) utvrđuje se građenje komunalne infrastrukture na području Općine Jelenje, koja gradnja se može financirati iz sljedećih izvora: </w:t>
      </w:r>
    </w:p>
    <w:p w14:paraId="4A989C8C" w14:textId="77777777" w:rsidR="00EA7B4E" w:rsidRPr="00EA7B4E" w:rsidRDefault="00000000" w:rsidP="00EA7B4E">
      <w:pPr>
        <w:numPr>
          <w:ilvl w:val="0"/>
          <w:numId w:val="3"/>
        </w:numPr>
        <w:suppressAutoHyphens w:val="0"/>
        <w:autoSpaceDN/>
        <w:spacing w:after="120" w:line="264" w:lineRule="auto"/>
        <w:ind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  <w:t xml:space="preserve">komunalnog doprinosa  </w:t>
      </w:r>
    </w:p>
    <w:p w14:paraId="5BBA789B" w14:textId="77777777" w:rsidR="00EA7B4E" w:rsidRPr="00EA7B4E" w:rsidRDefault="00000000" w:rsidP="00EA7B4E">
      <w:pPr>
        <w:numPr>
          <w:ilvl w:val="0"/>
          <w:numId w:val="3"/>
        </w:numPr>
        <w:suppressAutoHyphens w:val="0"/>
        <w:autoSpaceDN/>
        <w:spacing w:after="120" w:line="264" w:lineRule="auto"/>
        <w:ind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  <w:t>komunalne naknade</w:t>
      </w:r>
    </w:p>
    <w:p w14:paraId="1BB1B2AB" w14:textId="77777777" w:rsidR="00EA7B4E" w:rsidRPr="00EA7B4E" w:rsidRDefault="00000000" w:rsidP="00EA7B4E">
      <w:pPr>
        <w:numPr>
          <w:ilvl w:val="0"/>
          <w:numId w:val="3"/>
        </w:numPr>
        <w:suppressAutoHyphens w:val="0"/>
        <w:autoSpaceDN/>
        <w:spacing w:after="120" w:line="264" w:lineRule="auto"/>
        <w:ind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doprinosa za šume</w:t>
      </w:r>
    </w:p>
    <w:p w14:paraId="0B20143B" w14:textId="77777777" w:rsidR="00EA7B4E" w:rsidRPr="00EA7B4E" w:rsidRDefault="00000000" w:rsidP="00EA7B4E">
      <w:pPr>
        <w:numPr>
          <w:ilvl w:val="0"/>
          <w:numId w:val="3"/>
        </w:numPr>
        <w:suppressAutoHyphens w:val="0"/>
        <w:autoSpaceDN/>
        <w:spacing w:after="120" w:line="264" w:lineRule="auto"/>
        <w:ind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prihoda vodnog gospodarstva</w:t>
      </w:r>
    </w:p>
    <w:p w14:paraId="68B4C132" w14:textId="77777777" w:rsidR="00EA7B4E" w:rsidRPr="00EA7B4E" w:rsidRDefault="00000000" w:rsidP="00EA7B4E">
      <w:pPr>
        <w:numPr>
          <w:ilvl w:val="0"/>
          <w:numId w:val="3"/>
        </w:numPr>
        <w:suppressAutoHyphens w:val="0"/>
        <w:autoSpaceDN/>
        <w:spacing w:after="120" w:line="264" w:lineRule="auto"/>
        <w:ind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  <w:t>ostalo (pomoći, naknada za grobno mjesto, vlastiti)</w:t>
      </w:r>
    </w:p>
    <w:p w14:paraId="796489FB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486"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  <w:t xml:space="preserve"> </w:t>
      </w:r>
    </w:p>
    <w:p w14:paraId="210E54D3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1107" w:right="-567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Članak 2. </w:t>
      </w:r>
    </w:p>
    <w:p w14:paraId="3DD8F932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23"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  <w:t xml:space="preserve">Ovim Programom određuje se građenje komunalne infrastrukture na području Općine Jelenje za 2026. godinu </w:t>
      </w:r>
      <w:r w:rsidRPr="00EA7B4E">
        <w:rPr>
          <w:rFonts w:ascii="Arial" w:eastAsia="Times New Roman" w:hAnsi="Arial" w:cs="Arial"/>
          <w:bCs/>
          <w:color w:val="000000"/>
          <w:kern w:val="2"/>
          <w:szCs w:val="24"/>
          <w:lang w:eastAsia="hr-HR"/>
          <w14:ligatures w14:val="standardContextual"/>
        </w:rPr>
        <w:t>u ukupnom iznosu od</w:t>
      </w:r>
      <w:r w:rsidRPr="00EA7B4E">
        <w:rPr>
          <w:rFonts w:ascii="Arial" w:eastAsia="Times New Roman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 </w:t>
      </w: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1.010.000,00 eura</w:t>
      </w:r>
      <w:r w:rsidRPr="00EA7B4E"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  <w:t xml:space="preserve"> i to: </w:t>
      </w:r>
    </w:p>
    <w:p w14:paraId="47DCC523" w14:textId="77777777" w:rsidR="00EA7B4E" w:rsidRPr="00EA7B4E" w:rsidRDefault="00000000" w:rsidP="00EA7B4E">
      <w:pPr>
        <w:numPr>
          <w:ilvl w:val="0"/>
          <w:numId w:val="4"/>
        </w:numPr>
        <w:suppressAutoHyphens w:val="0"/>
        <w:autoSpaceDN/>
        <w:spacing w:after="120" w:line="264" w:lineRule="auto"/>
        <w:ind w:right="-567" w:hanging="221"/>
        <w:jc w:val="both"/>
        <w:textAlignment w:val="auto"/>
        <w:rPr>
          <w:rFonts w:ascii="Arial" w:eastAsia="Arial" w:hAnsi="Arial" w:cs="Arial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color w:val="EE0000"/>
          <w:kern w:val="2"/>
          <w:szCs w:val="24"/>
          <w:lang w:eastAsia="hr-HR"/>
          <w14:ligatures w14:val="standardContextual"/>
        </w:rPr>
        <w:t xml:space="preserve"> </w:t>
      </w:r>
      <w:r w:rsidRPr="00EA7B4E">
        <w:rPr>
          <w:rFonts w:ascii="Arial" w:eastAsia="Times New Roman" w:hAnsi="Arial" w:cs="Arial"/>
          <w:kern w:val="2"/>
          <w:szCs w:val="24"/>
          <w:lang w:eastAsia="hr-HR"/>
          <w14:ligatures w14:val="standardContextual"/>
        </w:rPr>
        <w:t xml:space="preserve">građevine komunalne infrastrukture koje će se graditi radi uređenja neuređenih dijelova građevinskog područja u iznosu od 195.000,00 eura (ceste i infrastruktura i proširenje nerazvrstane ceste), </w:t>
      </w:r>
    </w:p>
    <w:p w14:paraId="7B839E9C" w14:textId="77777777" w:rsidR="00EA7B4E" w:rsidRPr="00EA7B4E" w:rsidRDefault="00000000" w:rsidP="00EA7B4E">
      <w:pPr>
        <w:numPr>
          <w:ilvl w:val="0"/>
          <w:numId w:val="4"/>
        </w:numPr>
        <w:suppressAutoHyphens w:val="0"/>
        <w:autoSpaceDN/>
        <w:spacing w:after="120" w:line="264" w:lineRule="auto"/>
        <w:ind w:right="-567" w:hanging="221"/>
        <w:jc w:val="both"/>
        <w:textAlignment w:val="auto"/>
        <w:rPr>
          <w:rFonts w:ascii="Arial" w:eastAsia="Arial" w:hAnsi="Arial" w:cs="Arial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kern w:val="2"/>
          <w:szCs w:val="24"/>
          <w:lang w:eastAsia="hr-HR"/>
          <w14:ligatures w14:val="standardContextual"/>
        </w:rPr>
        <w:t xml:space="preserve"> građevine komunalne infrastrukture koje će se graditi u uređenim dijelovima građevinskog područja u iznosu od 111.000,00 eura (dječje igralište i autobusna stanica); </w:t>
      </w:r>
    </w:p>
    <w:p w14:paraId="0368D125" w14:textId="77777777" w:rsidR="00EA7B4E" w:rsidRPr="00EA7B4E" w:rsidRDefault="00000000" w:rsidP="00EA7B4E">
      <w:pPr>
        <w:numPr>
          <w:ilvl w:val="0"/>
          <w:numId w:val="4"/>
        </w:numPr>
        <w:suppressAutoHyphens w:val="0"/>
        <w:autoSpaceDN/>
        <w:spacing w:after="120" w:line="264" w:lineRule="auto"/>
        <w:ind w:right="-567" w:hanging="221"/>
        <w:jc w:val="both"/>
        <w:textAlignment w:val="auto"/>
        <w:rPr>
          <w:rFonts w:ascii="Arial" w:eastAsia="Arial" w:hAnsi="Arial" w:cs="Arial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kern w:val="2"/>
          <w:szCs w:val="24"/>
          <w:lang w:eastAsia="hr-HR"/>
          <w14:ligatures w14:val="standardContextual"/>
        </w:rPr>
        <w:t xml:space="preserve"> građevine komunalne infrastrukture koje će se graditi izvan građevinskog područja u iznosu od 196.000,00 eura (</w:t>
      </w:r>
      <w:r w:rsidRPr="00EA7B4E">
        <w:rPr>
          <w:rFonts w:ascii="Arial" w:eastAsia="Arial" w:hAnsi="Arial" w:cs="Arial"/>
          <w:kern w:val="2"/>
          <w:szCs w:val="24"/>
          <w:lang w:eastAsia="en-GB"/>
          <w14:ligatures w14:val="standardContextual"/>
        </w:rPr>
        <w:t>Izgradnja i opremanje ciklo-trail centra Rastočine</w:t>
      </w:r>
      <w:r w:rsidRPr="00EA7B4E">
        <w:rPr>
          <w:rFonts w:ascii="Arial" w:eastAsia="Times New Roman" w:hAnsi="Arial" w:cs="Arial"/>
          <w:kern w:val="2"/>
          <w:szCs w:val="24"/>
          <w:lang w:eastAsia="hr-HR"/>
          <w14:ligatures w14:val="standardContextual"/>
        </w:rPr>
        <w:t>, uređenje Kalića i opremanje planinarskih staza, uređenje šetnice uz Sušicu),</w:t>
      </w:r>
    </w:p>
    <w:p w14:paraId="672C1F54" w14:textId="77777777" w:rsidR="00EA7B4E" w:rsidRPr="00EA7B4E" w:rsidRDefault="00000000" w:rsidP="00EA7B4E">
      <w:pPr>
        <w:numPr>
          <w:ilvl w:val="0"/>
          <w:numId w:val="4"/>
        </w:numPr>
        <w:suppressAutoHyphens w:val="0"/>
        <w:autoSpaceDN/>
        <w:spacing w:after="120" w:line="264" w:lineRule="auto"/>
        <w:ind w:right="-567" w:hanging="221"/>
        <w:jc w:val="both"/>
        <w:textAlignment w:val="auto"/>
        <w:rPr>
          <w:rFonts w:ascii="Arial" w:eastAsia="Arial" w:hAnsi="Arial" w:cs="Arial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kern w:val="2"/>
          <w:szCs w:val="24"/>
          <w:lang w:eastAsia="hr-HR"/>
          <w14:ligatures w14:val="standardContextual"/>
        </w:rPr>
        <w:t xml:space="preserve"> postojeće građevine komunalne infrastrukture koje će se rekonstruirati i dograditi u iznosu od 327.000,00 eura (nerazvrstane ceste, groblje, javna rasvjeta, izgradnja vodovodne mreže) </w:t>
      </w:r>
    </w:p>
    <w:p w14:paraId="22BABDC6" w14:textId="77777777" w:rsidR="00EA7B4E" w:rsidRPr="00EA7B4E" w:rsidRDefault="00000000" w:rsidP="00EA7B4E">
      <w:pPr>
        <w:numPr>
          <w:ilvl w:val="0"/>
          <w:numId w:val="4"/>
        </w:numPr>
        <w:suppressAutoHyphens w:val="0"/>
        <w:autoSpaceDN/>
        <w:spacing w:after="120" w:line="264" w:lineRule="auto"/>
        <w:ind w:right="-567" w:hanging="221"/>
        <w:jc w:val="both"/>
        <w:textAlignment w:val="auto"/>
        <w:rPr>
          <w:rFonts w:ascii="Arial" w:eastAsia="Arial" w:hAnsi="Arial" w:cs="Arial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kern w:val="2"/>
          <w:szCs w:val="24"/>
          <w:lang w:eastAsia="hr-HR"/>
          <w14:ligatures w14:val="standardContextual"/>
        </w:rPr>
        <w:t xml:space="preserve"> ostalo u iznosu od 181.000,00 eura određeno Zakonom o komunalnom gospodarstvu i ostalim propisima (registar nerazvrstanih cesta, implementacija sustava nadzora zaustavljanja i parkiranja vozila na autobusnim stanicama i gradnja boćališta BK Podhum i ostala ulaganja). </w:t>
      </w:r>
    </w:p>
    <w:p w14:paraId="710F09C0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23"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  <w:t xml:space="preserve">Programom se određuje popis građevina s procjenom troškova za projektiranje, reviziju, građenje, provedbe stručnog nadzora građenja i provedbe vođenja projekata građenja komunalne </w:t>
      </w:r>
      <w:r w:rsidRPr="00EA7B4E"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  <w:lastRenderedPageBreak/>
        <w:t xml:space="preserve">infrastrukture s naznakom izvora njihova financiranja te iskaz financijskih sredstava potrebnih za ostvarivanje programa. </w:t>
      </w:r>
    </w:p>
    <w:p w14:paraId="68F60D20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23"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Procjena  troškova  građenja  komunalne  infrastrukture  obavlja  se  prema  načelu  punog pokrića  troškova.  </w:t>
      </w:r>
    </w:p>
    <w:p w14:paraId="42626090" w14:textId="77777777" w:rsidR="00EA7B4E" w:rsidRPr="00EA7B4E" w:rsidRDefault="00EA7B4E" w:rsidP="00EA7B4E">
      <w:pPr>
        <w:suppressAutoHyphens w:val="0"/>
        <w:autoSpaceDN/>
        <w:spacing w:after="120" w:line="264" w:lineRule="auto"/>
        <w:ind w:left="23" w:right="-567" w:hanging="10"/>
        <w:jc w:val="both"/>
        <w:textAlignment w:val="auto"/>
        <w:rPr>
          <w:rFonts w:ascii="Arial" w:eastAsia="Times New Roman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531F4948" w14:textId="77777777" w:rsidR="00EA7B4E" w:rsidRPr="00EA7B4E" w:rsidRDefault="00000000" w:rsidP="00EA7B4E">
      <w:pPr>
        <w:suppressAutoHyphens w:val="0"/>
        <w:autoSpaceDN/>
        <w:spacing w:after="120" w:line="264" w:lineRule="auto"/>
        <w:ind w:right="-567" w:hanging="10"/>
        <w:jc w:val="center"/>
        <w:textAlignment w:val="auto"/>
        <w:rPr>
          <w:rFonts w:ascii="Arial" w:eastAsia="Times New Roman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Članak 3. </w:t>
      </w:r>
    </w:p>
    <w:p w14:paraId="724B283E" w14:textId="77777777" w:rsidR="00EA7B4E" w:rsidRPr="00EA7B4E" w:rsidRDefault="00000000" w:rsidP="00EA7B4E">
      <w:pPr>
        <w:suppressAutoHyphens w:val="0"/>
        <w:autoSpaceDN/>
        <w:spacing w:after="0" w:line="240" w:lineRule="auto"/>
        <w:ind w:left="23" w:right="-56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Za ostvarenje Programa gradnje objekata i uređenja komunalne infrastrukture koristit će se izvori financiranja u ukupnom iznosu od 1.010.000,00 eura kako slijedi: </w:t>
      </w:r>
    </w:p>
    <w:p w14:paraId="4853D19A" w14:textId="77777777" w:rsidR="00EA7B4E" w:rsidRPr="00EA7B4E" w:rsidRDefault="00EA7B4E" w:rsidP="00EA7B4E">
      <w:pPr>
        <w:suppressAutoHyphens w:val="0"/>
        <w:autoSpaceDN/>
        <w:spacing w:after="0" w:line="240" w:lineRule="auto"/>
        <w:ind w:left="23" w:right="42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TableGrid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A207F4" w14:paraId="7246F630" w14:textId="77777777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29CDD2E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both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A7B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IZVOR FINANCIRANJA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6DE1E8D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center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IZNOS u eurima</w:t>
            </w:r>
          </w:p>
        </w:tc>
      </w:tr>
      <w:tr w:rsidR="00A207F4" w14:paraId="53A47A18" w14:textId="77777777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9004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both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sz w:val="16"/>
                <w:szCs w:val="16"/>
              </w:rPr>
              <w:t xml:space="preserve">Komunalni doprinos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B79B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sz w:val="16"/>
                <w:szCs w:val="16"/>
              </w:rPr>
              <w:t>110.000,00</w:t>
            </w:r>
          </w:p>
        </w:tc>
      </w:tr>
      <w:tr w:rsidR="00A207F4" w14:paraId="2DC7AE5E" w14:textId="77777777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BAD1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both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sz w:val="16"/>
                <w:szCs w:val="16"/>
              </w:rPr>
              <w:t>Komunalna naknada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C46E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EA7B4E">
              <w:rPr>
                <w:rFonts w:ascii="Arial" w:eastAsia="Arial" w:hAnsi="Arial" w:cs="Arial"/>
                <w:sz w:val="16"/>
                <w:szCs w:val="16"/>
              </w:rPr>
              <w:t>86.100,00</w:t>
            </w:r>
          </w:p>
        </w:tc>
      </w:tr>
      <w:tr w:rsidR="00A207F4" w14:paraId="06716173" w14:textId="77777777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101B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both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sz w:val="16"/>
                <w:szCs w:val="16"/>
              </w:rPr>
              <w:t>Prihodi vodnog gospodarstva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259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sz w:val="16"/>
                <w:szCs w:val="16"/>
              </w:rPr>
              <w:t>11.000,00</w:t>
            </w:r>
          </w:p>
        </w:tc>
      </w:tr>
      <w:tr w:rsidR="00A207F4" w14:paraId="1FBB9B8D" w14:textId="77777777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2655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both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sz w:val="16"/>
                <w:szCs w:val="16"/>
              </w:rPr>
              <w:t xml:space="preserve">Doprinos za šume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7581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EA7B4E">
              <w:rPr>
                <w:rFonts w:ascii="Arial" w:eastAsia="Arial" w:hAnsi="Arial" w:cs="Arial"/>
                <w:sz w:val="16"/>
                <w:szCs w:val="16"/>
              </w:rPr>
              <w:t>100.000,00</w:t>
            </w:r>
          </w:p>
        </w:tc>
      </w:tr>
      <w:tr w:rsidR="00A207F4" w14:paraId="60480392" w14:textId="77777777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20D9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both"/>
              <w:textAlignment w:val="auto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sz w:val="16"/>
                <w:szCs w:val="16"/>
                <w:lang w:val="pl-PL"/>
              </w:rPr>
              <w:t>Ostalo (opći, pomoći, naknada za grobno mjesto, vlastiti, prihodi od prodaje zemljišta i dr)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209E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EA7B4E">
              <w:rPr>
                <w:rFonts w:ascii="Arial" w:eastAsia="Arial" w:hAnsi="Arial" w:cs="Arial"/>
                <w:sz w:val="16"/>
                <w:szCs w:val="16"/>
              </w:rPr>
              <w:t>702.900,00</w:t>
            </w:r>
          </w:p>
        </w:tc>
      </w:tr>
      <w:tr w:rsidR="00A207F4" w14:paraId="279F8747" w14:textId="77777777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5BDDE64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both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00980D1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1.010.000,00</w:t>
            </w:r>
          </w:p>
        </w:tc>
      </w:tr>
    </w:tbl>
    <w:p w14:paraId="2E156EDC" w14:textId="77777777" w:rsidR="00EA7B4E" w:rsidRPr="00EA7B4E" w:rsidRDefault="00EA7B4E" w:rsidP="00EA7B4E">
      <w:pPr>
        <w:suppressAutoHyphens w:val="0"/>
        <w:autoSpaceDN/>
        <w:spacing w:after="0" w:line="240" w:lineRule="auto"/>
        <w:ind w:left="11" w:right="425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szCs w:val="24"/>
          <w:lang w:eastAsia="hr-HR"/>
          <w14:ligatures w14:val="standardContextual"/>
        </w:rPr>
      </w:pPr>
    </w:p>
    <w:p w14:paraId="074AAD04" w14:textId="77777777" w:rsidR="00EA7B4E" w:rsidRPr="00EA7B4E" w:rsidRDefault="00000000" w:rsidP="00EA7B4E">
      <w:pPr>
        <w:suppressAutoHyphens w:val="0"/>
        <w:autoSpaceDN/>
        <w:spacing w:after="0" w:line="240" w:lineRule="auto"/>
        <w:ind w:left="11" w:right="425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Arial" w:hAnsi="Arial" w:cs="Arial"/>
          <w:b/>
          <w:bCs/>
          <w:color w:val="000000"/>
          <w:kern w:val="2"/>
          <w:szCs w:val="24"/>
          <w:lang w:eastAsia="hr-HR"/>
          <w14:ligatures w14:val="standardContextual"/>
        </w:rPr>
        <w:t>Članak 4.</w:t>
      </w:r>
    </w:p>
    <w:p w14:paraId="56DC23AE" w14:textId="77777777" w:rsidR="00EA7B4E" w:rsidRPr="00EA7B4E" w:rsidRDefault="00EA7B4E" w:rsidP="00EA7B4E">
      <w:pPr>
        <w:suppressAutoHyphens w:val="0"/>
        <w:autoSpaceDN/>
        <w:spacing w:after="0" w:line="240" w:lineRule="auto"/>
        <w:ind w:left="11" w:right="425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szCs w:val="24"/>
          <w:lang w:eastAsia="hr-HR"/>
          <w14:ligatures w14:val="standardContextual"/>
        </w:rPr>
      </w:pPr>
    </w:p>
    <w:p w14:paraId="5651B103" w14:textId="77777777" w:rsidR="00EA7B4E" w:rsidRPr="00EA7B4E" w:rsidRDefault="00000000" w:rsidP="00EA7B4E">
      <w:pPr>
        <w:suppressAutoHyphens w:val="0"/>
        <w:autoSpaceDN/>
        <w:spacing w:after="0" w:line="240" w:lineRule="auto"/>
        <w:ind w:left="23" w:right="42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Sredstva iz članka 3. Programa utrošiti će se kako slijedi:</w:t>
      </w:r>
    </w:p>
    <w:tbl>
      <w:tblPr>
        <w:tblStyle w:val="TableGrid"/>
        <w:tblpPr w:leftFromText="180" w:rightFromText="180" w:vertAnchor="text" w:horzAnchor="margin" w:tblpY="160"/>
        <w:tblW w:w="9915" w:type="dxa"/>
        <w:tblInd w:w="0" w:type="dxa"/>
        <w:tblBorders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  <w:insideH w:val="single" w:sz="4" w:space="0" w:color="181717"/>
          <w:insideV w:val="single" w:sz="4" w:space="0" w:color="181717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652"/>
        <w:gridCol w:w="1652"/>
        <w:gridCol w:w="1653"/>
        <w:gridCol w:w="1653"/>
        <w:gridCol w:w="1653"/>
      </w:tblGrid>
      <w:tr w:rsidR="00A207F4" w14:paraId="58C766A3" w14:textId="77777777">
        <w:trPr>
          <w:trHeight w:val="20"/>
        </w:trPr>
        <w:tc>
          <w:tcPr>
            <w:tcW w:w="1652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  <w:hideMark/>
          </w:tcPr>
          <w:p w14:paraId="1700A206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REDNI BROJ </w:t>
            </w:r>
          </w:p>
        </w:tc>
        <w:tc>
          <w:tcPr>
            <w:tcW w:w="1652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  <w:hideMark/>
          </w:tcPr>
          <w:p w14:paraId="0E54832B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PROGRAM </w:t>
            </w:r>
          </w:p>
        </w:tc>
        <w:tc>
          <w:tcPr>
            <w:tcW w:w="1652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</w:tcPr>
          <w:p w14:paraId="5B38CAEE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 xml:space="preserve">PROCJENA </w:t>
            </w:r>
          </w:p>
          <w:p w14:paraId="2CCE0326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 xml:space="preserve">TROŠKOVA </w:t>
            </w:r>
          </w:p>
          <w:p w14:paraId="765B97DA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 xml:space="preserve">GRAĐENJA ZA </w:t>
            </w:r>
          </w:p>
          <w:p w14:paraId="32DD783D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>2026. GODINU</w:t>
            </w:r>
          </w:p>
          <w:p w14:paraId="755A8151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  <w:hideMark/>
          </w:tcPr>
          <w:p w14:paraId="2C1FF35E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POZICIJA </w:t>
            </w:r>
          </w:p>
          <w:p w14:paraId="60C82933" w14:textId="77777777" w:rsidR="00EA7B4E" w:rsidRPr="00EA7B4E" w:rsidRDefault="00000000" w:rsidP="00EA7B4E">
            <w:pPr>
              <w:suppressAutoHyphens w:val="0"/>
              <w:autoSpaceDN/>
              <w:ind w:left="2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PRORAČUNA</w:t>
            </w:r>
          </w:p>
        </w:tc>
        <w:tc>
          <w:tcPr>
            <w:tcW w:w="330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  <w:hideMark/>
          </w:tcPr>
          <w:p w14:paraId="79E17160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IZVORI FINANCIRANJA  </w:t>
            </w:r>
          </w:p>
        </w:tc>
      </w:tr>
      <w:tr w:rsidR="00A207F4" w14:paraId="76F93D08" w14:textId="77777777">
        <w:trPr>
          <w:trHeight w:val="20"/>
        </w:trPr>
        <w:tc>
          <w:tcPr>
            <w:tcW w:w="9915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4B9514E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471123A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0D4FC56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653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5E12ABD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  <w:hideMark/>
          </w:tcPr>
          <w:p w14:paraId="2A3150AE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IZVOR 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  <w:hideMark/>
          </w:tcPr>
          <w:p w14:paraId="40F0F524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VRIJEDNOST  </w:t>
            </w:r>
          </w:p>
        </w:tc>
      </w:tr>
      <w:tr w:rsidR="00A207F4" w14:paraId="7577BEAD" w14:textId="77777777">
        <w:trPr>
          <w:trHeight w:val="20"/>
        </w:trPr>
        <w:tc>
          <w:tcPr>
            <w:tcW w:w="9915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2EFD9"/>
            <w:vAlign w:val="center"/>
            <w:hideMark/>
          </w:tcPr>
          <w:p w14:paraId="52A7410F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1. IZGRADNJA GRAĐEVINA KOMUNALNE INFRASTRUKTURE U NEUREĐENIM DJELOVIMA GRAĐEVINSKOG PODRUČJA                                                                                  195.000,00</w:t>
            </w:r>
          </w:p>
        </w:tc>
      </w:tr>
      <w:tr w:rsidR="00A207F4" w14:paraId="246BA2E2" w14:textId="77777777">
        <w:trPr>
          <w:trHeight w:val="20"/>
        </w:trPr>
        <w:tc>
          <w:tcPr>
            <w:tcW w:w="9915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vAlign w:val="center"/>
            <w:hideMark/>
          </w:tcPr>
          <w:p w14:paraId="0DDAF813" w14:textId="77777777" w:rsidR="00EA7B4E" w:rsidRPr="00EA7B4E" w:rsidRDefault="00000000" w:rsidP="00EA7B4E">
            <w:pPr>
              <w:suppressAutoHyphens w:val="0"/>
              <w:autoSpaceDN/>
              <w:ind w:left="1166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1.1.NERAZVRSTANE CESTE                                                                                                                                        195.000,00</w:t>
            </w:r>
          </w:p>
        </w:tc>
      </w:tr>
      <w:tr w:rsidR="00A207F4" w14:paraId="6ACAD5A4" w14:textId="77777777">
        <w:trPr>
          <w:trHeight w:val="20"/>
        </w:trPr>
        <w:tc>
          <w:tcPr>
            <w:tcW w:w="1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5054717F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1.1.1. </w:t>
            </w:r>
          </w:p>
        </w:tc>
        <w:tc>
          <w:tcPr>
            <w:tcW w:w="1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5292F438" w14:textId="77777777" w:rsidR="00EA7B4E" w:rsidRPr="00EA7B4E" w:rsidRDefault="00000000" w:rsidP="00EA7B4E">
            <w:pPr>
              <w:suppressAutoHyphens w:val="0"/>
              <w:autoSpaceDN/>
              <w:ind w:left="2" w:right="425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Cesta i infrastruktura  </w:t>
            </w:r>
          </w:p>
        </w:tc>
        <w:tc>
          <w:tcPr>
            <w:tcW w:w="1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</w:tcPr>
          <w:p w14:paraId="6AAFF570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B67B582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K100901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4AB24AD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4AAE2C7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1F555428" w14:textId="77777777">
        <w:trPr>
          <w:trHeight w:val="20"/>
        </w:trPr>
        <w:tc>
          <w:tcPr>
            <w:tcW w:w="3304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272DD42" w14:textId="77777777" w:rsidR="00EA7B4E" w:rsidRPr="00EA7B4E" w:rsidRDefault="00000000" w:rsidP="00EA7B4E">
            <w:pPr>
              <w:suppressAutoHyphens w:val="0"/>
              <w:autoSpaceDN/>
              <w:ind w:left="2" w:right="425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 gradnje</w:t>
            </w:r>
          </w:p>
        </w:tc>
        <w:tc>
          <w:tcPr>
            <w:tcW w:w="1652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B9ED704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7AB641C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52C64B9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320E09B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10.000,00</w:t>
            </w:r>
          </w:p>
        </w:tc>
      </w:tr>
      <w:tr w:rsidR="00A207F4" w14:paraId="708E046F" w14:textId="77777777">
        <w:trPr>
          <w:trHeight w:val="20"/>
        </w:trPr>
        <w:tc>
          <w:tcPr>
            <w:tcW w:w="11567" w:type="dxa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278A3EB4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D944465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C10E20F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EBD2D97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Komunalna naknada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A8AF962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6.100,00</w:t>
            </w:r>
          </w:p>
        </w:tc>
      </w:tr>
      <w:tr w:rsidR="00A207F4" w14:paraId="48DF8361" w14:textId="77777777">
        <w:trPr>
          <w:trHeight w:val="20"/>
        </w:trPr>
        <w:tc>
          <w:tcPr>
            <w:tcW w:w="11567" w:type="dxa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134CFC61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B7AD801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2BD4BC6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310A141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2007088B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123.900,00</w:t>
            </w:r>
          </w:p>
        </w:tc>
      </w:tr>
      <w:tr w:rsidR="00A207F4" w14:paraId="61411975" w14:textId="77777777">
        <w:trPr>
          <w:trHeight w:val="509"/>
        </w:trPr>
        <w:tc>
          <w:tcPr>
            <w:tcW w:w="33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41BFF3A2" w14:textId="77777777" w:rsidR="00EA7B4E" w:rsidRPr="00EA7B4E" w:rsidRDefault="00000000" w:rsidP="00EA7B4E">
            <w:pPr>
              <w:suppressAutoHyphens w:val="0"/>
              <w:autoSpaceDN/>
              <w:ind w:left="2" w:right="425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Projekt/nadzor</w:t>
            </w:r>
          </w:p>
        </w:tc>
        <w:tc>
          <w:tcPr>
            <w:tcW w:w="1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BF26E0E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1E7517FB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D25CCA2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E280B29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25.000,00</w:t>
            </w:r>
          </w:p>
        </w:tc>
      </w:tr>
      <w:tr w:rsidR="00A207F4" w14:paraId="57FA0F8A" w14:textId="77777777">
        <w:trPr>
          <w:trHeight w:val="20"/>
        </w:trPr>
        <w:tc>
          <w:tcPr>
            <w:tcW w:w="1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197A7732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1.1.2. </w:t>
            </w:r>
          </w:p>
        </w:tc>
        <w:tc>
          <w:tcPr>
            <w:tcW w:w="1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0A3B7CE7" w14:textId="77777777" w:rsidR="00EA7B4E" w:rsidRPr="00EA7B4E" w:rsidRDefault="00000000" w:rsidP="00EA7B4E">
            <w:pPr>
              <w:suppressAutoHyphens w:val="0"/>
              <w:autoSpaceDN/>
              <w:ind w:left="2" w:right="425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Proširenje ceste </w:t>
            </w:r>
          </w:p>
          <w:p w14:paraId="27336530" w14:textId="77777777" w:rsidR="00EA7B4E" w:rsidRPr="00EA7B4E" w:rsidRDefault="00000000" w:rsidP="00EA7B4E">
            <w:pPr>
              <w:suppressAutoHyphens w:val="0"/>
              <w:autoSpaceDN/>
              <w:ind w:left="2" w:right="425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Zoretići-Kukuljani  </w:t>
            </w:r>
          </w:p>
        </w:tc>
        <w:tc>
          <w:tcPr>
            <w:tcW w:w="1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</w:tcPr>
          <w:p w14:paraId="79BDAFE9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D1276CD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K100923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8648BBC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4518F7A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0FA91DAB" w14:textId="77777777">
        <w:trPr>
          <w:trHeight w:val="20"/>
        </w:trPr>
        <w:tc>
          <w:tcPr>
            <w:tcW w:w="3304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2F330144" w14:textId="77777777" w:rsidR="00EA7B4E" w:rsidRPr="00EA7B4E" w:rsidRDefault="00000000" w:rsidP="00EA7B4E">
            <w:pPr>
              <w:suppressAutoHyphens w:val="0"/>
              <w:autoSpaceDN/>
              <w:ind w:left="2" w:right="425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gradnja</w:t>
            </w:r>
          </w:p>
        </w:tc>
        <w:tc>
          <w:tcPr>
            <w:tcW w:w="1652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52C46944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54072E31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283FB7F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Prihod iz vodnog gospodarstva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C540DFB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11.000,00</w:t>
            </w:r>
          </w:p>
        </w:tc>
      </w:tr>
      <w:tr w:rsidR="00A207F4" w14:paraId="08E61CE2" w14:textId="77777777">
        <w:trPr>
          <w:trHeight w:val="20"/>
        </w:trPr>
        <w:tc>
          <w:tcPr>
            <w:tcW w:w="11567" w:type="dxa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5E3E789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336585F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6E91A0B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798D045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</w:t>
            </w:r>
          </w:p>
        </w:tc>
        <w:tc>
          <w:tcPr>
            <w:tcW w:w="16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C7AAA59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19.000,00</w:t>
            </w:r>
          </w:p>
        </w:tc>
      </w:tr>
    </w:tbl>
    <w:p w14:paraId="7EEECA03" w14:textId="77777777" w:rsidR="00EA7B4E" w:rsidRPr="00EA7B4E" w:rsidRDefault="00EA7B4E" w:rsidP="00EA7B4E">
      <w:pPr>
        <w:suppressAutoHyphens w:val="0"/>
        <w:autoSpaceDN/>
        <w:spacing w:after="0" w:line="240" w:lineRule="auto"/>
        <w:ind w:left="685" w:right="425" w:hanging="10"/>
        <w:jc w:val="both"/>
        <w:textAlignment w:val="auto"/>
        <w:rPr>
          <w:rFonts w:ascii="Arial" w:eastAsia="Arial" w:hAnsi="Arial" w:cs="Arial"/>
          <w:color w:val="000000"/>
          <w:kern w:val="2"/>
          <w:sz w:val="16"/>
          <w:szCs w:val="16"/>
          <w:lang w:eastAsia="hr-HR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X="-95" w:tblpY="119"/>
        <w:tblW w:w="1001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1914"/>
        <w:gridCol w:w="1399"/>
        <w:gridCol w:w="1324"/>
        <w:gridCol w:w="2289"/>
        <w:gridCol w:w="1846"/>
      </w:tblGrid>
      <w:tr w:rsidR="00A207F4" w14:paraId="185253EE" w14:textId="77777777">
        <w:trPr>
          <w:trHeight w:val="20"/>
        </w:trPr>
        <w:tc>
          <w:tcPr>
            <w:tcW w:w="10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9C8D2F9" w14:textId="77777777" w:rsidR="00EA7B4E" w:rsidRPr="00EA7B4E" w:rsidRDefault="00000000" w:rsidP="00EA7B4E">
            <w:pPr>
              <w:suppressAutoHyphens w:val="0"/>
              <w:autoSpaceDN/>
              <w:ind w:left="21" w:right="425" w:hanging="10"/>
              <w:jc w:val="center"/>
              <w:textAlignment w:val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2. IZGRADNJA GRAĐEVINA KOMUNALNE INFRASTRUKTURE U UREĐENIM DIJELOVIMA GRAĐEVINSKIH PODRUČJA                                                                                         </w:t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  <w:t>111.000,00</w:t>
            </w:r>
          </w:p>
        </w:tc>
      </w:tr>
      <w:tr w:rsidR="00A207F4" w14:paraId="784F47C7" w14:textId="77777777">
        <w:trPr>
          <w:trHeight w:val="20"/>
        </w:trPr>
        <w:tc>
          <w:tcPr>
            <w:tcW w:w="10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96A9127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2.1. JAVNE ZELENE POVRŠINE                                                                                                                                   81.000,00</w:t>
            </w:r>
          </w:p>
        </w:tc>
      </w:tr>
      <w:tr w:rsidR="00A207F4" w14:paraId="24C9307C" w14:textId="77777777" w:rsidTr="00EA7B4E">
        <w:trPr>
          <w:trHeight w:val="2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1481897E" w14:textId="77777777" w:rsidR="00EA7B4E" w:rsidRPr="00EA7B4E" w:rsidRDefault="00000000" w:rsidP="00EA7B4E">
            <w:pPr>
              <w:suppressAutoHyphens w:val="0"/>
              <w:autoSpaceDN/>
              <w:ind w:left="17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2.1.1.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48846557" w14:textId="77777777" w:rsidR="00EA7B4E" w:rsidRPr="00EA7B4E" w:rsidRDefault="00000000" w:rsidP="00EA7B4E">
            <w:pPr>
              <w:suppressAutoHyphens w:val="0"/>
              <w:autoSpaceDN/>
              <w:ind w:left="2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IZGRADNJA DJEČJEG IGRALIŠTA - PULIPOJE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</w:tcPr>
          <w:p w14:paraId="1A3087C9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E0F1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K100949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5CDB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F8F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735A4194" w14:textId="77777777" w:rsidTr="00EA7B4E">
        <w:trPr>
          <w:trHeight w:val="2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CF3A" w14:textId="77777777" w:rsidR="00EA7B4E" w:rsidRPr="00EA7B4E" w:rsidRDefault="00000000" w:rsidP="00EA7B4E">
            <w:pPr>
              <w:suppressAutoHyphens w:val="0"/>
              <w:autoSpaceDN/>
              <w:ind w:left="2" w:right="425" w:hanging="10"/>
              <w:jc w:val="both"/>
              <w:textAlignment w:val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gradnja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B72A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30.000,00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B0F4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397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73A8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Pri. od prodaje zemljišta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C6FB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30.000,00</w:t>
            </w:r>
          </w:p>
        </w:tc>
      </w:tr>
      <w:tr w:rsidR="00A207F4" w14:paraId="43239424" w14:textId="77777777" w:rsidTr="00EA7B4E">
        <w:trPr>
          <w:trHeight w:val="2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C605" w14:textId="77777777" w:rsidR="00EA7B4E" w:rsidRPr="00EA7B4E" w:rsidRDefault="00000000" w:rsidP="00EA7B4E">
            <w:pPr>
              <w:suppressAutoHyphens w:val="0"/>
              <w:autoSpaceDN/>
              <w:ind w:left="2" w:right="425" w:hanging="10"/>
              <w:jc w:val="both"/>
              <w:textAlignment w:val="auto"/>
              <w:rPr>
                <w:rFonts w:ascii="Arial" w:eastAsia="Arial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projektiranje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A660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 3.000,00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94AE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400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AEF5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9503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3.000,00</w:t>
            </w:r>
          </w:p>
        </w:tc>
      </w:tr>
      <w:tr w:rsidR="00A207F4" w14:paraId="43FD363E" w14:textId="77777777" w:rsidTr="00EA7B4E">
        <w:trPr>
          <w:trHeight w:val="2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1340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66DA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828E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2E64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A3FE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3.000,00</w:t>
            </w:r>
          </w:p>
        </w:tc>
      </w:tr>
      <w:tr w:rsidR="00A207F4" w14:paraId="27C5C28B" w14:textId="77777777" w:rsidTr="00EA7B4E">
        <w:trPr>
          <w:trHeight w:val="2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C2CF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>Uređaji, strojevi i oprema za ostale namjene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7AAE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4C3D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90A2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73D6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45.000,00</w:t>
            </w:r>
          </w:p>
        </w:tc>
      </w:tr>
    </w:tbl>
    <w:tbl>
      <w:tblPr>
        <w:tblStyle w:val="TableGrid"/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5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1006"/>
        <w:gridCol w:w="2035"/>
        <w:gridCol w:w="1407"/>
        <w:gridCol w:w="1274"/>
        <w:gridCol w:w="2410"/>
        <w:gridCol w:w="1903"/>
      </w:tblGrid>
      <w:tr w:rsidR="00A207F4" w14:paraId="6BA6DF92" w14:textId="77777777" w:rsidTr="00EA7B4E">
        <w:trPr>
          <w:trHeight w:val="20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8C51441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>2.2 GRAĐEVINE I UREĐAJI JAVNE NAMJENE                                                                                                                                  30.000,00</w:t>
            </w:r>
          </w:p>
        </w:tc>
      </w:tr>
      <w:tr w:rsidR="00A207F4" w14:paraId="69BE3AF7" w14:textId="77777777" w:rsidTr="00EA7B4E">
        <w:trPr>
          <w:trHeight w:val="2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7BDBDBB2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2.2.1.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3C883F04" w14:textId="77777777" w:rsidR="00EA7B4E" w:rsidRPr="00EA7B4E" w:rsidRDefault="00000000" w:rsidP="00EA7B4E">
            <w:pPr>
              <w:suppressAutoHyphens w:val="0"/>
              <w:autoSpaceDN/>
              <w:ind w:left="5" w:right="425" w:hanging="11"/>
              <w:jc w:val="both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AUTOBUSNA STANICA PODHUM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51E63FF6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0930B376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K100937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</w:tcPr>
          <w:p w14:paraId="2C616958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</w:tcPr>
          <w:p w14:paraId="301326A4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07F4" w14:paraId="4FCB24A4" w14:textId="77777777" w:rsidTr="00EA7B4E">
        <w:trPr>
          <w:trHeight w:val="20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41E90A52" w14:textId="77777777" w:rsidR="00EA7B4E" w:rsidRPr="00EA7B4E" w:rsidRDefault="00000000" w:rsidP="00EA7B4E">
            <w:pPr>
              <w:suppressAutoHyphens w:val="0"/>
              <w:autoSpaceDN/>
              <w:ind w:left="5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Ostali građevinski objekti</w:t>
            </w: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243DB78B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6EB71B79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01A5D1D8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Doprinos za šume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516FF9B3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A207F4" w14:paraId="1359458B" w14:textId="77777777" w:rsidTr="00EA7B4E">
        <w:trPr>
          <w:trHeight w:val="20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3F497A00" w14:textId="77777777" w:rsidR="00EA7B4E" w:rsidRPr="00EA7B4E" w:rsidRDefault="00000000" w:rsidP="00EA7B4E">
            <w:pPr>
              <w:suppressAutoHyphens w:val="0"/>
              <w:autoSpaceDN/>
              <w:ind w:left="5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Ostala nematerijalna proizvedena imovina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00DA245A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4BB135B6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6866569D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Doprinos za šume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3915C5FD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10.000,00</w:t>
            </w:r>
          </w:p>
        </w:tc>
      </w:tr>
    </w:tbl>
    <w:tbl>
      <w:tblPr>
        <w:tblStyle w:val="TableGrid"/>
        <w:tblpPr w:leftFromText="180" w:rightFromText="180" w:vertAnchor="text" w:horzAnchor="margin" w:tblpY="92"/>
        <w:tblW w:w="9918" w:type="dxa"/>
        <w:tblInd w:w="0" w:type="dxa"/>
        <w:tblBorders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  <w:insideH w:val="single" w:sz="4" w:space="0" w:color="181717"/>
          <w:insideV w:val="single" w:sz="4" w:space="0" w:color="181717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953"/>
        <w:gridCol w:w="2788"/>
        <w:gridCol w:w="1351"/>
        <w:gridCol w:w="1100"/>
        <w:gridCol w:w="2280"/>
        <w:gridCol w:w="1446"/>
      </w:tblGrid>
      <w:tr w:rsidR="00A207F4" w14:paraId="03F3DFD3" w14:textId="77777777" w:rsidTr="00EA7B4E">
        <w:tc>
          <w:tcPr>
            <w:tcW w:w="991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5E0B3"/>
            <w:hideMark/>
          </w:tcPr>
          <w:p w14:paraId="62CD95AC" w14:textId="77777777" w:rsidR="00EA7B4E" w:rsidRPr="00EA7B4E" w:rsidRDefault="00000000" w:rsidP="00EA7B4E">
            <w:pPr>
              <w:suppressAutoHyphens w:val="0"/>
              <w:autoSpaceDN/>
              <w:ind w:left="22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3. IZGRADNJA GRAĐEVINA KOMUNALNE INFRASTRUKTURE IZVAN GRAĐEVINSKIH PODRUČJA                      196.000,00</w:t>
            </w:r>
          </w:p>
        </w:tc>
      </w:tr>
      <w:tr w:rsidR="00A207F4" w14:paraId="13D0F78B" w14:textId="77777777" w:rsidTr="00EA7B4E">
        <w:tc>
          <w:tcPr>
            <w:tcW w:w="991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2EFD9"/>
            <w:hideMark/>
          </w:tcPr>
          <w:p w14:paraId="3DDE4A30" w14:textId="77777777" w:rsidR="00EA7B4E" w:rsidRPr="00EA7B4E" w:rsidRDefault="00000000" w:rsidP="00EA7B4E">
            <w:pPr>
              <w:tabs>
                <w:tab w:val="left" w:pos="1150"/>
              </w:tabs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>3.1. ZELENE POVRŠINE NA KOJIMA NIJE DOPUŠTEN PROMET MOTORNIM VOZILIMA                                          196.000,00</w:t>
            </w:r>
          </w:p>
        </w:tc>
      </w:tr>
      <w:tr w:rsidR="00A207F4" w14:paraId="213017B3" w14:textId="77777777" w:rsidTr="00EA7B4E">
        <w:tc>
          <w:tcPr>
            <w:tcW w:w="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52B55CBF" w14:textId="77777777" w:rsidR="00EA7B4E" w:rsidRPr="00EA7B4E" w:rsidRDefault="00000000" w:rsidP="00EA7B4E">
            <w:pPr>
              <w:suppressAutoHyphens w:val="0"/>
              <w:autoSpaceDN/>
              <w:ind w:left="24" w:right="425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3.1.1.</w:t>
            </w:r>
          </w:p>
        </w:tc>
        <w:tc>
          <w:tcPr>
            <w:tcW w:w="29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12B3EFA5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val="pt-BR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  <w:lang w:val="pt-BR"/>
              </w:rPr>
              <w:t>IZGRADNJA I OPREMANJE CIKLO-TRAIL CENTRA RASTOČINE</w:t>
            </w:r>
          </w:p>
        </w:tc>
        <w:tc>
          <w:tcPr>
            <w:tcW w:w="13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1BFD41C5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20.000,00 </w:t>
            </w:r>
          </w:p>
        </w:tc>
        <w:tc>
          <w:tcPr>
            <w:tcW w:w="7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5DD0D837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K100943</w:t>
            </w:r>
          </w:p>
        </w:tc>
        <w:tc>
          <w:tcPr>
            <w:tcW w:w="24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0391EB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401B958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39CF69B5" w14:textId="77777777" w:rsidTr="00EA7B4E">
        <w:tc>
          <w:tcPr>
            <w:tcW w:w="388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D09E061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i/>
                <w:iCs/>
                <w:color w:val="000000"/>
                <w:sz w:val="16"/>
                <w:szCs w:val="16"/>
              </w:rPr>
              <w:t>ostala nematerijalna imovina</w:t>
            </w:r>
          </w:p>
        </w:tc>
        <w:tc>
          <w:tcPr>
            <w:tcW w:w="13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EF1C57A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20.000,00 </w:t>
            </w:r>
          </w:p>
        </w:tc>
        <w:tc>
          <w:tcPr>
            <w:tcW w:w="7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C31A3CC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4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765B814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</w:t>
            </w:r>
          </w:p>
        </w:tc>
        <w:tc>
          <w:tcPr>
            <w:tcW w:w="14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2453B18E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A207F4" w14:paraId="66B3A1B6" w14:textId="77777777" w:rsidTr="00EA7B4E">
        <w:tc>
          <w:tcPr>
            <w:tcW w:w="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6517056A" w14:textId="77777777" w:rsidR="00EA7B4E" w:rsidRPr="00EA7B4E" w:rsidRDefault="00000000" w:rsidP="00EA7B4E">
            <w:pPr>
              <w:suppressAutoHyphens w:val="0"/>
              <w:autoSpaceDN/>
              <w:ind w:left="24" w:right="425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3.1.2.</w:t>
            </w:r>
          </w:p>
        </w:tc>
        <w:tc>
          <w:tcPr>
            <w:tcW w:w="29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3F37AA58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UREĐENJE KALIĆA I OPREMANJE PLANINARSKIH TURISTIČKIH STAZA  </w:t>
            </w:r>
          </w:p>
        </w:tc>
        <w:tc>
          <w:tcPr>
            <w:tcW w:w="13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4F2F1"/>
            <w:vAlign w:val="center"/>
            <w:hideMark/>
          </w:tcPr>
          <w:p w14:paraId="558ECEF4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103.000,00 </w:t>
            </w:r>
          </w:p>
        </w:tc>
        <w:tc>
          <w:tcPr>
            <w:tcW w:w="7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2A65070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K100935</w:t>
            </w:r>
          </w:p>
          <w:p w14:paraId="2168C4D0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531729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AC5131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75C98C97" w14:textId="77777777" w:rsidTr="00EA7B4E">
        <w:tc>
          <w:tcPr>
            <w:tcW w:w="3883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44FA5F3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gradnja</w:t>
            </w:r>
          </w:p>
        </w:tc>
        <w:tc>
          <w:tcPr>
            <w:tcW w:w="1361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E9E2528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100.000,00 </w:t>
            </w:r>
          </w:p>
        </w:tc>
        <w:tc>
          <w:tcPr>
            <w:tcW w:w="790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4044D1E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287  </w:t>
            </w: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ab/>
              <w:t xml:space="preserve">  </w:t>
            </w: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ab/>
              <w:t xml:space="preserve">  </w:t>
            </w:r>
          </w:p>
        </w:tc>
        <w:tc>
          <w:tcPr>
            <w:tcW w:w="24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40F4CB7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4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9FEF9FF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23.000,00</w:t>
            </w:r>
          </w:p>
        </w:tc>
      </w:tr>
      <w:tr w:rsidR="00A207F4" w14:paraId="2CAA5734" w14:textId="77777777" w:rsidTr="00EA7B4E">
        <w:tc>
          <w:tcPr>
            <w:tcW w:w="0" w:type="auto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50237EB5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CC0B759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846CA1F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EC4B33F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Kapitalne pomoći iz državnih proračuna</w:t>
            </w:r>
          </w:p>
        </w:tc>
        <w:tc>
          <w:tcPr>
            <w:tcW w:w="14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B1D4343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77.000,00</w:t>
            </w:r>
          </w:p>
        </w:tc>
      </w:tr>
      <w:tr w:rsidR="00A207F4" w14:paraId="58252C69" w14:textId="77777777" w:rsidTr="00EA7B4E">
        <w:tc>
          <w:tcPr>
            <w:tcW w:w="388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DE03518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i/>
                <w:iCs/>
                <w:color w:val="000000"/>
                <w:sz w:val="16"/>
                <w:szCs w:val="16"/>
              </w:rPr>
              <w:t>projektiranje</w:t>
            </w:r>
          </w:p>
        </w:tc>
        <w:tc>
          <w:tcPr>
            <w:tcW w:w="13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D618CF8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3.000,00 </w:t>
            </w:r>
          </w:p>
        </w:tc>
        <w:tc>
          <w:tcPr>
            <w:tcW w:w="7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269E939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289  </w:t>
            </w: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ab/>
              <w:t xml:space="preserve">  </w:t>
            </w: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ab/>
              <w:t xml:space="preserve">  </w:t>
            </w:r>
          </w:p>
        </w:tc>
        <w:tc>
          <w:tcPr>
            <w:tcW w:w="24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4251576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Kapitalne pomoći iz državnih proračuna</w:t>
            </w:r>
          </w:p>
        </w:tc>
        <w:tc>
          <w:tcPr>
            <w:tcW w:w="14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DB51CF7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3.000,00</w:t>
            </w:r>
          </w:p>
        </w:tc>
      </w:tr>
    </w:tbl>
    <w:tbl>
      <w:tblPr>
        <w:tblStyle w:val="TableGrid"/>
        <w:tblW w:w="9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5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1011"/>
        <w:gridCol w:w="1890"/>
        <w:gridCol w:w="1045"/>
        <w:gridCol w:w="420"/>
        <w:gridCol w:w="883"/>
        <w:gridCol w:w="18"/>
        <w:gridCol w:w="1271"/>
        <w:gridCol w:w="1395"/>
        <w:gridCol w:w="578"/>
        <w:gridCol w:w="1374"/>
      </w:tblGrid>
      <w:tr w:rsidR="00A207F4" w14:paraId="05671DA1" w14:textId="77777777" w:rsidTr="00EA7B4E">
        <w:trPr>
          <w:trHeight w:val="2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5259B94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 xml:space="preserve">3.1.3.                                                                                                                   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ECE31AB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 xml:space="preserve">UREĐENJE ŠETNICE UZ SUŠICU       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75429BD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>73.000,00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2D20F7A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FA890AA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0C29F54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</w:p>
        </w:tc>
      </w:tr>
      <w:tr w:rsidR="00A207F4" w14:paraId="2DF602FE" w14:textId="77777777">
        <w:trPr>
          <w:trHeight w:val="20"/>
        </w:trPr>
        <w:tc>
          <w:tcPr>
            <w:tcW w:w="2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5FE8613C" w14:textId="77777777" w:rsidR="00EA7B4E" w:rsidRPr="00EA7B4E" w:rsidRDefault="00000000" w:rsidP="00EA7B4E">
            <w:pPr>
              <w:suppressAutoHyphens w:val="0"/>
              <w:autoSpaceDN/>
              <w:ind w:left="5" w:right="425" w:hanging="11"/>
              <w:jc w:val="both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gradnja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70E71A07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6CDE7993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2DEAE022" w14:textId="77777777" w:rsidR="00EA7B4E" w:rsidRPr="00EA7B4E" w:rsidRDefault="00000000" w:rsidP="00EA7B4E">
            <w:pPr>
              <w:suppressAutoHyphens w:val="0"/>
              <w:autoSpaceDN/>
              <w:ind w:left="10" w:right="1065" w:hanging="1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komunalne naknade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26A54933" w14:textId="77777777" w:rsidR="00EA7B4E" w:rsidRPr="00EA7B4E" w:rsidRDefault="00000000" w:rsidP="00EA7B4E">
            <w:pPr>
              <w:suppressAutoHyphens w:val="0"/>
              <w:autoSpaceDN/>
              <w:ind w:left="10" w:right="1065" w:hanging="1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A207F4" w14:paraId="4C03FBBA" w14:textId="77777777">
        <w:trPr>
          <w:trHeight w:val="20"/>
        </w:trPr>
        <w:tc>
          <w:tcPr>
            <w:tcW w:w="5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9F77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863A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2B6D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6B23AB98" w14:textId="77777777" w:rsidR="00EA7B4E" w:rsidRPr="00EA7B4E" w:rsidRDefault="00000000" w:rsidP="00EA7B4E">
            <w:pPr>
              <w:suppressAutoHyphens w:val="0"/>
              <w:autoSpaceDN/>
              <w:ind w:left="10" w:right="1065" w:hanging="1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Kapitalne pomoći – županijski proračun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527ACC7F" w14:textId="77777777" w:rsidR="00EA7B4E" w:rsidRPr="00EA7B4E" w:rsidRDefault="00000000" w:rsidP="00EA7B4E">
            <w:pPr>
              <w:suppressAutoHyphens w:val="0"/>
              <w:autoSpaceDN/>
              <w:ind w:left="10" w:right="1065" w:hanging="1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27.000,00</w:t>
            </w:r>
          </w:p>
        </w:tc>
      </w:tr>
      <w:tr w:rsidR="00A207F4" w14:paraId="15057107" w14:textId="77777777">
        <w:trPr>
          <w:trHeight w:val="20"/>
        </w:trPr>
        <w:tc>
          <w:tcPr>
            <w:tcW w:w="5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F55F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1F71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1B67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302D00BB" w14:textId="77777777" w:rsidR="00EA7B4E" w:rsidRPr="00EA7B4E" w:rsidRDefault="00000000" w:rsidP="00EA7B4E">
            <w:pPr>
              <w:suppressAutoHyphens w:val="0"/>
              <w:autoSpaceDN/>
              <w:ind w:left="10" w:right="1065" w:hanging="1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Turistička pristojba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4981D642" w14:textId="77777777" w:rsidR="00EA7B4E" w:rsidRPr="00EA7B4E" w:rsidRDefault="00000000" w:rsidP="00EA7B4E">
            <w:pPr>
              <w:suppressAutoHyphens w:val="0"/>
              <w:autoSpaceDN/>
              <w:ind w:left="10" w:right="1065" w:hanging="1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A207F4" w14:paraId="51DED96A" w14:textId="77777777">
        <w:trPr>
          <w:trHeight w:val="20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0CCDE539" w14:textId="77777777" w:rsidR="00EA7B4E" w:rsidRPr="00EA7B4E" w:rsidRDefault="00000000" w:rsidP="00EA7B4E">
            <w:pPr>
              <w:suppressAutoHyphens w:val="0"/>
              <w:autoSpaceDN/>
              <w:ind w:left="5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Kapitalne pomoći unutar općeg proračuna</w:t>
            </w: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51DF80B7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0659D17D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3EC65631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59E56EF7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13.000,00</w:t>
            </w:r>
          </w:p>
        </w:tc>
      </w:tr>
      <w:tr w:rsidR="00A207F4" w14:paraId="6B3B97A4" w14:textId="77777777">
        <w:trPr>
          <w:trHeight w:val="20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6D478F9F" w14:textId="77777777" w:rsidR="00EA7B4E" w:rsidRPr="00EA7B4E" w:rsidRDefault="00000000" w:rsidP="00EA7B4E">
            <w:pPr>
              <w:suppressAutoHyphens w:val="0"/>
              <w:autoSpaceDN/>
              <w:ind w:left="5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projektiranje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6D5DB7FA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3F67DD58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0EA345A0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104" w:type="dxa"/>
              <w:bottom w:w="0" w:type="dxa"/>
              <w:right w:w="64" w:type="dxa"/>
            </w:tcMar>
            <w:vAlign w:val="center"/>
            <w:hideMark/>
          </w:tcPr>
          <w:p w14:paraId="28B2B7A2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10.000,00</w:t>
            </w:r>
          </w:p>
        </w:tc>
      </w:tr>
    </w:tbl>
    <w:p w14:paraId="68356DF4" w14:textId="77777777" w:rsidR="00EA7B4E" w:rsidRPr="00EA7B4E" w:rsidRDefault="00EA7B4E" w:rsidP="00EA7B4E">
      <w:pPr>
        <w:suppressAutoHyphens w:val="0"/>
        <w:autoSpaceDN/>
        <w:spacing w:after="0" w:line="240" w:lineRule="auto"/>
        <w:ind w:left="564" w:right="425" w:hanging="10"/>
        <w:jc w:val="both"/>
        <w:textAlignment w:val="auto"/>
        <w:rPr>
          <w:rFonts w:ascii="Arial" w:eastAsia="Arial" w:hAnsi="Arial" w:cs="Arial"/>
          <w:color w:val="000000"/>
          <w:kern w:val="2"/>
          <w:sz w:val="16"/>
          <w:szCs w:val="16"/>
          <w:lang w:eastAsia="hr-HR"/>
          <w14:ligatures w14:val="standardContextual"/>
        </w:rPr>
      </w:pPr>
    </w:p>
    <w:tbl>
      <w:tblPr>
        <w:tblStyle w:val="TableGrid"/>
        <w:tblW w:w="10049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129"/>
        <w:gridCol w:w="2404"/>
        <w:gridCol w:w="1785"/>
        <w:gridCol w:w="1252"/>
        <w:gridCol w:w="1885"/>
        <w:gridCol w:w="1594"/>
      </w:tblGrid>
      <w:tr w:rsidR="00A207F4" w14:paraId="6CC3A31B" w14:textId="77777777" w:rsidTr="00EA7B4E">
        <w:trPr>
          <w:trHeight w:val="20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4C821C0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 xml:space="preserve">4. REKONSTRUKCIJA POSTOJEĆIH GRAĐEVINA KOMUNALNE INFRASTRUKTURE </w:t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ab/>
              <w:t xml:space="preserve">                </w:t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ab/>
              <w:t>327.0000,00</w:t>
            </w:r>
          </w:p>
        </w:tc>
      </w:tr>
      <w:tr w:rsidR="00A207F4" w14:paraId="679CF6FE" w14:textId="77777777" w:rsidTr="00EA7B4E">
        <w:trPr>
          <w:trHeight w:val="20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8553347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4.1. NERAZVRSTANE CESTE                                                                                                                                              212.000,00</w:t>
            </w: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                     </w:t>
            </w:r>
          </w:p>
        </w:tc>
      </w:tr>
      <w:tr w:rsidR="00A207F4" w14:paraId="40BC6941" w14:textId="77777777" w:rsidTr="00EA7B4E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hideMark/>
          </w:tcPr>
          <w:p w14:paraId="0BBC6410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4.1.1.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</w:tcPr>
          <w:p w14:paraId="555781F8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REKONSTRUKCIJA NC</w:t>
            </w:r>
          </w:p>
          <w:p w14:paraId="1921DDDD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 MOLNARI-DRAŽICE </w:t>
            </w:r>
          </w:p>
          <w:p w14:paraId="434927CC" w14:textId="77777777" w:rsidR="00EA7B4E" w:rsidRPr="00EA7B4E" w:rsidRDefault="00EA7B4E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hideMark/>
          </w:tcPr>
          <w:p w14:paraId="6888A602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11.000,00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7FF4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K100922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9CB1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FF19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008ABFD1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B02B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gradnja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1506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10.000,00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51E2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289C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Doprinos za šume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DCE3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10.000,00</w:t>
            </w:r>
          </w:p>
        </w:tc>
      </w:tr>
      <w:tr w:rsidR="00A207F4" w14:paraId="69890343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761D" w14:textId="77777777" w:rsidR="00EA7B4E" w:rsidRPr="00EA7B4E" w:rsidRDefault="00000000" w:rsidP="00EA7B4E">
            <w:pPr>
              <w:suppressAutoHyphens w:val="0"/>
              <w:autoSpaceDN/>
              <w:ind w:left="11" w:right="425" w:hanging="10"/>
              <w:jc w:val="both"/>
              <w:textAlignment w:val="auto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projektiranje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116C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4E33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348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DEEF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Doprinos za šume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3995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A207F4" w14:paraId="0E70888C" w14:textId="77777777" w:rsidTr="00EA7B4E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484EFE07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4.1.2.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</w:tcPr>
          <w:p w14:paraId="19742079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REKONSTRUKCIJA DIJELA NC</w:t>
            </w:r>
          </w:p>
          <w:p w14:paraId="170E71D7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UMOLE-MOLNARI</w:t>
            </w:r>
          </w:p>
          <w:p w14:paraId="2031FB35" w14:textId="77777777" w:rsidR="00EA7B4E" w:rsidRPr="00EA7B4E" w:rsidRDefault="00EA7B4E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387ED946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26.000,00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3508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K100924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759B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A555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6F920AE9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0E19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  gradnja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8124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25.000,00    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146D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64FB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Doprinos za šume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9A51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25.000,00</w:t>
            </w:r>
          </w:p>
        </w:tc>
      </w:tr>
      <w:tr w:rsidR="00A207F4" w14:paraId="6DE54A07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85A7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EA7B4E">
              <w:rPr>
                <w:rFonts w:ascii="Arial" w:eastAsia="Arial" w:hAnsi="Arial" w:cs="Arial"/>
                <w:bCs/>
                <w:i/>
                <w:iCs/>
                <w:color w:val="000000"/>
                <w:sz w:val="16"/>
                <w:szCs w:val="16"/>
              </w:rPr>
              <w:t>projektiranje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3EFE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  1.000,00   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829F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DA6A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E762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A207F4" w14:paraId="727D45EB" w14:textId="77777777" w:rsidTr="00EA7B4E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1055EDED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4.1.3.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hideMark/>
          </w:tcPr>
          <w:p w14:paraId="4B95487B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REKONSTRUKCIJA NC</w:t>
            </w:r>
          </w:p>
          <w:p w14:paraId="390A770B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U PODKILAVCU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6185AB19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D092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K100929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FDC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4734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2EA881CD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32C5" w14:textId="77777777" w:rsidR="00EA7B4E" w:rsidRPr="00EA7B4E" w:rsidRDefault="00000000" w:rsidP="00EA7B4E">
            <w:pPr>
              <w:tabs>
                <w:tab w:val="center" w:pos="187"/>
                <w:tab w:val="right" w:pos="3910"/>
              </w:tabs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 gradnja </w:t>
            </w:r>
          </w:p>
          <w:p w14:paraId="7BD886B4" w14:textId="77777777" w:rsidR="00EA7B4E" w:rsidRPr="00EA7B4E" w:rsidRDefault="00EA7B4E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B11C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539D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218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A313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DF40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A207F4" w14:paraId="6C357E30" w14:textId="77777777" w:rsidTr="00EA7B4E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1188705D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4.1.4.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hideMark/>
          </w:tcPr>
          <w:p w14:paraId="3A4B5FED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REKONSTRUKCIJA NC</w:t>
            </w:r>
          </w:p>
          <w:p w14:paraId="78ABCD27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U JELENJU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71EA4B00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2654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K100930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2A93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1CDF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400BF19A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D5D9" w14:textId="77777777" w:rsidR="00EA7B4E" w:rsidRPr="00EA7B4E" w:rsidRDefault="00000000" w:rsidP="00EA7B4E">
            <w:pPr>
              <w:tabs>
                <w:tab w:val="center" w:pos="187"/>
                <w:tab w:val="right" w:pos="3910"/>
              </w:tabs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 gradnja </w:t>
            </w:r>
          </w:p>
          <w:p w14:paraId="61B6BA93" w14:textId="77777777" w:rsidR="00EA7B4E" w:rsidRPr="00EA7B4E" w:rsidRDefault="00EA7B4E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83F3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E65C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219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0C2C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C908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A207F4" w14:paraId="5D54FE47" w14:textId="77777777" w:rsidTr="00EA7B4E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2540758B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4.1.5.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hideMark/>
          </w:tcPr>
          <w:p w14:paraId="34EA0BBF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REKONSTRUKCIJA NC</w:t>
            </w:r>
          </w:p>
          <w:p w14:paraId="11D16559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U DRAŽICAMA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2929BB56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87F7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K100931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F1A2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CB11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1CCE362D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BEFD" w14:textId="77777777" w:rsidR="00EA7B4E" w:rsidRPr="00EA7B4E" w:rsidRDefault="00000000" w:rsidP="00EA7B4E">
            <w:pPr>
              <w:tabs>
                <w:tab w:val="center" w:pos="187"/>
                <w:tab w:val="right" w:pos="3910"/>
              </w:tabs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 gradnja </w:t>
            </w:r>
          </w:p>
          <w:p w14:paraId="77CAC301" w14:textId="77777777" w:rsidR="00EA7B4E" w:rsidRPr="00EA7B4E" w:rsidRDefault="00EA7B4E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E810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7A77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FA1A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Komunalna naknada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8D3D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A207F4" w14:paraId="23C65305" w14:textId="77777777" w:rsidTr="00EA7B4E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2E012E19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4.1.6.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hideMark/>
          </w:tcPr>
          <w:p w14:paraId="7E522F13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REKONSTRUKCIJA NC</w:t>
            </w:r>
          </w:p>
          <w:p w14:paraId="31E4DC5F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U LUKEŽIMA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33E6F4B7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DFE8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K100938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8F70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9275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</w:tr>
      <w:tr w:rsidR="00A207F4" w14:paraId="4A8D68A2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A95B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 gradnja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C6EC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34C9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CFD2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8C19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10.000,00</w:t>
            </w:r>
          </w:p>
        </w:tc>
      </w:tr>
      <w:tr w:rsidR="00A207F4" w14:paraId="4D50182E" w14:textId="77777777" w:rsidTr="00EA7B4E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2DF3E89E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4.1.7.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hideMark/>
          </w:tcPr>
          <w:p w14:paraId="012FC01B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REKONSTRUKCIJA NC</w:t>
            </w:r>
          </w:p>
          <w:p w14:paraId="1FE982F5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U BRNELIĆIMA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5C51BEDB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B256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K100934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612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DFA8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6A054C57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88FC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gradnja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F115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7BAE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C63B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C7BD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13.000,00</w:t>
            </w:r>
          </w:p>
        </w:tc>
      </w:tr>
      <w:tr w:rsidR="00A207F4" w14:paraId="1E435AC8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684E85A9" w14:textId="77777777" w:rsidR="00EA7B4E" w:rsidRPr="00EA7B4E" w:rsidRDefault="00000000" w:rsidP="00EA7B4E">
            <w:pPr>
              <w:tabs>
                <w:tab w:val="center" w:pos="187"/>
                <w:tab w:val="right" w:pos="3910"/>
              </w:tabs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4.1.8    GRADNJA NOGOSTUPA U NASELJU PODHUM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276A9F5B" w14:textId="77777777" w:rsidR="00EA7B4E" w:rsidRPr="00EA7B4E" w:rsidRDefault="00000000" w:rsidP="00EA7B4E">
            <w:pPr>
              <w:suppressAutoHyphens w:val="0"/>
              <w:autoSpaceDN/>
              <w:ind w:left="2" w:right="425" w:hanging="10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32.0000,00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1C4F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K100946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9A8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C65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7FF885F0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6733" w14:textId="77777777" w:rsidR="00EA7B4E" w:rsidRPr="00EA7B4E" w:rsidRDefault="00000000" w:rsidP="00EA7B4E">
            <w:pPr>
              <w:tabs>
                <w:tab w:val="center" w:pos="187"/>
                <w:tab w:val="right" w:pos="3910"/>
              </w:tabs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gradnja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E05F" w14:textId="77777777" w:rsidR="00EA7B4E" w:rsidRPr="00EA7B4E" w:rsidRDefault="00000000" w:rsidP="00EA7B4E">
            <w:pPr>
              <w:suppressAutoHyphens w:val="0"/>
              <w:autoSpaceDN/>
              <w:ind w:left="2" w:right="425" w:hanging="10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        30.000,00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9C57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8AF3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Komunalna naknada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61D9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A207F4" w14:paraId="1E030959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4CA8" w14:textId="77777777" w:rsidR="00EA7B4E" w:rsidRPr="00EA7B4E" w:rsidRDefault="00000000" w:rsidP="00EA7B4E">
            <w:pPr>
              <w:tabs>
                <w:tab w:val="center" w:pos="187"/>
                <w:tab w:val="right" w:pos="3910"/>
              </w:tabs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projektiranje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CEA0" w14:textId="77777777" w:rsidR="00EA7B4E" w:rsidRPr="00EA7B4E" w:rsidRDefault="00000000" w:rsidP="00EA7B4E">
            <w:pPr>
              <w:suppressAutoHyphens w:val="0"/>
              <w:autoSpaceDN/>
              <w:ind w:left="2" w:right="425" w:hanging="10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CB3C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810F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E222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A207F4" w14:paraId="33B3D35D" w14:textId="77777777" w:rsidTr="00EA7B4E">
        <w:trPr>
          <w:trHeight w:val="2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758A4A62" w14:textId="77777777" w:rsidR="00EA7B4E" w:rsidRPr="00EA7B4E" w:rsidRDefault="00000000" w:rsidP="00EA7B4E">
            <w:pPr>
              <w:tabs>
                <w:tab w:val="center" w:pos="187"/>
                <w:tab w:val="right" w:pos="3910"/>
              </w:tabs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4.1.9. IZGRADNJA VODOVODNE MREŽE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55549480" w14:textId="77777777" w:rsidR="00EA7B4E" w:rsidRPr="00EA7B4E" w:rsidRDefault="00000000" w:rsidP="00EA7B4E">
            <w:pPr>
              <w:suppressAutoHyphens w:val="0"/>
              <w:autoSpaceDN/>
              <w:ind w:left="2" w:right="42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D8EE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K100939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18E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5D0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1E1DF307" w14:textId="77777777" w:rsidTr="00EA7B4E">
        <w:trPr>
          <w:trHeight w:val="20"/>
        </w:trPr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78B8" w14:textId="77777777" w:rsidR="00EA7B4E" w:rsidRPr="00EA7B4E" w:rsidRDefault="00000000" w:rsidP="00EA7B4E">
            <w:pPr>
              <w:tabs>
                <w:tab w:val="center" w:pos="187"/>
                <w:tab w:val="right" w:pos="3910"/>
              </w:tabs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>Kapitalne pomoći kreditnim i ost.fin.inst. te trg.društvima u javnom sektoru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EDD5" w14:textId="77777777" w:rsidR="00EA7B4E" w:rsidRPr="00EA7B4E" w:rsidRDefault="00000000" w:rsidP="00EA7B4E">
            <w:pPr>
              <w:suppressAutoHyphens w:val="0"/>
              <w:autoSpaceDN/>
              <w:ind w:left="2" w:right="425" w:hanging="10"/>
              <w:jc w:val="right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C6B0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44A0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D2D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33.000,00</w:t>
            </w:r>
          </w:p>
        </w:tc>
      </w:tr>
      <w:tr w:rsidR="00A207F4" w14:paraId="7D5648BD" w14:textId="77777777" w:rsidTr="00EA7B4E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188C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BE3B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8B37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9626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E920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17.000,00</w:t>
            </w:r>
          </w:p>
        </w:tc>
      </w:tr>
      <w:tr w:rsidR="00A207F4" w14:paraId="6D045BE5" w14:textId="77777777" w:rsidTr="00EA7B4E">
        <w:trPr>
          <w:trHeight w:val="20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67" w:type="dxa"/>
              <w:left w:w="105" w:type="dxa"/>
              <w:bottom w:w="0" w:type="dxa"/>
              <w:right w:w="65" w:type="dxa"/>
            </w:tcMar>
            <w:hideMark/>
          </w:tcPr>
          <w:p w14:paraId="72316BE0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 xml:space="preserve">4.2. IZGRADNJA I DODATNO ULAGANJE U GROBLJE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 xml:space="preserve">      </w:t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l-PL"/>
              </w:rPr>
              <w:t xml:space="preserve"> 105.000,00</w:t>
            </w:r>
          </w:p>
        </w:tc>
      </w:tr>
      <w:tr w:rsidR="00A207F4" w14:paraId="7E9FA9D4" w14:textId="77777777" w:rsidTr="00EA7B4E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hideMark/>
          </w:tcPr>
          <w:p w14:paraId="5B465334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4.2.1. 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hideMark/>
          </w:tcPr>
          <w:p w14:paraId="33F2EB33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Proširenje groblja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hideMark/>
          </w:tcPr>
          <w:p w14:paraId="0935E04B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4BC6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K100903  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E36B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657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</w:tr>
      <w:tr w:rsidR="00A207F4" w14:paraId="402172EE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1E87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0C43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63C5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591B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20CD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1098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14.654,08</w:t>
            </w:r>
          </w:p>
        </w:tc>
      </w:tr>
      <w:tr w:rsidR="00A207F4" w14:paraId="3199F7B7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FAE3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BBEB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FDF6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AD2C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2C8E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Doprinos za šume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0692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34.000,00</w:t>
            </w:r>
          </w:p>
        </w:tc>
      </w:tr>
      <w:tr w:rsidR="00A207F4" w14:paraId="78AE4D01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F7CD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68E2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9838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6852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F2AC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Naknada za grobno mjesto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8502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21.000,00</w:t>
            </w:r>
          </w:p>
        </w:tc>
      </w:tr>
      <w:tr w:rsidR="00A207F4" w14:paraId="1EAA94CB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10CE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88FA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A602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3D45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4FCB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DC69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30.345,92</w:t>
            </w:r>
          </w:p>
        </w:tc>
      </w:tr>
      <w:tr w:rsidR="00A207F4" w14:paraId="6E6826C6" w14:textId="77777777" w:rsidTr="00EA7B4E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111AF1C3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4.2.2.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hideMark/>
          </w:tcPr>
          <w:p w14:paraId="51B97A4A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Projektiranje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5395486A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FB0D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F4D1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E0A0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5.000,00</w:t>
            </w:r>
          </w:p>
        </w:tc>
      </w:tr>
      <w:tr w:rsidR="00A207F4" w14:paraId="3BE2E833" w14:textId="77777777" w:rsidTr="00EA7B4E">
        <w:trPr>
          <w:trHeight w:val="20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CA4732A" w14:textId="77777777" w:rsidR="00EA7B4E" w:rsidRPr="00EA7B4E" w:rsidRDefault="00000000" w:rsidP="00EA7B4E">
            <w:pPr>
              <w:tabs>
                <w:tab w:val="center" w:pos="187"/>
                <w:tab w:val="right" w:pos="3910"/>
              </w:tabs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4.3. JAVNA RASVJETA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      </w:t>
            </w: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          10.000,00</w:t>
            </w:r>
          </w:p>
        </w:tc>
      </w:tr>
      <w:tr w:rsidR="00A207F4" w14:paraId="18BA2275" w14:textId="77777777" w:rsidTr="00EA7B4E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0AF2D37B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4.3.1. 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hideMark/>
          </w:tcPr>
          <w:p w14:paraId="20A7DF31" w14:textId="77777777" w:rsidR="00EA7B4E" w:rsidRPr="00EA7B4E" w:rsidRDefault="00000000" w:rsidP="00EA7B4E">
            <w:pPr>
              <w:suppressAutoHyphens w:val="0"/>
              <w:autoSpaceDN/>
              <w:ind w:left="5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Gradnja javne rasvjete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2F1"/>
            <w:vAlign w:val="center"/>
            <w:hideMark/>
          </w:tcPr>
          <w:p w14:paraId="632A158B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5EEB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K100916 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4D04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5EA7" w14:textId="77777777" w:rsidR="00EA7B4E" w:rsidRPr="00EA7B4E" w:rsidRDefault="00EA7B4E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3A0BC863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AAA9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EC2A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C7C5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B978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EF75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448F" w14:textId="77777777" w:rsidR="00EA7B4E" w:rsidRPr="00EA7B4E" w:rsidRDefault="00000000" w:rsidP="00EA7B4E">
            <w:pPr>
              <w:suppressAutoHyphens w:val="0"/>
              <w:autoSpaceDN/>
              <w:ind w:left="23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10.000,00</w:t>
            </w:r>
          </w:p>
        </w:tc>
      </w:tr>
    </w:tbl>
    <w:p w14:paraId="71135EC5" w14:textId="77777777" w:rsidR="00EA7B4E" w:rsidRPr="00EA7B4E" w:rsidRDefault="00000000" w:rsidP="00EA7B4E">
      <w:pPr>
        <w:suppressAutoHyphens w:val="0"/>
        <w:autoSpaceDN/>
        <w:spacing w:after="0" w:line="240" w:lineRule="auto"/>
        <w:ind w:left="628" w:right="425" w:hanging="10"/>
        <w:jc w:val="both"/>
        <w:textAlignment w:val="auto"/>
        <w:rPr>
          <w:rFonts w:ascii="Arial" w:eastAsia="Arial" w:hAnsi="Arial" w:cs="Arial"/>
          <w:color w:val="000000"/>
          <w:kern w:val="2"/>
          <w:sz w:val="16"/>
          <w:szCs w:val="16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color w:val="000000"/>
          <w:kern w:val="2"/>
          <w:sz w:val="16"/>
          <w:szCs w:val="16"/>
          <w:lang w:eastAsia="hr-HR"/>
          <w14:ligatures w14:val="standardContextual"/>
        </w:rPr>
        <w:t xml:space="preserve"> </w:t>
      </w:r>
    </w:p>
    <w:tbl>
      <w:tblPr>
        <w:tblStyle w:val="TableGrid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104" w:type="dxa"/>
          <w:right w:w="64" w:type="dxa"/>
        </w:tblCellMar>
        <w:tblLook w:val="04A0" w:firstRow="1" w:lastRow="0" w:firstColumn="1" w:lastColumn="0" w:noHBand="0" w:noVBand="1"/>
      </w:tblPr>
      <w:tblGrid>
        <w:gridCol w:w="872"/>
        <w:gridCol w:w="3012"/>
        <w:gridCol w:w="1528"/>
        <w:gridCol w:w="1246"/>
        <w:gridCol w:w="1948"/>
        <w:gridCol w:w="1317"/>
      </w:tblGrid>
      <w:tr w:rsidR="00A207F4" w14:paraId="7E1E0B85" w14:textId="77777777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F279F7C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EA7B4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5. OSTALO                                                                                                                                                                          181.000,00  </w:t>
            </w:r>
          </w:p>
        </w:tc>
      </w:tr>
      <w:tr w:rsidR="00A207F4" w14:paraId="41C1FF36" w14:textId="77777777" w:rsidTr="00EA7B4E">
        <w:trPr>
          <w:trHeight w:val="20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61ACE55A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40E7873C" w14:textId="77777777" w:rsidR="00EA7B4E" w:rsidRPr="00EA7B4E" w:rsidRDefault="00000000" w:rsidP="00EA7B4E">
            <w:pPr>
              <w:suppressAutoHyphens w:val="0"/>
              <w:autoSpaceDN/>
              <w:ind w:left="5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  <w:t>Ostala dodatna ulaganja u javne površine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0D3BE4F6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74E1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K100936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A878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712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3F81EA87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9402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DEF4" w14:textId="77777777" w:rsidR="00EA7B4E" w:rsidRPr="00EA7B4E" w:rsidRDefault="00000000" w:rsidP="00EA7B4E">
            <w:pPr>
              <w:suppressAutoHyphens w:val="0"/>
              <w:autoSpaceDN/>
              <w:ind w:left="5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  <w:t xml:space="preserve">Ostali građevinski objekti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0264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A8AB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288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8928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  <w:t>Tekuće pomoći iz DP – fiskalno izravnanje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7F9F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A207F4" w14:paraId="043D2776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08F1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05D4" w14:textId="77777777" w:rsidR="00EA7B4E" w:rsidRPr="00EA7B4E" w:rsidRDefault="00000000" w:rsidP="00EA7B4E">
            <w:pPr>
              <w:suppressAutoHyphens w:val="0"/>
              <w:autoSpaceDN/>
              <w:ind w:left="5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  <w:lang w:val="pl-PL"/>
              </w:rPr>
              <w:t>Uređaji, strojevi i oprema za ostale namjene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6EA9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F84C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7093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7FB6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50.000,00</w:t>
            </w:r>
          </w:p>
        </w:tc>
      </w:tr>
      <w:tr w:rsidR="00A207F4" w14:paraId="36A75FBA" w14:textId="77777777" w:rsidTr="00EA7B4E">
        <w:trPr>
          <w:trHeight w:val="20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391F9224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5.2.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0B36325E" w14:textId="77777777" w:rsidR="00EA7B4E" w:rsidRPr="00EA7B4E" w:rsidRDefault="00000000" w:rsidP="00EA7B4E">
            <w:pPr>
              <w:suppressAutoHyphens w:val="0"/>
              <w:autoSpaceDN/>
              <w:ind w:left="5" w:right="425" w:hanging="11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Registar nerazvrstanih cesta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3936F7F9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CB4D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K100921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F329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297C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</w:tr>
      <w:tr w:rsidR="00A207F4" w14:paraId="13CE9609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8C7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3BB3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20F6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5C86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74BF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84BA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A207F4" w14:paraId="6AC22AFD" w14:textId="77777777" w:rsidTr="00EA7B4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75E8F2A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1A72B6F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Implementacija sustava nadzora zaustavljanja i parkiranja vozila na autobusnim stanicama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539E777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852B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K100945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85CA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5AC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4B8BA972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0E24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59F1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2461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6F0F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379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79C6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8D47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5.000,00</w:t>
            </w:r>
          </w:p>
        </w:tc>
      </w:tr>
      <w:tr w:rsidR="00A207F4" w14:paraId="51FB443A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4D49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BF4F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Uređaji, strojevi i oprema za ostale namjene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3914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8603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378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0172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62E1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6.000,00</w:t>
            </w:r>
          </w:p>
        </w:tc>
      </w:tr>
      <w:tr w:rsidR="00A207F4" w14:paraId="0B22A867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53E4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1E1B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C833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36ED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F93D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Kapitalne pomoći od izvanproračunskih korisnika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7C85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24.000,00</w:t>
            </w:r>
          </w:p>
        </w:tc>
      </w:tr>
      <w:tr w:rsidR="00A207F4" w14:paraId="272768AE" w14:textId="77777777" w:rsidTr="00EA7B4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BA31FBB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C052F20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Gradnja boćališta BK Podhum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DEDC63F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671C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K100947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5956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2FB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207F4" w14:paraId="664999CE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961B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664F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gradnja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B462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0754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382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FD14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C0C2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47.654,08</w:t>
            </w:r>
          </w:p>
        </w:tc>
      </w:tr>
      <w:tr w:rsidR="00A207F4" w14:paraId="2F887732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710B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7A7A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7F1A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C7B0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6A19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4601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12.345,92</w:t>
            </w:r>
          </w:p>
        </w:tc>
      </w:tr>
      <w:tr w:rsidR="00A207F4" w14:paraId="777C5271" w14:textId="77777777" w:rsidTr="00EA7B4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830C" w14:textId="77777777" w:rsidR="00EA7B4E" w:rsidRPr="00EA7B4E" w:rsidRDefault="00EA7B4E" w:rsidP="00EA7B4E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1A95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projektiranje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9AF3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276F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7EC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1DDD" w14:textId="77777777" w:rsidR="00EA7B4E" w:rsidRPr="00EA7B4E" w:rsidRDefault="00000000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color w:val="000000"/>
                <w:sz w:val="16"/>
                <w:szCs w:val="16"/>
              </w:rPr>
              <w:t>5.000,00</w:t>
            </w:r>
          </w:p>
        </w:tc>
      </w:tr>
      <w:tr w:rsidR="00A207F4" w14:paraId="17F32BB8" w14:textId="77777777" w:rsidTr="00EA7B4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773AADD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SVEUKUPNO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B6EDD31" w14:textId="77777777" w:rsidR="00EA7B4E" w:rsidRPr="00EA7B4E" w:rsidRDefault="00000000" w:rsidP="00EA7B4E">
            <w:pPr>
              <w:suppressAutoHyphens w:val="0"/>
              <w:autoSpaceDN/>
              <w:ind w:left="10" w:right="42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EA7B4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72872D9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5CAC4B3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EE8E704" w14:textId="77777777" w:rsidR="00EA7B4E" w:rsidRPr="00EA7B4E" w:rsidRDefault="00EA7B4E" w:rsidP="00EA7B4E">
            <w:pPr>
              <w:suppressAutoHyphens w:val="0"/>
              <w:autoSpaceDN/>
              <w:ind w:left="23" w:right="425" w:hanging="1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6E0EC36" w14:textId="77777777" w:rsidR="00EA7B4E" w:rsidRPr="00EA7B4E" w:rsidRDefault="00EA7B4E" w:rsidP="00EA7B4E">
      <w:pPr>
        <w:suppressAutoHyphens w:val="0"/>
        <w:autoSpaceDN/>
        <w:spacing w:after="120" w:line="264" w:lineRule="auto"/>
        <w:ind w:left="11" w:right="42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5DD2C090" w14:textId="77777777" w:rsidR="00EA7B4E" w:rsidRPr="00EA7B4E" w:rsidRDefault="00000000" w:rsidP="00EA7B4E">
      <w:pPr>
        <w:suppressAutoHyphens w:val="0"/>
        <w:autoSpaceDN/>
        <w:spacing w:after="120" w:line="254" w:lineRule="auto"/>
        <w:ind w:left="23" w:right="-284" w:hanging="10"/>
        <w:jc w:val="center"/>
        <w:textAlignment w:val="auto"/>
        <w:rPr>
          <w:rFonts w:ascii="Arial" w:eastAsia="Times New Roman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5.</w:t>
      </w:r>
    </w:p>
    <w:p w14:paraId="79323232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23" w:right="-284" w:hanging="11"/>
        <w:jc w:val="both"/>
        <w:textAlignment w:val="auto"/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  <w:t xml:space="preserve">Program se temelji na razvojnoj politici, ukazanim potrebama za izgradnjom građevina komunalne infrastrukture u skladu s izvješćem o stanju u prostoru, potrebama uređenja zemljišta planiranog prostorno planskom dokumentacijom i planom razvojnih programa koji se donose na temelju posebnih propisa, a vodeći računa o troškovima građenja infrastrukture te financijskim mogućnostima i predviđenim izvorima prihoda kojima se financira građenje iste u Proračunu Općine za 2026. godinu. </w:t>
      </w:r>
    </w:p>
    <w:p w14:paraId="15BC98DC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23" w:right="-284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  <w:t xml:space="preserve">Općinski načelnik podnosi Općinskom vijeću Općine Jelenje izvješće o izvršenju programa građenja komunalne infrastrukture za prethodnu kalendarsku godinu. </w:t>
      </w:r>
    </w:p>
    <w:p w14:paraId="7F40EA96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23" w:right="-284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  <w:t xml:space="preserve">Izvješće se podnosi istodobno s izvješćem o izvršenju Proračuna Općine Jelenje. </w:t>
      </w:r>
    </w:p>
    <w:p w14:paraId="7874854F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11" w:right="-284" w:hanging="11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Arial" w:hAnsi="Arial" w:cs="Arial"/>
          <w:b/>
          <w:bCs/>
          <w:color w:val="000000"/>
          <w:kern w:val="2"/>
          <w:szCs w:val="24"/>
          <w:lang w:eastAsia="hr-HR"/>
          <w14:ligatures w14:val="standardContextual"/>
        </w:rPr>
        <w:t>Članak 6.</w:t>
      </w:r>
    </w:p>
    <w:p w14:paraId="292B1B9D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11" w:right="-284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Ovaj Program stupa na snagu osmog dana od dana od objave u „Službenim novinama Općine Jelenje“, a primjenjivat će se od 1. siječnja 2026. godine</w:t>
      </w:r>
    </w:p>
    <w:p w14:paraId="75CF2FDF" w14:textId="77777777" w:rsidR="00EA7B4E" w:rsidRPr="00EA7B4E" w:rsidRDefault="00EA7B4E" w:rsidP="00EA7B4E">
      <w:pPr>
        <w:suppressAutoHyphens w:val="0"/>
        <w:autoSpaceDN/>
        <w:spacing w:after="120" w:line="264" w:lineRule="auto"/>
        <w:ind w:left="11" w:right="-284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A207F4" w14:paraId="5E092BD1" w14:textId="77777777" w:rsidTr="00E319A0">
        <w:tc>
          <w:tcPr>
            <w:tcW w:w="1023" w:type="dxa"/>
            <w:hideMark/>
          </w:tcPr>
          <w:p w14:paraId="4EB3D63A" w14:textId="77777777" w:rsidR="00C457B1" w:rsidRPr="004807FC" w:rsidRDefault="00000000" w:rsidP="00E319A0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642E4490" w14:textId="77777777" w:rsidR="00C457B1" w:rsidRPr="004807FC" w:rsidRDefault="00000000" w:rsidP="00E319A0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024-01/25-01/12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A207F4" w14:paraId="72A2C884" w14:textId="77777777" w:rsidTr="00E319A0">
        <w:tc>
          <w:tcPr>
            <w:tcW w:w="1023" w:type="dxa"/>
            <w:hideMark/>
          </w:tcPr>
          <w:p w14:paraId="20E2D329" w14:textId="77777777" w:rsidR="00C457B1" w:rsidRPr="004807FC" w:rsidRDefault="00000000" w:rsidP="00E319A0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38CB8464" w14:textId="77777777" w:rsidR="00C457B1" w:rsidRPr="004807FC" w:rsidRDefault="00000000" w:rsidP="00E319A0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2170-20-03-01/03-25-32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A207F4" w14:paraId="1E2EE1FB" w14:textId="77777777" w:rsidTr="00E319A0">
        <w:tc>
          <w:tcPr>
            <w:tcW w:w="1023" w:type="dxa"/>
            <w:hideMark/>
          </w:tcPr>
          <w:p w14:paraId="69F36823" w14:textId="77777777" w:rsidR="00C457B1" w:rsidRPr="004807FC" w:rsidRDefault="00000000" w:rsidP="00E319A0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39EEEE0B" w14:textId="0F954D8B" w:rsidR="00C457B1" w:rsidRPr="004807FC" w:rsidRDefault="00000000" w:rsidP="00E319A0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22. prosinca 2025.</w:t>
            </w:r>
          </w:p>
        </w:tc>
      </w:tr>
    </w:tbl>
    <w:p w14:paraId="65D07395" w14:textId="77777777" w:rsidR="00EA7B4E" w:rsidRPr="00EA7B4E" w:rsidRDefault="00EA7B4E" w:rsidP="00EA7B4E">
      <w:pPr>
        <w:suppressAutoHyphens w:val="0"/>
        <w:autoSpaceDN/>
        <w:spacing w:after="120" w:line="264" w:lineRule="auto"/>
        <w:ind w:left="11" w:right="-284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08EF11BE" w14:textId="77777777" w:rsidR="00EA7B4E" w:rsidRPr="00EA7B4E" w:rsidRDefault="00000000" w:rsidP="00EA7B4E">
      <w:pPr>
        <w:tabs>
          <w:tab w:val="left" w:pos="9356"/>
        </w:tabs>
        <w:suppressAutoHyphens w:val="0"/>
        <w:autoSpaceDN/>
        <w:spacing w:after="120" w:line="264" w:lineRule="auto"/>
        <w:ind w:left="4962" w:right="-284" w:hanging="11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PREDSJEDNICA OPĆINSKOG VIJEĆA</w:t>
      </w:r>
    </w:p>
    <w:p w14:paraId="56886E1A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4962" w:right="-284" w:hanging="11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OPĆINE JELENJE</w:t>
      </w:r>
    </w:p>
    <w:p w14:paraId="4AF4D19B" w14:textId="77777777" w:rsidR="00EA7B4E" w:rsidRPr="00EA7B4E" w:rsidRDefault="00000000" w:rsidP="00EA7B4E">
      <w:pPr>
        <w:suppressAutoHyphens w:val="0"/>
        <w:autoSpaceDN/>
        <w:spacing w:after="120" w:line="264" w:lineRule="auto"/>
        <w:ind w:left="5040" w:right="-284" w:hanging="11"/>
        <w:jc w:val="right"/>
        <w:textAlignment w:val="auto"/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   </w:t>
      </w:r>
      <w:r w:rsidRPr="00EA7B4E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Izabela Nemaz</w:t>
      </w:r>
    </w:p>
    <w:p w14:paraId="2D1A124F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618A"/>
    <w:multiLevelType w:val="hybridMultilevel"/>
    <w:tmpl w:val="484ACDFE"/>
    <w:lvl w:ilvl="0" w:tplc="E3F83D04">
      <w:start w:val="1"/>
      <w:numFmt w:val="bullet"/>
      <w:lvlText w:val="-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4C53C8">
      <w:start w:val="1"/>
      <w:numFmt w:val="bullet"/>
      <w:lvlText w:val="o"/>
      <w:lvlJc w:val="left"/>
      <w:pPr>
        <w:ind w:left="1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4AC5F2C">
      <w:start w:val="1"/>
      <w:numFmt w:val="bullet"/>
      <w:lvlText w:val="▪"/>
      <w:lvlJc w:val="left"/>
      <w:pPr>
        <w:ind w:left="2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2F45934">
      <w:start w:val="1"/>
      <w:numFmt w:val="bullet"/>
      <w:lvlText w:val="•"/>
      <w:lvlJc w:val="left"/>
      <w:pPr>
        <w:ind w:left="3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6E028E2">
      <w:start w:val="1"/>
      <w:numFmt w:val="bullet"/>
      <w:lvlText w:val="o"/>
      <w:lvlJc w:val="left"/>
      <w:pPr>
        <w:ind w:left="3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4C077D0">
      <w:start w:val="1"/>
      <w:numFmt w:val="bullet"/>
      <w:lvlText w:val="▪"/>
      <w:lvlJc w:val="left"/>
      <w:pPr>
        <w:ind w:left="4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92D52A">
      <w:start w:val="1"/>
      <w:numFmt w:val="bullet"/>
      <w:lvlText w:val="•"/>
      <w:lvlJc w:val="left"/>
      <w:pPr>
        <w:ind w:left="5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02009B4">
      <w:start w:val="1"/>
      <w:numFmt w:val="bullet"/>
      <w:lvlText w:val="o"/>
      <w:lvlJc w:val="left"/>
      <w:pPr>
        <w:ind w:left="6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EAC39E">
      <w:start w:val="1"/>
      <w:numFmt w:val="bullet"/>
      <w:lvlText w:val="▪"/>
      <w:lvlJc w:val="left"/>
      <w:pPr>
        <w:ind w:left="6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9FC72E3"/>
    <w:multiLevelType w:val="hybridMultilevel"/>
    <w:tmpl w:val="AFB412E6"/>
    <w:lvl w:ilvl="0" w:tplc="8F229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D26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0F9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06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EF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68D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C3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6A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E8B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468"/>
    <w:multiLevelType w:val="hybridMultilevel"/>
    <w:tmpl w:val="D2AEF6D0"/>
    <w:lvl w:ilvl="0" w:tplc="E250A47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99EA26E8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E0AF174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75081714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DDC67FC4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EBB4064C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E2241576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CB60AC64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E5C67BA0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41A4712C"/>
    <w:multiLevelType w:val="hybridMultilevel"/>
    <w:tmpl w:val="B5F28478"/>
    <w:lvl w:ilvl="0" w:tplc="8B20B9D0">
      <w:start w:val="1"/>
      <w:numFmt w:val="decimal"/>
      <w:lvlText w:val="%1."/>
      <w:lvlJc w:val="left"/>
      <w:pPr>
        <w:ind w:left="70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04CA3F4">
      <w:start w:val="1"/>
      <w:numFmt w:val="lowerLetter"/>
      <w:lvlText w:val="%2"/>
      <w:lvlJc w:val="left"/>
      <w:pPr>
        <w:ind w:left="1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CA0D362">
      <w:start w:val="1"/>
      <w:numFmt w:val="lowerRoman"/>
      <w:lvlText w:val="%3"/>
      <w:lvlJc w:val="left"/>
      <w:pPr>
        <w:ind w:left="2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BE2C418">
      <w:start w:val="1"/>
      <w:numFmt w:val="decimal"/>
      <w:lvlText w:val="%4"/>
      <w:lvlJc w:val="left"/>
      <w:pPr>
        <w:ind w:left="3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878E862">
      <w:start w:val="1"/>
      <w:numFmt w:val="lowerLetter"/>
      <w:lvlText w:val="%5"/>
      <w:lvlJc w:val="left"/>
      <w:pPr>
        <w:ind w:left="3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33EFB60">
      <w:start w:val="1"/>
      <w:numFmt w:val="lowerRoman"/>
      <w:lvlText w:val="%6"/>
      <w:lvlJc w:val="left"/>
      <w:pPr>
        <w:ind w:left="4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3B24CC0">
      <w:start w:val="1"/>
      <w:numFmt w:val="decimal"/>
      <w:lvlText w:val="%7"/>
      <w:lvlJc w:val="left"/>
      <w:pPr>
        <w:ind w:left="5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3BEA91A">
      <w:start w:val="1"/>
      <w:numFmt w:val="lowerLetter"/>
      <w:lvlText w:val="%8"/>
      <w:lvlJc w:val="left"/>
      <w:pPr>
        <w:ind w:left="5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B42F8E2">
      <w:start w:val="1"/>
      <w:numFmt w:val="lowerRoman"/>
      <w:lvlText w:val="%9"/>
      <w:lvlJc w:val="left"/>
      <w:pPr>
        <w:ind w:left="6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46819030">
    <w:abstractNumId w:val="1"/>
  </w:num>
  <w:num w:numId="2" w16cid:durableId="755977742">
    <w:abstractNumId w:val="2"/>
  </w:num>
  <w:num w:numId="3" w16cid:durableId="1012991097">
    <w:abstractNumId w:val="0"/>
  </w:num>
  <w:num w:numId="4" w16cid:durableId="689264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037E5"/>
    <w:rsid w:val="000A77E6"/>
    <w:rsid w:val="000D2A78"/>
    <w:rsid w:val="00145F1D"/>
    <w:rsid w:val="002465BD"/>
    <w:rsid w:val="002555C1"/>
    <w:rsid w:val="00266706"/>
    <w:rsid w:val="002A3DFF"/>
    <w:rsid w:val="003316D9"/>
    <w:rsid w:val="00341AF9"/>
    <w:rsid w:val="0038657E"/>
    <w:rsid w:val="003F2E3A"/>
    <w:rsid w:val="00464030"/>
    <w:rsid w:val="00464071"/>
    <w:rsid w:val="004807FC"/>
    <w:rsid w:val="00496E95"/>
    <w:rsid w:val="004A683B"/>
    <w:rsid w:val="00502D8C"/>
    <w:rsid w:val="00532B20"/>
    <w:rsid w:val="00535989"/>
    <w:rsid w:val="005A324D"/>
    <w:rsid w:val="00666163"/>
    <w:rsid w:val="006837E4"/>
    <w:rsid w:val="0074334F"/>
    <w:rsid w:val="00760CD3"/>
    <w:rsid w:val="007C615D"/>
    <w:rsid w:val="008674C8"/>
    <w:rsid w:val="008765B7"/>
    <w:rsid w:val="008C7BB1"/>
    <w:rsid w:val="008D74A9"/>
    <w:rsid w:val="00926781"/>
    <w:rsid w:val="00952991"/>
    <w:rsid w:val="009828FA"/>
    <w:rsid w:val="00A207F4"/>
    <w:rsid w:val="00AD49B3"/>
    <w:rsid w:val="00B1414E"/>
    <w:rsid w:val="00B349D1"/>
    <w:rsid w:val="00B5133C"/>
    <w:rsid w:val="00B634DA"/>
    <w:rsid w:val="00B87D2F"/>
    <w:rsid w:val="00BE3359"/>
    <w:rsid w:val="00BF5729"/>
    <w:rsid w:val="00C37878"/>
    <w:rsid w:val="00C457B1"/>
    <w:rsid w:val="00D020AC"/>
    <w:rsid w:val="00D1365F"/>
    <w:rsid w:val="00D2181B"/>
    <w:rsid w:val="00D9622C"/>
    <w:rsid w:val="00DF559D"/>
    <w:rsid w:val="00E24E4B"/>
    <w:rsid w:val="00E2769D"/>
    <w:rsid w:val="00E319A0"/>
    <w:rsid w:val="00EA7B4E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E854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EA7B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7B4E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2025-12-17T14:52:00Z</dcterms:created>
  <dcterms:modified xsi:type="dcterms:W3CDTF">2025-12-22T12:08:00Z</dcterms:modified>
</cp:coreProperties>
</file>