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262C" w14:textId="77777777" w:rsidR="00A44608" w:rsidRDefault="00A44608">
      <w:pPr>
        <w:spacing w:after="0"/>
        <w:ind w:left="-1417" w:right="10489"/>
      </w:pPr>
    </w:p>
    <w:tbl>
      <w:tblPr>
        <w:tblStyle w:val="TableGrid"/>
        <w:tblW w:w="9284" w:type="dxa"/>
        <w:tblInd w:w="-106" w:type="dxa"/>
        <w:tblCellMar>
          <w:top w:w="46" w:type="dxa"/>
          <w:left w:w="107" w:type="dxa"/>
          <w:right w:w="51" w:type="dxa"/>
        </w:tblCellMar>
        <w:tblLook w:val="04A0" w:firstRow="1" w:lastRow="0" w:firstColumn="1" w:lastColumn="0" w:noHBand="0" w:noVBand="1"/>
      </w:tblPr>
      <w:tblGrid>
        <w:gridCol w:w="3935"/>
        <w:gridCol w:w="5349"/>
      </w:tblGrid>
      <w:tr w:rsidR="00A44608" w14:paraId="6F68D453" w14:textId="77777777" w:rsidTr="00D56CC0">
        <w:trPr>
          <w:trHeight w:val="1356"/>
        </w:trPr>
        <w:tc>
          <w:tcPr>
            <w:tcW w:w="9284" w:type="dxa"/>
            <w:gridSpan w:val="2"/>
            <w:tcBorders>
              <w:top w:val="single" w:sz="4" w:space="0" w:color="000000"/>
              <w:left w:val="single" w:sz="4" w:space="0" w:color="000000"/>
              <w:bottom w:val="single" w:sz="4" w:space="0" w:color="000000"/>
              <w:right w:val="single" w:sz="4" w:space="0" w:color="000000"/>
            </w:tcBorders>
            <w:shd w:val="clear" w:color="auto" w:fill="E5DFEC"/>
          </w:tcPr>
          <w:p w14:paraId="21FF31E4" w14:textId="77777777" w:rsidR="00A44608" w:rsidRPr="00066217" w:rsidRDefault="00000000" w:rsidP="006E1882">
            <w:pPr>
              <w:ind w:right="56"/>
              <w:jc w:val="center"/>
              <w:rPr>
                <w:b/>
              </w:rPr>
            </w:pPr>
            <w:r w:rsidRPr="00066217">
              <w:rPr>
                <w:rFonts w:ascii="Arial" w:eastAsia="Arial" w:hAnsi="Arial" w:cs="Arial"/>
                <w:b/>
                <w:sz w:val="24"/>
              </w:rPr>
              <w:t>OBRAZAC</w:t>
            </w:r>
          </w:p>
          <w:p w14:paraId="5629AB61" w14:textId="4B7E427B" w:rsidR="00A44608" w:rsidRPr="00066217" w:rsidRDefault="00000000" w:rsidP="006E1882">
            <w:pPr>
              <w:spacing w:after="135"/>
              <w:ind w:right="55"/>
              <w:jc w:val="center"/>
              <w:rPr>
                <w:b/>
              </w:rPr>
            </w:pPr>
            <w:r w:rsidRPr="00066217">
              <w:rPr>
                <w:rFonts w:ascii="Arial" w:eastAsia="Arial" w:hAnsi="Arial" w:cs="Arial"/>
                <w:b/>
                <w:sz w:val="24"/>
              </w:rPr>
              <w:t>sudjelovanja u postupku savjetovanja s javnošću o</w:t>
            </w:r>
          </w:p>
          <w:p w14:paraId="4303BF79" w14:textId="7827D545" w:rsidR="006E1882" w:rsidRDefault="006E1882" w:rsidP="006E1882">
            <w:pPr>
              <w:ind w:right="28"/>
              <w:jc w:val="center"/>
              <w:rPr>
                <w:rFonts w:ascii="Arial" w:eastAsia="Times New Roman" w:hAnsi="Arial" w:cs="Arial"/>
                <w:b/>
              </w:rPr>
            </w:pPr>
            <w:r>
              <w:rPr>
                <w:rFonts w:ascii="Arial" w:eastAsia="Times New Roman" w:hAnsi="Arial" w:cs="Arial"/>
                <w:b/>
              </w:rPr>
              <w:t xml:space="preserve">PROGRAMU MJERA </w:t>
            </w:r>
            <w:r>
              <w:rPr>
                <w:rFonts w:ascii="Arial" w:eastAsia="Times New Roman" w:hAnsi="Arial" w:cs="Arial"/>
                <w:b/>
                <w:shd w:val="clear" w:color="auto" w:fill="FFFFFF"/>
              </w:rPr>
              <w:t xml:space="preserve">POTICANJA </w:t>
            </w:r>
            <w:r>
              <w:rPr>
                <w:rFonts w:ascii="Arial" w:eastAsia="Times New Roman" w:hAnsi="Arial" w:cs="Arial"/>
                <w:b/>
              </w:rPr>
              <w:t>RAZVOJA PODUZETNIŠTVA</w:t>
            </w:r>
          </w:p>
          <w:p w14:paraId="037D0D03" w14:textId="6E751E81" w:rsidR="00A44608" w:rsidRPr="00066217" w:rsidRDefault="006E1882" w:rsidP="006E1882">
            <w:pPr>
              <w:spacing w:after="409"/>
              <w:ind w:left="28" w:right="4"/>
              <w:jc w:val="center"/>
              <w:rPr>
                <w:b/>
                <w:lang w:val="pl-PL"/>
              </w:rPr>
            </w:pPr>
            <w:r>
              <w:rPr>
                <w:rFonts w:ascii="Arial" w:eastAsia="Times New Roman" w:hAnsi="Arial" w:cs="Arial"/>
                <w:b/>
              </w:rPr>
              <w:t>NA PODRUČJU  OPĆINE JELENJE ZA 2025. GODINU</w:t>
            </w:r>
          </w:p>
        </w:tc>
      </w:tr>
      <w:tr w:rsidR="00A44608" w14:paraId="13AEE305" w14:textId="77777777" w:rsidTr="006E1882">
        <w:trPr>
          <w:trHeight w:val="1251"/>
        </w:trPr>
        <w:tc>
          <w:tcPr>
            <w:tcW w:w="9284" w:type="dxa"/>
            <w:gridSpan w:val="2"/>
            <w:tcBorders>
              <w:top w:val="single" w:sz="4" w:space="0" w:color="000000"/>
              <w:left w:val="single" w:sz="4" w:space="0" w:color="000000"/>
              <w:bottom w:val="single" w:sz="4" w:space="0" w:color="000000"/>
              <w:right w:val="single" w:sz="4" w:space="0" w:color="000000"/>
            </w:tcBorders>
          </w:tcPr>
          <w:p w14:paraId="23A662C0" w14:textId="77777777" w:rsidR="00A44608" w:rsidRDefault="00000000">
            <w:pPr>
              <w:spacing w:after="177"/>
            </w:pPr>
            <w:r>
              <w:rPr>
                <w:rFonts w:ascii="Arial" w:eastAsia="Arial" w:hAnsi="Arial" w:cs="Arial"/>
                <w:sz w:val="20"/>
              </w:rPr>
              <w:t>Naziv akta / dokumenta za koji se provodi savjetovanje:</w:t>
            </w:r>
          </w:p>
          <w:p w14:paraId="3B2D6699" w14:textId="77777777" w:rsidR="006E1882" w:rsidRDefault="006E1882" w:rsidP="006E1882">
            <w:pPr>
              <w:ind w:right="28" w:firstLine="709"/>
              <w:jc w:val="center"/>
              <w:rPr>
                <w:rFonts w:ascii="Arial" w:eastAsia="Times New Roman" w:hAnsi="Arial" w:cs="Arial"/>
                <w:b/>
              </w:rPr>
            </w:pPr>
            <w:r>
              <w:rPr>
                <w:rFonts w:ascii="Arial" w:eastAsia="Times New Roman" w:hAnsi="Arial" w:cs="Arial"/>
                <w:b/>
              </w:rPr>
              <w:t xml:space="preserve">PROGRAM MJERA </w:t>
            </w:r>
            <w:r>
              <w:rPr>
                <w:rFonts w:ascii="Arial" w:eastAsia="Times New Roman" w:hAnsi="Arial" w:cs="Arial"/>
                <w:b/>
                <w:shd w:val="clear" w:color="auto" w:fill="FFFFFF"/>
              </w:rPr>
              <w:t xml:space="preserve">POTICANJA </w:t>
            </w:r>
            <w:r>
              <w:rPr>
                <w:rFonts w:ascii="Arial" w:eastAsia="Times New Roman" w:hAnsi="Arial" w:cs="Arial"/>
                <w:b/>
              </w:rPr>
              <w:t>RAZVOJA PODUZETNIŠTVA</w:t>
            </w:r>
          </w:p>
          <w:p w14:paraId="4127171F" w14:textId="2C49EB5B" w:rsidR="00A44608" w:rsidRDefault="006E1882" w:rsidP="006E1882">
            <w:pPr>
              <w:ind w:left="-5" w:right="46"/>
              <w:jc w:val="center"/>
            </w:pPr>
            <w:r>
              <w:rPr>
                <w:rFonts w:ascii="Arial" w:eastAsia="Times New Roman" w:hAnsi="Arial" w:cs="Arial"/>
                <w:b/>
              </w:rPr>
              <w:t xml:space="preserve">           NA PODRUČJU  OPĆINE JELENJE ZA 2025. GODINU</w:t>
            </w:r>
          </w:p>
        </w:tc>
      </w:tr>
      <w:tr w:rsidR="00A44608" w14:paraId="5F443646" w14:textId="77777777">
        <w:trPr>
          <w:trHeight w:val="738"/>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3747F9BA" w14:textId="77777777" w:rsidR="00A44608" w:rsidRDefault="00000000">
            <w:r>
              <w:rPr>
                <w:rFonts w:ascii="Arial" w:eastAsia="Arial" w:hAnsi="Arial" w:cs="Arial"/>
                <w:sz w:val="20"/>
              </w:rPr>
              <w:t>Nositelj izrade akta/dokumenta:</w:t>
            </w:r>
            <w:r>
              <w:rPr>
                <w:rFonts w:ascii="Arial" w:eastAsia="Arial" w:hAnsi="Arial" w:cs="Arial"/>
                <w:b/>
                <w:sz w:val="20"/>
              </w:rPr>
              <w:t xml:space="preserve"> Jedinstveni upravni odjel Općine Jelenje </w:t>
            </w:r>
          </w:p>
        </w:tc>
      </w:tr>
      <w:tr w:rsidR="00A44608" w14:paraId="6742C72A" w14:textId="77777777" w:rsidTr="00D56CC0">
        <w:trPr>
          <w:trHeight w:val="511"/>
        </w:trPr>
        <w:tc>
          <w:tcPr>
            <w:tcW w:w="3935" w:type="dxa"/>
            <w:tcBorders>
              <w:top w:val="single" w:sz="4" w:space="0" w:color="000000"/>
              <w:left w:val="single" w:sz="4" w:space="0" w:color="000000"/>
              <w:bottom w:val="single" w:sz="4" w:space="0" w:color="000000"/>
              <w:right w:val="single" w:sz="4" w:space="0" w:color="000000"/>
            </w:tcBorders>
            <w:vAlign w:val="center"/>
          </w:tcPr>
          <w:p w14:paraId="56E3163C" w14:textId="77777777" w:rsidR="00A44608" w:rsidRDefault="00000000">
            <w:r>
              <w:rPr>
                <w:rFonts w:ascii="Arial" w:eastAsia="Arial" w:hAnsi="Arial" w:cs="Arial"/>
                <w:sz w:val="20"/>
              </w:rPr>
              <w:t>Obrazloženje razloga i ciljeva koji se žele postići donošenjem akta:</w:t>
            </w:r>
          </w:p>
        </w:tc>
        <w:tc>
          <w:tcPr>
            <w:tcW w:w="5350" w:type="dxa"/>
            <w:tcBorders>
              <w:top w:val="single" w:sz="4" w:space="0" w:color="000000"/>
              <w:left w:val="single" w:sz="4" w:space="0" w:color="000000"/>
              <w:bottom w:val="single" w:sz="4" w:space="0" w:color="000000"/>
              <w:right w:val="single" w:sz="4" w:space="0" w:color="000000"/>
            </w:tcBorders>
          </w:tcPr>
          <w:p w14:paraId="768AD95B" w14:textId="77777777" w:rsidR="00F81AF9" w:rsidRDefault="006E1882" w:rsidP="00D56CC0">
            <w:pPr>
              <w:pStyle w:val="box472780"/>
              <w:shd w:val="clear" w:color="auto" w:fill="FFFFFF"/>
              <w:spacing w:before="0" w:beforeAutospacing="0" w:after="0" w:afterAutospacing="0" w:line="276" w:lineRule="auto"/>
              <w:ind w:left="33"/>
              <w:jc w:val="both"/>
              <w:textAlignment w:val="baseline"/>
              <w:rPr>
                <w:rFonts w:ascii="Arial" w:hAnsi="Arial" w:cs="Arial"/>
                <w:color w:val="000000"/>
                <w:kern w:val="2"/>
                <w:sz w:val="18"/>
                <w:szCs w:val="18"/>
                <w14:ligatures w14:val="standardContextual"/>
              </w:rPr>
            </w:pPr>
            <w:r w:rsidRPr="006E1882">
              <w:rPr>
                <w:rFonts w:ascii="Arial" w:hAnsi="Arial" w:cs="Arial"/>
                <w:color w:val="000000"/>
                <w:kern w:val="2"/>
                <w:sz w:val="18"/>
                <w:szCs w:val="18"/>
                <w14:ligatures w14:val="standardContextual"/>
              </w:rPr>
              <w:t xml:space="preserve">Člankom 11. Zakona o poticanju razvoja malog gospodarstva propisano je da jedinice područne (regionalne) i lokalne samouprave izrađuju vlastite programe i planove, pripremaju informacijsko-dokumentacijske podloge za pripremu strateških i drugih akata, predlažu razvojne projekte, prate, analiziraju i izvještavaju o provedbi projekata i poticajnih mjera iz svoga djelokruga, pri čemu je člankom 6. propisano da su poticajne mjere i aktivnosti radi ostvarenja ciljeva razvoja malog gospodarstva kreditiranje subjekata malog gospodarstva pod povoljnijim uvjetima i subvencioniranje kamata po preuzetim kreditima, te kreditiranje za početak poslovanja; davanje jamstava za kredite; osnivanje i upravljanje fondova rizičnog kapitala i drugih fondova; pružanje stručne i savjetodavne pomoći za subjekte malog gospodarstva; pojednostavljenje postupka za osnivanje, poslovanje i razvoj subjekata malog gospodarstva i njihovih udruga; davanje potpora za jačanje konkurentnosti malog gospodarstva; davanje potpora za povećanje zapošljavanja, stručnu i poduzetničku izobrazbu, prekvalifikaciju i dokvalifikaciju; davanje potpora za sudjelovanje na međunarodnim sajmovima i specijaliziranim izložbama u zemlji i inozemstvu; organiziranje i poticanje mreže potpornih institucija malog gospodarstva te drugih pravnih osoba za poticanje malog gospodarstva; promicanje poduzetništva i poticanje razvoja poduzetništva posebnih skupina; davanje potpora za istraživanje, razvoj i primjenu inovacija te uvođenje suvremenih tehnologija; stvaranje uvjeta za povezivanje subjekata malog gospodarstva radi nastupa na tržištu te druge aktivnosti za ostvarenje ciljeva razvoja malog gospodarstva. Svrha Programa mjera poticanja razvoja poduzetništva na području Općine Jelenje je stvaranje povoljnog poduzetničkog okruženja za djelovanje poduzetnika, razvijanje poduzetničke klime i osiguranje preduvjeta za razvoj poduzetničkih sposobnosti na području općine Jelenje. Predmetnim Programom mjera definiraju se svrha i ciljevi Programa, korisnici i nositelji za provedbu mjera, područja Programa, sredstva za realizaciju mjera te provedba mjera koje predstavljaju potporu male vrijednosti. Ciljevi Programa su jačanje konkurentnog nastupa poduzetnika na tržištu, ostvarivanje praktičnog obrazovanja, usavršavanja i boljeg informiranja u poduzetništvu, korištenja poduzetničke infrastrukture za realizaciju poduzetničkih poduhvata, podizanje razine poduzetničke kulture te rješavanje društvenih problema </w:t>
            </w:r>
            <w:r w:rsidRPr="006E1882">
              <w:rPr>
                <w:rFonts w:ascii="Arial" w:hAnsi="Arial" w:cs="Arial"/>
                <w:color w:val="000000"/>
                <w:kern w:val="2"/>
                <w:sz w:val="18"/>
                <w:szCs w:val="18"/>
                <w14:ligatures w14:val="standardContextual"/>
              </w:rPr>
              <w:lastRenderedPageBreak/>
              <w:t xml:space="preserve">primjenom poduzetničkih načela. Navedeni ciljevi ostvaruju se primjenom mjera usmjerenih jačanju konkurentnosti poduzetnika, novim oblicima obrazovanja i informiranja u poduzetništvu, razvoju poduzetničke infrastrukture, promicanju poduzetničke kulture i stvaranju društvenih vrijednosti. Korisnici mjera iz ovoga Programa mogu biti subjekti malog gospodarstva utvrđeni zakonom kojim se uređuje poticanje razvoja malog gospodarstva, a koji su u cijelosti u privatnom vlasništvu sa sjedištem odnosno prebivalištem na području općine Jelenje. </w:t>
            </w:r>
          </w:p>
          <w:p w14:paraId="7D9C10F0" w14:textId="63643FEE" w:rsidR="00DB7587" w:rsidRPr="00D56CC0" w:rsidRDefault="006E1882" w:rsidP="00D56CC0">
            <w:pPr>
              <w:pStyle w:val="box472780"/>
              <w:shd w:val="clear" w:color="auto" w:fill="FFFFFF"/>
              <w:spacing w:before="0" w:beforeAutospacing="0" w:after="0" w:afterAutospacing="0" w:line="276" w:lineRule="auto"/>
              <w:ind w:left="33"/>
              <w:jc w:val="both"/>
              <w:textAlignment w:val="baseline"/>
              <w:rPr>
                <w:rFonts w:ascii="Arial" w:hAnsi="Arial" w:cs="Arial"/>
                <w:sz w:val="18"/>
                <w:szCs w:val="18"/>
                <w:lang w:val="pl-PL"/>
              </w:rPr>
            </w:pPr>
            <w:r w:rsidRPr="006E1882">
              <w:rPr>
                <w:rFonts w:ascii="Arial" w:hAnsi="Arial" w:cs="Arial"/>
                <w:color w:val="000000"/>
                <w:kern w:val="2"/>
                <w:sz w:val="18"/>
                <w:szCs w:val="18"/>
                <w14:ligatures w14:val="standardContextual"/>
              </w:rPr>
              <w:t>Proračunom Općine Jelenje za 202</w:t>
            </w:r>
            <w:r>
              <w:rPr>
                <w:rFonts w:ascii="Arial" w:hAnsi="Arial" w:cs="Arial"/>
                <w:color w:val="000000"/>
                <w:kern w:val="2"/>
                <w:sz w:val="18"/>
                <w:szCs w:val="18"/>
                <w14:ligatures w14:val="standardContextual"/>
              </w:rPr>
              <w:t>5</w:t>
            </w:r>
            <w:r w:rsidRPr="006E1882">
              <w:rPr>
                <w:rFonts w:ascii="Arial" w:hAnsi="Arial" w:cs="Arial"/>
                <w:color w:val="000000"/>
                <w:kern w:val="2"/>
                <w:sz w:val="18"/>
                <w:szCs w:val="18"/>
                <w14:ligatures w14:val="standardContextual"/>
              </w:rPr>
              <w:t xml:space="preserve">. godinu planirana su sredstva za </w:t>
            </w:r>
            <w:r w:rsidR="00F81AF9">
              <w:rPr>
                <w:rFonts w:ascii="Arial" w:hAnsi="Arial" w:cs="Arial"/>
                <w:color w:val="000000"/>
                <w:kern w:val="2"/>
                <w:sz w:val="18"/>
                <w:szCs w:val="18"/>
                <w14:ligatures w14:val="standardContextual"/>
              </w:rPr>
              <w:t>mjere poticaja</w:t>
            </w:r>
            <w:r w:rsidRPr="006E1882">
              <w:rPr>
                <w:rFonts w:ascii="Arial" w:hAnsi="Arial" w:cs="Arial"/>
                <w:color w:val="000000"/>
                <w:kern w:val="2"/>
                <w:sz w:val="18"/>
                <w:szCs w:val="18"/>
                <w14:ligatures w14:val="standardContextual"/>
              </w:rPr>
              <w:t>.</w:t>
            </w:r>
          </w:p>
        </w:tc>
      </w:tr>
      <w:tr w:rsidR="00A44608" w14:paraId="116133DE" w14:textId="77777777">
        <w:trPr>
          <w:trHeight w:val="1411"/>
        </w:trPr>
        <w:tc>
          <w:tcPr>
            <w:tcW w:w="3935" w:type="dxa"/>
            <w:tcBorders>
              <w:top w:val="single" w:sz="4" w:space="0" w:color="000000"/>
              <w:left w:val="single" w:sz="4" w:space="0" w:color="000000"/>
              <w:bottom w:val="single" w:sz="4" w:space="0" w:color="000000"/>
              <w:right w:val="single" w:sz="4" w:space="0" w:color="000000"/>
            </w:tcBorders>
            <w:vAlign w:val="center"/>
          </w:tcPr>
          <w:p w14:paraId="07DF7964" w14:textId="77777777" w:rsidR="00A44608" w:rsidRDefault="00000000">
            <w:pPr>
              <w:spacing w:after="102"/>
            </w:pPr>
            <w:r>
              <w:rPr>
                <w:rFonts w:ascii="Arial" w:eastAsia="Arial" w:hAnsi="Arial" w:cs="Arial"/>
                <w:sz w:val="20"/>
              </w:rPr>
              <w:lastRenderedPageBreak/>
              <w:t>Početak savjetovanja:</w:t>
            </w:r>
          </w:p>
          <w:p w14:paraId="2340B0B8" w14:textId="604F8F1E" w:rsidR="00A44608" w:rsidRDefault="00804D53">
            <w:r>
              <w:rPr>
                <w:rFonts w:ascii="Arial" w:eastAsia="Arial" w:hAnsi="Arial" w:cs="Arial"/>
                <w:b/>
                <w:sz w:val="20"/>
              </w:rPr>
              <w:t>01</w:t>
            </w:r>
            <w:r w:rsidR="00B6005F">
              <w:rPr>
                <w:rFonts w:ascii="Arial" w:eastAsia="Arial" w:hAnsi="Arial" w:cs="Arial"/>
                <w:b/>
                <w:sz w:val="20"/>
              </w:rPr>
              <w:t xml:space="preserve">. </w:t>
            </w:r>
            <w:r>
              <w:rPr>
                <w:rFonts w:ascii="Arial" w:eastAsia="Arial" w:hAnsi="Arial" w:cs="Arial"/>
                <w:b/>
                <w:sz w:val="20"/>
              </w:rPr>
              <w:t>kolovoza</w:t>
            </w:r>
            <w:r w:rsidR="00DC0395">
              <w:rPr>
                <w:rFonts w:ascii="Arial" w:eastAsia="Arial" w:hAnsi="Arial" w:cs="Arial"/>
                <w:b/>
                <w:sz w:val="20"/>
              </w:rPr>
              <w:t xml:space="preserve"> </w:t>
            </w:r>
            <w:r w:rsidR="00B6005F">
              <w:rPr>
                <w:rFonts w:ascii="Arial" w:eastAsia="Arial" w:hAnsi="Arial" w:cs="Arial"/>
                <w:b/>
                <w:sz w:val="20"/>
              </w:rPr>
              <w:t>202</w:t>
            </w:r>
            <w:r>
              <w:rPr>
                <w:rFonts w:ascii="Arial" w:eastAsia="Arial" w:hAnsi="Arial" w:cs="Arial"/>
                <w:b/>
                <w:sz w:val="20"/>
              </w:rPr>
              <w:t>5</w:t>
            </w:r>
            <w:r w:rsidR="00B6005F">
              <w:rPr>
                <w:rFonts w:ascii="Arial" w:eastAsia="Arial" w:hAnsi="Arial" w:cs="Arial"/>
                <w:b/>
                <w:sz w:val="20"/>
              </w:rPr>
              <w:t>.</w:t>
            </w:r>
          </w:p>
        </w:tc>
        <w:tc>
          <w:tcPr>
            <w:tcW w:w="5350" w:type="dxa"/>
            <w:tcBorders>
              <w:top w:val="single" w:sz="4" w:space="0" w:color="000000"/>
              <w:left w:val="single" w:sz="4" w:space="0" w:color="000000"/>
              <w:bottom w:val="single" w:sz="4" w:space="0" w:color="000000"/>
              <w:right w:val="single" w:sz="4" w:space="0" w:color="000000"/>
            </w:tcBorders>
            <w:vAlign w:val="center"/>
          </w:tcPr>
          <w:p w14:paraId="03C84FF3" w14:textId="77777777" w:rsidR="00A44608" w:rsidRDefault="00000000">
            <w:pPr>
              <w:spacing w:after="102"/>
              <w:ind w:left="1"/>
            </w:pPr>
            <w:r>
              <w:rPr>
                <w:rFonts w:ascii="Arial" w:eastAsia="Arial" w:hAnsi="Arial" w:cs="Arial"/>
                <w:sz w:val="20"/>
              </w:rPr>
              <w:t>Završetak savjetovanja:</w:t>
            </w:r>
            <w:r>
              <w:rPr>
                <w:rFonts w:ascii="Arial" w:eastAsia="Arial" w:hAnsi="Arial" w:cs="Arial"/>
                <w:b/>
                <w:sz w:val="20"/>
              </w:rPr>
              <w:t xml:space="preserve"> </w:t>
            </w:r>
          </w:p>
          <w:p w14:paraId="36AFCD3B" w14:textId="01DEE74D" w:rsidR="00A44608" w:rsidRDefault="00804D53">
            <w:pPr>
              <w:ind w:left="1"/>
            </w:pPr>
            <w:r>
              <w:rPr>
                <w:rFonts w:ascii="Arial" w:eastAsia="Arial" w:hAnsi="Arial" w:cs="Arial"/>
                <w:b/>
                <w:sz w:val="20"/>
              </w:rPr>
              <w:t>31</w:t>
            </w:r>
            <w:r w:rsidR="00B6005F">
              <w:rPr>
                <w:rFonts w:ascii="Arial" w:eastAsia="Arial" w:hAnsi="Arial" w:cs="Arial"/>
                <w:b/>
                <w:sz w:val="20"/>
              </w:rPr>
              <w:t xml:space="preserve">. </w:t>
            </w:r>
            <w:r>
              <w:rPr>
                <w:rFonts w:ascii="Arial" w:eastAsia="Arial" w:hAnsi="Arial" w:cs="Arial"/>
                <w:b/>
                <w:sz w:val="20"/>
              </w:rPr>
              <w:t>kolovoza</w:t>
            </w:r>
            <w:r w:rsidR="00DC0395">
              <w:rPr>
                <w:rFonts w:ascii="Arial" w:eastAsia="Arial" w:hAnsi="Arial" w:cs="Arial"/>
                <w:b/>
                <w:sz w:val="20"/>
              </w:rPr>
              <w:t xml:space="preserve"> </w:t>
            </w:r>
            <w:r w:rsidR="00B6005F">
              <w:rPr>
                <w:rFonts w:ascii="Arial" w:eastAsia="Arial" w:hAnsi="Arial" w:cs="Arial"/>
                <w:b/>
                <w:sz w:val="20"/>
              </w:rPr>
              <w:t>202</w:t>
            </w:r>
            <w:r>
              <w:rPr>
                <w:rFonts w:ascii="Arial" w:eastAsia="Arial" w:hAnsi="Arial" w:cs="Arial"/>
                <w:b/>
                <w:sz w:val="20"/>
              </w:rPr>
              <w:t>5</w:t>
            </w:r>
            <w:r w:rsidR="00B6005F">
              <w:rPr>
                <w:rFonts w:ascii="Arial" w:eastAsia="Arial" w:hAnsi="Arial" w:cs="Arial"/>
                <w:b/>
                <w:sz w:val="20"/>
              </w:rPr>
              <w:t xml:space="preserve">. </w:t>
            </w:r>
          </w:p>
        </w:tc>
      </w:tr>
      <w:tr w:rsidR="00A44608" w14:paraId="0410F3D6" w14:textId="77777777">
        <w:trPr>
          <w:trHeight w:val="1169"/>
        </w:trPr>
        <w:tc>
          <w:tcPr>
            <w:tcW w:w="3935" w:type="dxa"/>
            <w:tcBorders>
              <w:top w:val="single" w:sz="4" w:space="0" w:color="000000"/>
              <w:left w:val="single" w:sz="4" w:space="0" w:color="000000"/>
              <w:bottom w:val="single" w:sz="4" w:space="0" w:color="000000"/>
              <w:right w:val="single" w:sz="4" w:space="0" w:color="000000"/>
            </w:tcBorders>
            <w:shd w:val="clear" w:color="auto" w:fill="F2F2F2"/>
          </w:tcPr>
          <w:p w14:paraId="590F808C" w14:textId="77777777" w:rsidR="00A44608" w:rsidRDefault="00000000">
            <w:pPr>
              <w:spacing w:after="102"/>
            </w:pPr>
            <w:r>
              <w:rPr>
                <w:rFonts w:ascii="Arial" w:eastAsia="Arial" w:hAnsi="Arial" w:cs="Arial"/>
                <w:sz w:val="20"/>
              </w:rPr>
              <w:t xml:space="preserve">Podnositelj prijedloga i mišljenja </w:t>
            </w:r>
          </w:p>
          <w:p w14:paraId="42C35DD7" w14:textId="77777777" w:rsidR="00A44608" w:rsidRDefault="00000000">
            <w:r>
              <w:rPr>
                <w:rFonts w:ascii="Arial" w:eastAsia="Arial" w:hAnsi="Arial" w:cs="Arial"/>
                <w:sz w:val="20"/>
              </w:rPr>
              <w:t xml:space="preserve">(ime i prezime fizičke osobe odnosno naziv pravne osobe za koju se podnosi </w:t>
            </w:r>
          </w:p>
          <w:p w14:paraId="5BF3D8EC" w14:textId="77777777" w:rsidR="00A44608" w:rsidRDefault="00000000">
            <w:r>
              <w:rPr>
                <w:rFonts w:ascii="Arial" w:eastAsia="Arial" w:hAnsi="Arial" w:cs="Arial"/>
                <w:sz w:val="20"/>
              </w:rPr>
              <w:t xml:space="preserve">prijedlog i mišljenje)  </w:t>
            </w:r>
          </w:p>
        </w:tc>
        <w:tc>
          <w:tcPr>
            <w:tcW w:w="5350" w:type="dxa"/>
            <w:tcBorders>
              <w:top w:val="single" w:sz="4" w:space="0" w:color="000000"/>
              <w:left w:val="single" w:sz="4" w:space="0" w:color="000000"/>
              <w:bottom w:val="single" w:sz="4" w:space="0" w:color="000000"/>
              <w:right w:val="single" w:sz="4" w:space="0" w:color="000000"/>
            </w:tcBorders>
            <w:shd w:val="clear" w:color="auto" w:fill="F2F2F2"/>
          </w:tcPr>
          <w:p w14:paraId="34D5AB14" w14:textId="77777777" w:rsidR="00A44608" w:rsidRDefault="00A44608"/>
        </w:tc>
      </w:tr>
      <w:tr w:rsidR="00A44608" w14:paraId="329A5092" w14:textId="77777777">
        <w:trPr>
          <w:trHeight w:val="1050"/>
        </w:trPr>
        <w:tc>
          <w:tcPr>
            <w:tcW w:w="3935" w:type="dxa"/>
            <w:tcBorders>
              <w:top w:val="single" w:sz="4" w:space="0" w:color="000000"/>
              <w:left w:val="single" w:sz="4" w:space="0" w:color="000000"/>
              <w:bottom w:val="single" w:sz="4" w:space="0" w:color="000000"/>
              <w:right w:val="single" w:sz="4" w:space="0" w:color="000000"/>
            </w:tcBorders>
            <w:shd w:val="clear" w:color="auto" w:fill="F2F2F2"/>
          </w:tcPr>
          <w:p w14:paraId="19671CDB" w14:textId="77777777" w:rsidR="00A44608" w:rsidRDefault="00000000">
            <w:r>
              <w:rPr>
                <w:rFonts w:ascii="Arial" w:eastAsia="Arial" w:hAnsi="Arial" w:cs="Arial"/>
                <w:sz w:val="20"/>
              </w:rPr>
              <w:t xml:space="preserve">Interes, odnosno kategorija i brojnost korisnika koje predstavlja (građani, udruge, udruge u području zaštite okoliša, poduzetnici, itd.) </w:t>
            </w:r>
          </w:p>
        </w:tc>
        <w:tc>
          <w:tcPr>
            <w:tcW w:w="5350" w:type="dxa"/>
            <w:tcBorders>
              <w:top w:val="single" w:sz="4" w:space="0" w:color="000000"/>
              <w:left w:val="single" w:sz="4" w:space="0" w:color="000000"/>
              <w:bottom w:val="single" w:sz="4" w:space="0" w:color="000000"/>
              <w:right w:val="single" w:sz="4" w:space="0" w:color="000000"/>
            </w:tcBorders>
            <w:shd w:val="clear" w:color="auto" w:fill="F2F2F2"/>
          </w:tcPr>
          <w:p w14:paraId="23CAB54F" w14:textId="77777777" w:rsidR="00A44608" w:rsidRDefault="00A44608"/>
        </w:tc>
      </w:tr>
      <w:tr w:rsidR="00A44608" w14:paraId="5D796A14" w14:textId="77777777">
        <w:trPr>
          <w:trHeight w:val="1279"/>
        </w:trPr>
        <w:tc>
          <w:tcPr>
            <w:tcW w:w="3935" w:type="dxa"/>
            <w:tcBorders>
              <w:top w:val="single" w:sz="4" w:space="0" w:color="000000"/>
              <w:left w:val="single" w:sz="4" w:space="0" w:color="000000"/>
              <w:bottom w:val="single" w:sz="4" w:space="0" w:color="000000"/>
              <w:right w:val="single" w:sz="4" w:space="0" w:color="000000"/>
            </w:tcBorders>
            <w:shd w:val="clear" w:color="auto" w:fill="F2F2F2"/>
          </w:tcPr>
          <w:p w14:paraId="6511C5B5" w14:textId="77777777" w:rsidR="00A44608" w:rsidRDefault="00000000">
            <w:r>
              <w:rPr>
                <w:rFonts w:ascii="Arial" w:eastAsia="Arial" w:hAnsi="Arial" w:cs="Arial"/>
                <w:sz w:val="20"/>
              </w:rPr>
              <w:t>Ime i prezime osobe (ili osoba) koja je sastavljala primjedbe ili osobe ovlaštene za zastupanje pravne osobe (kada se radi o pravnoj osobi kao podnositelju prijedloga i mišljenja)</w:t>
            </w:r>
          </w:p>
        </w:tc>
        <w:tc>
          <w:tcPr>
            <w:tcW w:w="5350" w:type="dxa"/>
            <w:tcBorders>
              <w:top w:val="single" w:sz="4" w:space="0" w:color="000000"/>
              <w:left w:val="single" w:sz="4" w:space="0" w:color="000000"/>
              <w:bottom w:val="single" w:sz="4" w:space="0" w:color="000000"/>
              <w:right w:val="single" w:sz="4" w:space="0" w:color="000000"/>
            </w:tcBorders>
            <w:shd w:val="clear" w:color="auto" w:fill="F2F2F2"/>
          </w:tcPr>
          <w:p w14:paraId="75DA9455" w14:textId="77777777" w:rsidR="00A44608" w:rsidRDefault="00A44608"/>
        </w:tc>
      </w:tr>
      <w:tr w:rsidR="00A44608" w14:paraId="022FFAC4" w14:textId="77777777">
        <w:trPr>
          <w:trHeight w:val="941"/>
        </w:trPr>
        <w:tc>
          <w:tcPr>
            <w:tcW w:w="3935" w:type="dxa"/>
            <w:tcBorders>
              <w:top w:val="single" w:sz="4" w:space="0" w:color="000000"/>
              <w:left w:val="single" w:sz="4" w:space="0" w:color="000000"/>
              <w:bottom w:val="single" w:sz="4" w:space="0" w:color="000000"/>
              <w:right w:val="single" w:sz="4" w:space="0" w:color="000000"/>
            </w:tcBorders>
          </w:tcPr>
          <w:p w14:paraId="15E75C02" w14:textId="77777777" w:rsidR="00A44608" w:rsidRDefault="00000000">
            <w:r>
              <w:rPr>
                <w:rFonts w:ascii="Arial" w:eastAsia="Arial" w:hAnsi="Arial" w:cs="Arial"/>
                <w:sz w:val="20"/>
              </w:rPr>
              <w:t>Načelni prijedlozi i mišljenje na nacrt akta ili dokumenta</w:t>
            </w:r>
          </w:p>
        </w:tc>
        <w:tc>
          <w:tcPr>
            <w:tcW w:w="5350" w:type="dxa"/>
            <w:tcBorders>
              <w:top w:val="single" w:sz="4" w:space="0" w:color="000000"/>
              <w:left w:val="single" w:sz="4" w:space="0" w:color="000000"/>
              <w:bottom w:val="single" w:sz="4" w:space="0" w:color="000000"/>
              <w:right w:val="single" w:sz="4" w:space="0" w:color="000000"/>
            </w:tcBorders>
          </w:tcPr>
          <w:p w14:paraId="67C16AED" w14:textId="77777777" w:rsidR="00A44608" w:rsidRDefault="00A44608"/>
        </w:tc>
      </w:tr>
      <w:tr w:rsidR="00A44608" w14:paraId="37985ADF" w14:textId="77777777">
        <w:trPr>
          <w:trHeight w:val="360"/>
        </w:trPr>
        <w:tc>
          <w:tcPr>
            <w:tcW w:w="3935" w:type="dxa"/>
            <w:tcBorders>
              <w:top w:val="single" w:sz="4" w:space="0" w:color="000000"/>
              <w:left w:val="single" w:sz="4" w:space="0" w:color="000000"/>
              <w:bottom w:val="single" w:sz="4" w:space="0" w:color="000000"/>
              <w:right w:val="single" w:sz="4" w:space="0" w:color="000000"/>
            </w:tcBorders>
          </w:tcPr>
          <w:p w14:paraId="05B3DD91" w14:textId="77777777" w:rsidR="00A44608" w:rsidRDefault="00000000">
            <w:r>
              <w:rPr>
                <w:rFonts w:ascii="Arial" w:eastAsia="Arial" w:hAnsi="Arial" w:cs="Arial"/>
                <w:sz w:val="20"/>
              </w:rPr>
              <w:t xml:space="preserve">Primjedbe na pojedine članke ili dijelove </w:t>
            </w:r>
          </w:p>
        </w:tc>
        <w:tc>
          <w:tcPr>
            <w:tcW w:w="5350" w:type="dxa"/>
            <w:tcBorders>
              <w:top w:val="single" w:sz="4" w:space="0" w:color="000000"/>
              <w:left w:val="single" w:sz="4" w:space="0" w:color="000000"/>
              <w:bottom w:val="single" w:sz="4" w:space="0" w:color="000000"/>
              <w:right w:val="single" w:sz="4" w:space="0" w:color="000000"/>
            </w:tcBorders>
          </w:tcPr>
          <w:p w14:paraId="6047A52B" w14:textId="77777777" w:rsidR="00A44608" w:rsidRDefault="00A44608"/>
        </w:tc>
      </w:tr>
      <w:tr w:rsidR="00A44608" w14:paraId="79E7DA91" w14:textId="77777777">
        <w:trPr>
          <w:trHeight w:val="360"/>
        </w:trPr>
        <w:tc>
          <w:tcPr>
            <w:tcW w:w="3935" w:type="dxa"/>
            <w:vMerge w:val="restart"/>
            <w:tcBorders>
              <w:top w:val="single" w:sz="4" w:space="0" w:color="000000"/>
              <w:left w:val="single" w:sz="4" w:space="0" w:color="000000"/>
              <w:bottom w:val="single" w:sz="4" w:space="0" w:color="000000"/>
              <w:right w:val="single" w:sz="4" w:space="0" w:color="000000"/>
            </w:tcBorders>
          </w:tcPr>
          <w:p w14:paraId="6AE2FC05" w14:textId="77777777" w:rsidR="00A44608" w:rsidRDefault="00000000">
            <w:r>
              <w:rPr>
                <w:rFonts w:ascii="Arial" w:eastAsia="Arial" w:hAnsi="Arial" w:cs="Arial"/>
                <w:sz w:val="20"/>
              </w:rPr>
              <w:t>nacrta akta ili dokumenta (prijedlog i mišljenje)</w:t>
            </w:r>
          </w:p>
        </w:tc>
        <w:tc>
          <w:tcPr>
            <w:tcW w:w="5350" w:type="dxa"/>
            <w:tcBorders>
              <w:top w:val="single" w:sz="4" w:space="0" w:color="000000"/>
              <w:left w:val="single" w:sz="4" w:space="0" w:color="000000"/>
              <w:bottom w:val="single" w:sz="4" w:space="0" w:color="000000"/>
              <w:right w:val="single" w:sz="4" w:space="0" w:color="000000"/>
            </w:tcBorders>
          </w:tcPr>
          <w:p w14:paraId="20EB31F2" w14:textId="77777777" w:rsidR="00A44608" w:rsidRDefault="00A44608"/>
        </w:tc>
      </w:tr>
      <w:tr w:rsidR="00A44608" w14:paraId="27D0AD51" w14:textId="77777777">
        <w:trPr>
          <w:trHeight w:val="710"/>
        </w:trPr>
        <w:tc>
          <w:tcPr>
            <w:tcW w:w="0" w:type="auto"/>
            <w:vMerge/>
            <w:tcBorders>
              <w:top w:val="nil"/>
              <w:left w:val="single" w:sz="4" w:space="0" w:color="000000"/>
              <w:bottom w:val="nil"/>
              <w:right w:val="single" w:sz="4" w:space="0" w:color="000000"/>
            </w:tcBorders>
          </w:tcPr>
          <w:p w14:paraId="4EB8DBB8"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24D2032D" w14:textId="77777777" w:rsidR="00A44608" w:rsidRDefault="00A44608"/>
        </w:tc>
      </w:tr>
      <w:tr w:rsidR="00A44608" w14:paraId="783A5277" w14:textId="77777777">
        <w:trPr>
          <w:trHeight w:val="360"/>
        </w:trPr>
        <w:tc>
          <w:tcPr>
            <w:tcW w:w="0" w:type="auto"/>
            <w:vMerge/>
            <w:tcBorders>
              <w:top w:val="nil"/>
              <w:left w:val="single" w:sz="4" w:space="0" w:color="000000"/>
              <w:bottom w:val="nil"/>
              <w:right w:val="single" w:sz="4" w:space="0" w:color="000000"/>
            </w:tcBorders>
          </w:tcPr>
          <w:p w14:paraId="0B95B959"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09F4324C" w14:textId="77777777" w:rsidR="00A44608" w:rsidRDefault="00A44608"/>
        </w:tc>
      </w:tr>
      <w:tr w:rsidR="00A44608" w14:paraId="5C7A1FE3" w14:textId="77777777">
        <w:trPr>
          <w:trHeight w:val="360"/>
        </w:trPr>
        <w:tc>
          <w:tcPr>
            <w:tcW w:w="0" w:type="auto"/>
            <w:vMerge/>
            <w:tcBorders>
              <w:top w:val="nil"/>
              <w:left w:val="single" w:sz="4" w:space="0" w:color="000000"/>
              <w:bottom w:val="nil"/>
              <w:right w:val="single" w:sz="4" w:space="0" w:color="000000"/>
            </w:tcBorders>
          </w:tcPr>
          <w:p w14:paraId="707A9CA8"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2AD8DBEF" w14:textId="77777777" w:rsidR="00A44608" w:rsidRDefault="00A44608"/>
        </w:tc>
      </w:tr>
      <w:tr w:rsidR="00A44608" w14:paraId="322F662C" w14:textId="77777777">
        <w:trPr>
          <w:trHeight w:val="360"/>
        </w:trPr>
        <w:tc>
          <w:tcPr>
            <w:tcW w:w="0" w:type="auto"/>
            <w:vMerge/>
            <w:tcBorders>
              <w:top w:val="nil"/>
              <w:left w:val="single" w:sz="4" w:space="0" w:color="000000"/>
              <w:bottom w:val="single" w:sz="4" w:space="0" w:color="000000"/>
              <w:right w:val="single" w:sz="4" w:space="0" w:color="000000"/>
            </w:tcBorders>
          </w:tcPr>
          <w:p w14:paraId="54262CEB"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57960AF6" w14:textId="77777777" w:rsidR="00A44608" w:rsidRDefault="00A44608"/>
        </w:tc>
      </w:tr>
      <w:tr w:rsidR="00A44608" w14:paraId="0C0C94B8" w14:textId="77777777">
        <w:trPr>
          <w:trHeight w:val="711"/>
        </w:trPr>
        <w:tc>
          <w:tcPr>
            <w:tcW w:w="3935" w:type="dxa"/>
            <w:tcBorders>
              <w:top w:val="single" w:sz="4" w:space="0" w:color="000000"/>
              <w:left w:val="single" w:sz="4" w:space="0" w:color="000000"/>
              <w:bottom w:val="single" w:sz="4" w:space="0" w:color="000000"/>
              <w:right w:val="single" w:sz="4" w:space="0" w:color="000000"/>
            </w:tcBorders>
          </w:tcPr>
          <w:p w14:paraId="5F6F618D" w14:textId="77777777" w:rsidR="00A44608" w:rsidRDefault="00000000">
            <w:r>
              <w:rPr>
                <w:rFonts w:ascii="Arial" w:eastAsia="Arial" w:hAnsi="Arial" w:cs="Arial"/>
                <w:sz w:val="20"/>
              </w:rPr>
              <w:t>Datum dostavljanja prijedloga i mišljenja</w:t>
            </w:r>
          </w:p>
        </w:tc>
        <w:tc>
          <w:tcPr>
            <w:tcW w:w="5350" w:type="dxa"/>
            <w:tcBorders>
              <w:top w:val="single" w:sz="4" w:space="0" w:color="000000"/>
              <w:left w:val="single" w:sz="4" w:space="0" w:color="000000"/>
              <w:bottom w:val="single" w:sz="4" w:space="0" w:color="000000"/>
              <w:right w:val="single" w:sz="4" w:space="0" w:color="000000"/>
            </w:tcBorders>
          </w:tcPr>
          <w:p w14:paraId="4EFE4792" w14:textId="77777777" w:rsidR="00A44608" w:rsidRDefault="00A44608"/>
        </w:tc>
      </w:tr>
      <w:tr w:rsidR="00A44608" w14:paraId="564AE1C8" w14:textId="77777777">
        <w:trPr>
          <w:trHeight w:val="2327"/>
        </w:trPr>
        <w:tc>
          <w:tcPr>
            <w:tcW w:w="9284" w:type="dxa"/>
            <w:gridSpan w:val="2"/>
            <w:tcBorders>
              <w:top w:val="single" w:sz="4" w:space="0" w:color="000000"/>
              <w:left w:val="single" w:sz="4" w:space="0" w:color="000000"/>
              <w:bottom w:val="single" w:sz="4" w:space="0" w:color="000000"/>
              <w:right w:val="single" w:sz="4" w:space="0" w:color="000000"/>
            </w:tcBorders>
            <w:shd w:val="clear" w:color="auto" w:fill="DBE5F1"/>
          </w:tcPr>
          <w:p w14:paraId="59B200CD" w14:textId="4B85D075" w:rsidR="00A44608" w:rsidRDefault="00000000">
            <w:pPr>
              <w:spacing w:after="120"/>
              <w:ind w:right="56"/>
              <w:jc w:val="both"/>
            </w:pPr>
            <w:r>
              <w:rPr>
                <w:rFonts w:ascii="Arial" w:eastAsia="Arial" w:hAnsi="Arial" w:cs="Arial"/>
                <w:sz w:val="20"/>
              </w:rPr>
              <w:t xml:space="preserve">Popunjeni obrazac s prilogom potrebno je dostaviti zaključno do </w:t>
            </w:r>
            <w:r w:rsidR="00804D53">
              <w:rPr>
                <w:rFonts w:ascii="Arial" w:eastAsia="Arial" w:hAnsi="Arial" w:cs="Arial"/>
                <w:sz w:val="20"/>
              </w:rPr>
              <w:t>31. kolovoza 2025</w:t>
            </w:r>
            <w:r>
              <w:rPr>
                <w:rFonts w:ascii="Arial" w:eastAsia="Arial" w:hAnsi="Arial" w:cs="Arial"/>
                <w:sz w:val="20"/>
              </w:rPr>
              <w:t xml:space="preserve">. na adresu elektronske pošte: </w:t>
            </w:r>
            <w:r>
              <w:rPr>
                <w:rFonts w:ascii="Arial" w:eastAsia="Arial" w:hAnsi="Arial" w:cs="Arial"/>
                <w:color w:val="0000FF"/>
                <w:sz w:val="20"/>
                <w:u w:val="single" w:color="0000FF"/>
              </w:rPr>
              <w:t>pisarnica@jelenje.hr</w:t>
            </w:r>
            <w:r>
              <w:rPr>
                <w:rFonts w:ascii="Arial" w:eastAsia="Arial" w:hAnsi="Arial" w:cs="Arial"/>
                <w:sz w:val="20"/>
              </w:rPr>
              <w:t xml:space="preserve">  ili na adresu Općina Jelenje, 51218 Dražice, Dražičkih boraca 64.</w:t>
            </w:r>
          </w:p>
          <w:p w14:paraId="1CD5ADE3" w14:textId="77777777" w:rsidR="00A44608" w:rsidRDefault="00000000">
            <w:pPr>
              <w:spacing w:after="120"/>
              <w:jc w:val="both"/>
            </w:pPr>
            <w:r>
              <w:rPr>
                <w:rFonts w:ascii="Arial" w:eastAsia="Arial" w:hAnsi="Arial" w:cs="Arial"/>
                <w:sz w:val="20"/>
              </w:rPr>
              <w:t xml:space="preserve">Po završetku savjetovanja, </w:t>
            </w:r>
            <w:r>
              <w:rPr>
                <w:rFonts w:ascii="Arial" w:eastAsia="Arial" w:hAnsi="Arial" w:cs="Arial"/>
                <w:sz w:val="20"/>
                <w:u w:val="single" w:color="000000"/>
              </w:rPr>
              <w:t>svi pristigli doprinosi bit će razmotreni te ili prihvaćeni ili neprihvaćeni,</w:t>
            </w:r>
            <w:r>
              <w:rPr>
                <w:rFonts w:ascii="Arial" w:eastAsia="Arial" w:hAnsi="Arial" w:cs="Arial"/>
                <w:sz w:val="20"/>
              </w:rPr>
              <w:t xml:space="preserve"> </w:t>
            </w:r>
            <w:r>
              <w:rPr>
                <w:rFonts w:ascii="Arial" w:eastAsia="Arial" w:hAnsi="Arial" w:cs="Arial"/>
                <w:sz w:val="20"/>
                <w:u w:val="single" w:color="000000"/>
              </w:rPr>
              <w:t xml:space="preserve">odnosno primljeni na znanje uz obrazloženja </w:t>
            </w:r>
            <w:r>
              <w:rPr>
                <w:rFonts w:ascii="Arial" w:eastAsia="Arial" w:hAnsi="Arial" w:cs="Arial"/>
                <w:sz w:val="20"/>
              </w:rPr>
              <w:t xml:space="preserve">koja su sastavni dio </w:t>
            </w:r>
            <w:r>
              <w:rPr>
                <w:rFonts w:ascii="Arial" w:eastAsia="Arial" w:hAnsi="Arial" w:cs="Arial"/>
                <w:sz w:val="20"/>
                <w:u w:val="single" w:color="000000"/>
              </w:rPr>
              <w:t>Izvješća o savjetovanju s javnošću</w:t>
            </w:r>
            <w:r>
              <w:rPr>
                <w:rFonts w:ascii="Arial" w:eastAsia="Arial" w:hAnsi="Arial" w:cs="Arial"/>
                <w:sz w:val="20"/>
              </w:rPr>
              <w:t xml:space="preserve">. </w:t>
            </w:r>
          </w:p>
          <w:p w14:paraId="4C7CA924" w14:textId="384D8407" w:rsidR="00A44608" w:rsidRDefault="00000000">
            <w:pPr>
              <w:spacing w:after="102"/>
            </w:pPr>
            <w:r>
              <w:rPr>
                <w:rFonts w:ascii="Arial" w:eastAsia="Arial" w:hAnsi="Arial" w:cs="Arial"/>
                <w:sz w:val="20"/>
              </w:rPr>
              <w:t xml:space="preserve">Izvješće će biti objavljeno </w:t>
            </w:r>
            <w:r w:rsidR="00804D53">
              <w:rPr>
                <w:rFonts w:ascii="Arial" w:eastAsia="Arial" w:hAnsi="Arial" w:cs="Arial"/>
                <w:sz w:val="20"/>
              </w:rPr>
              <w:t>02. rujna 2025</w:t>
            </w:r>
            <w:r>
              <w:rPr>
                <w:rFonts w:ascii="Arial" w:eastAsia="Arial" w:hAnsi="Arial" w:cs="Arial"/>
                <w:sz w:val="20"/>
              </w:rPr>
              <w:t xml:space="preserve">. na internetskoj stranici </w:t>
            </w:r>
            <w:hyperlink r:id="rId4">
              <w:r w:rsidR="00A44608">
                <w:rPr>
                  <w:rFonts w:ascii="Arial" w:eastAsia="Arial" w:hAnsi="Arial" w:cs="Arial"/>
                  <w:color w:val="0000FF"/>
                  <w:sz w:val="20"/>
                  <w:u w:val="single" w:color="0000FF"/>
                </w:rPr>
                <w:t>www.jelenje.hr</w:t>
              </w:r>
            </w:hyperlink>
            <w:hyperlink r:id="rId5">
              <w:r w:rsidR="00A44608">
                <w:rPr>
                  <w:rFonts w:ascii="Arial" w:eastAsia="Arial" w:hAnsi="Arial" w:cs="Arial"/>
                  <w:sz w:val="20"/>
                </w:rPr>
                <w:t>.</w:t>
              </w:r>
            </w:hyperlink>
          </w:p>
          <w:p w14:paraId="6571B573" w14:textId="77777777" w:rsidR="00A44608" w:rsidRDefault="00000000">
            <w:pPr>
              <w:jc w:val="both"/>
            </w:pPr>
            <w:r>
              <w:rPr>
                <w:rFonts w:ascii="Arial" w:eastAsia="Arial" w:hAnsi="Arial" w:cs="Arial"/>
                <w:sz w:val="20"/>
              </w:rPr>
              <w:t>Ukoliko ne želite da Vaši osobni podaci (ime i prezime) budu javno objavljeni, molimo da to jasno istaknete pri slanju obrasca.</w:t>
            </w:r>
          </w:p>
        </w:tc>
      </w:tr>
    </w:tbl>
    <w:p w14:paraId="11C489CE" w14:textId="77777777" w:rsidR="00A44608" w:rsidRDefault="00000000">
      <w:pPr>
        <w:spacing w:after="218"/>
        <w:jc w:val="center"/>
      </w:pPr>
      <w:r>
        <w:rPr>
          <w:rFonts w:ascii="Arial" w:eastAsia="Arial" w:hAnsi="Arial" w:cs="Arial"/>
          <w:u w:val="single" w:color="000000"/>
        </w:rPr>
        <w:t>Anonimni, uvredljivi i irelevantni komentari neće se objaviti.</w:t>
      </w:r>
    </w:p>
    <w:p w14:paraId="3BE756A3" w14:textId="77777777" w:rsidR="00A44608" w:rsidRDefault="00000000">
      <w:pPr>
        <w:spacing w:after="326" w:line="240" w:lineRule="auto"/>
        <w:jc w:val="both"/>
      </w:pPr>
      <w:r>
        <w:rPr>
          <w:rFonts w:ascii="Arial" w:eastAsia="Arial" w:hAnsi="Arial" w:cs="Arial"/>
        </w:rPr>
        <w:t>Sukladno Uredbi (EU) 2016/679 Europskog parlamenta i Vijeća od 27. travnja 2016. o zaštiti pojedinaca u vezi s obradom osobnih podataka i o slobodnom kretanju tajnih podataka te o stavljanju izvan snage Direktive 95/46/EZ  (SL L 119, 4.5.2016.) osobni podaci neće se koristiti u druge svrhe, osim u povijesne, statističke ili znanstvene svrhe, uz uvjet poduzimanja</w:t>
      </w:r>
    </w:p>
    <w:sectPr w:rsidR="00A44608">
      <w:pgSz w:w="11906" w:h="16838"/>
      <w:pgMar w:top="1422" w:right="141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608"/>
    <w:rsid w:val="00066217"/>
    <w:rsid w:val="00162210"/>
    <w:rsid w:val="001844CF"/>
    <w:rsid w:val="00256F5B"/>
    <w:rsid w:val="00267D7C"/>
    <w:rsid w:val="003B072E"/>
    <w:rsid w:val="00423FFA"/>
    <w:rsid w:val="005D1FCE"/>
    <w:rsid w:val="006E1882"/>
    <w:rsid w:val="00795AD5"/>
    <w:rsid w:val="007A15D3"/>
    <w:rsid w:val="00804D53"/>
    <w:rsid w:val="00A05193"/>
    <w:rsid w:val="00A44608"/>
    <w:rsid w:val="00A67267"/>
    <w:rsid w:val="00AC130E"/>
    <w:rsid w:val="00B0203C"/>
    <w:rsid w:val="00B6005F"/>
    <w:rsid w:val="00C94E5A"/>
    <w:rsid w:val="00CD040F"/>
    <w:rsid w:val="00D56CC0"/>
    <w:rsid w:val="00DB3357"/>
    <w:rsid w:val="00DB7587"/>
    <w:rsid w:val="00DC0395"/>
    <w:rsid w:val="00E517FF"/>
    <w:rsid w:val="00EA7AD3"/>
    <w:rsid w:val="00F81A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9E56"/>
  <w15:docId w15:val="{907222D6-322A-459B-B6BF-387A7010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x472780">
    <w:name w:val="box_472780"/>
    <w:basedOn w:val="Normal"/>
    <w:rsid w:val="001844CF"/>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elenje.hr/" TargetMode="External"/><Relationship Id="rId4" Type="http://schemas.openxmlformats.org/officeDocument/2006/relationships/hyperlink" Target="http://www.jele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813</Words>
  <Characters>4637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Gortan</dc:creator>
  <cp:keywords/>
  <cp:lastModifiedBy>Gordana tomas</cp:lastModifiedBy>
  <cp:revision>4</cp:revision>
  <dcterms:created xsi:type="dcterms:W3CDTF">2025-07-31T15:24:00Z</dcterms:created>
  <dcterms:modified xsi:type="dcterms:W3CDTF">2025-07-31T15:47:00Z</dcterms:modified>
</cp:coreProperties>
</file>