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CDDA1" w14:textId="40C5B228" w:rsidR="00602066" w:rsidRDefault="00602066">
      <w:pPr>
        <w:ind w:right="4"/>
      </w:pPr>
    </w:p>
    <w:p w14:paraId="7DCF3709" w14:textId="77777777" w:rsidR="00602066" w:rsidRPr="007C6E3A" w:rsidRDefault="00000000">
      <w:pPr>
        <w:ind w:right="4"/>
        <w:rPr>
          <w:lang w:val="es-ES_tradnl"/>
        </w:rPr>
      </w:pPr>
      <w:r w:rsidRPr="007C6E3A">
        <w:rPr>
          <w:lang w:val="es-ES_tradnl"/>
        </w:rPr>
        <w:t xml:space="preserve">Na temelju članka 69. stavka 4. Zakona o šumama („Narodne novine“ broj 68/18, 115/18, </w:t>
      </w:r>
    </w:p>
    <w:p w14:paraId="117F5466" w14:textId="5BCB204B" w:rsidR="00602066" w:rsidRDefault="00000000">
      <w:pPr>
        <w:ind w:right="4"/>
      </w:pPr>
      <w:r>
        <w:t>98/19, 32/20, 145/20, 101/23</w:t>
      </w:r>
      <w:r w:rsidR="00684788">
        <w:t xml:space="preserve"> </w:t>
      </w:r>
      <w:proofErr w:type="spellStart"/>
      <w:r w:rsidR="00684788">
        <w:t>i</w:t>
      </w:r>
      <w:proofErr w:type="spellEnd"/>
      <w:r w:rsidR="00684788">
        <w:t xml:space="preserve"> 36/24</w:t>
      </w:r>
      <w:r>
        <w:t xml:space="preserve">) </w:t>
      </w:r>
      <w:proofErr w:type="spellStart"/>
      <w:r>
        <w:t>i</w:t>
      </w:r>
      <w:proofErr w:type="spellEnd"/>
      <w:r>
        <w:t xml:space="preserve"> članka 33. </w:t>
      </w:r>
      <w:proofErr w:type="spellStart"/>
      <w:r>
        <w:t>stavak</w:t>
      </w:r>
      <w:proofErr w:type="spellEnd"/>
      <w:r>
        <w:t xml:space="preserve"> 1. </w:t>
      </w:r>
      <w:proofErr w:type="spellStart"/>
      <w:r>
        <w:t>točka</w:t>
      </w:r>
      <w:proofErr w:type="spellEnd"/>
      <w:r>
        <w:t xml:space="preserve"> 13.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 („</w:t>
      </w:r>
      <w:proofErr w:type="spellStart"/>
      <w:r>
        <w:t>Službene</w:t>
      </w:r>
      <w:proofErr w:type="spellEnd"/>
      <w:r>
        <w:t xml:space="preserve"> novine </w:t>
      </w:r>
      <w:proofErr w:type="spellStart"/>
      <w:r>
        <w:t>Općine</w:t>
      </w:r>
      <w:proofErr w:type="spellEnd"/>
      <w:r>
        <w:t xml:space="preserve"> </w:t>
      </w:r>
      <w:proofErr w:type="spellStart"/>
      <w:proofErr w:type="gramStart"/>
      <w:r>
        <w:t>Jelenje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59/23),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="00265B40" w:rsidRPr="00265B40">
        <w:t>23</w:t>
      </w:r>
      <w:r w:rsidRPr="00265B40">
        <w:t>.</w:t>
      </w:r>
      <w:r>
        <w:t xml:space="preserve"> </w:t>
      </w:r>
    </w:p>
    <w:p w14:paraId="5CD597E8" w14:textId="58267F10" w:rsidR="00602066" w:rsidRDefault="00000000">
      <w:pPr>
        <w:spacing w:after="560"/>
        <w:ind w:right="4"/>
      </w:pP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dana </w:t>
      </w:r>
      <w:r w:rsidR="00684788">
        <w:t>18</w:t>
      </w:r>
      <w:r>
        <w:t xml:space="preserve">. </w:t>
      </w:r>
      <w:proofErr w:type="spellStart"/>
      <w:r>
        <w:t>prosinca</w:t>
      </w:r>
      <w:proofErr w:type="spellEnd"/>
      <w:r>
        <w:t xml:space="preserve"> 202</w:t>
      </w:r>
      <w:r w:rsidR="00684788">
        <w:t>4</w:t>
      </w:r>
      <w:r>
        <w:t xml:space="preserve">. </w:t>
      </w:r>
      <w:proofErr w:type="spellStart"/>
      <w:r>
        <w:t>donosi</w:t>
      </w:r>
      <w:proofErr w:type="spellEnd"/>
    </w:p>
    <w:p w14:paraId="09318ABB" w14:textId="1A6D3FA6" w:rsidR="00602066" w:rsidRDefault="00000000">
      <w:pPr>
        <w:spacing w:after="512" w:line="276" w:lineRule="auto"/>
        <w:ind w:left="33" w:firstLine="0"/>
        <w:jc w:val="center"/>
      </w:pPr>
      <w:r>
        <w:rPr>
          <w:b/>
          <w:sz w:val="24"/>
        </w:rPr>
        <w:t xml:space="preserve">Program </w:t>
      </w:r>
      <w:proofErr w:type="spellStart"/>
      <w:r>
        <w:rPr>
          <w:b/>
          <w:sz w:val="24"/>
        </w:rPr>
        <w:t>utroška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sredstava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šumskog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doprinosa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Općine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Jelenje</w:t>
      </w:r>
      <w:proofErr w:type="spellEnd"/>
      <w:r>
        <w:rPr>
          <w:b/>
          <w:sz w:val="24"/>
        </w:rPr>
        <w:t xml:space="preserve"> za 202</w:t>
      </w:r>
      <w:r w:rsidR="00684788">
        <w:rPr>
          <w:b/>
          <w:sz w:val="24"/>
        </w:rPr>
        <w:t>5</w:t>
      </w:r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godinu</w:t>
      </w:r>
      <w:proofErr w:type="spellEnd"/>
    </w:p>
    <w:p w14:paraId="4CA3ED8B" w14:textId="77777777" w:rsidR="00602066" w:rsidRDefault="00000000">
      <w:pPr>
        <w:spacing w:after="138" w:line="259" w:lineRule="auto"/>
        <w:ind w:left="68"/>
        <w:jc w:val="center"/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1.</w:t>
      </w:r>
    </w:p>
    <w:p w14:paraId="47DCBD85" w14:textId="733A7058" w:rsidR="00602066" w:rsidRDefault="00000000">
      <w:pPr>
        <w:ind w:right="4"/>
      </w:pPr>
      <w:proofErr w:type="spellStart"/>
      <w:r>
        <w:t>Ovim</w:t>
      </w:r>
      <w:proofErr w:type="spellEnd"/>
      <w:r>
        <w:t xml:space="preserve">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utrošak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šumskog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u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 za 202</w:t>
      </w:r>
      <w:r w:rsidR="00684788">
        <w:t>5</w:t>
      </w:r>
      <w:r>
        <w:t xml:space="preserve">. </w:t>
      </w:r>
      <w:proofErr w:type="spellStart"/>
      <w:r>
        <w:t>godinu</w:t>
      </w:r>
      <w:proofErr w:type="spellEnd"/>
      <w:r>
        <w:t xml:space="preserve">. </w:t>
      </w:r>
    </w:p>
    <w:p w14:paraId="7A5F70DA" w14:textId="77777777" w:rsidR="00602066" w:rsidRDefault="00000000">
      <w:pPr>
        <w:spacing w:after="0" w:line="259" w:lineRule="auto"/>
        <w:ind w:left="0" w:right="17" w:firstLine="0"/>
        <w:jc w:val="center"/>
      </w:pPr>
      <w:r>
        <w:t xml:space="preserve"> </w:t>
      </w:r>
    </w:p>
    <w:p w14:paraId="3A795DB9" w14:textId="77777777" w:rsidR="00602066" w:rsidRDefault="00000000">
      <w:pPr>
        <w:spacing w:after="0" w:line="259" w:lineRule="auto"/>
        <w:ind w:left="0" w:right="17" w:firstLine="0"/>
        <w:jc w:val="center"/>
      </w:pPr>
      <w:r>
        <w:t xml:space="preserve"> </w:t>
      </w:r>
    </w:p>
    <w:p w14:paraId="5D0D45DE" w14:textId="77777777" w:rsidR="00602066" w:rsidRPr="007D21A4" w:rsidRDefault="00000000">
      <w:pPr>
        <w:spacing w:after="0" w:line="259" w:lineRule="auto"/>
        <w:ind w:left="68" w:right="142"/>
        <w:jc w:val="center"/>
        <w:rPr>
          <w:lang w:val="es-ES_tradnl"/>
        </w:rPr>
      </w:pPr>
      <w:r w:rsidRPr="007D21A4">
        <w:rPr>
          <w:b/>
          <w:lang w:val="es-ES_tradnl"/>
        </w:rPr>
        <w:t xml:space="preserve">Članak 2. </w:t>
      </w:r>
    </w:p>
    <w:p w14:paraId="613E304F" w14:textId="27FCD015" w:rsidR="00602066" w:rsidRPr="007D21A4" w:rsidRDefault="00000000">
      <w:pPr>
        <w:spacing w:after="548"/>
        <w:ind w:right="4"/>
        <w:rPr>
          <w:lang w:val="es-ES_tradnl"/>
        </w:rPr>
      </w:pPr>
      <w:r w:rsidRPr="007D21A4">
        <w:rPr>
          <w:lang w:val="es-ES_tradnl"/>
        </w:rPr>
        <w:t>U 202</w:t>
      </w:r>
      <w:r w:rsidR="00684788" w:rsidRPr="007D21A4">
        <w:rPr>
          <w:lang w:val="es-ES_tradnl"/>
        </w:rPr>
        <w:t>5</w:t>
      </w:r>
      <w:r w:rsidRPr="007D21A4">
        <w:rPr>
          <w:lang w:val="es-ES_tradnl"/>
        </w:rPr>
        <w:t xml:space="preserve">. godini planira se prihod od šumskog doprinosa u iznosu od </w:t>
      </w:r>
      <w:r w:rsidR="00684788" w:rsidRPr="007D21A4">
        <w:rPr>
          <w:lang w:val="es-ES_tradnl"/>
        </w:rPr>
        <w:t>100</w:t>
      </w:r>
      <w:r w:rsidRPr="007D21A4">
        <w:rPr>
          <w:lang w:val="es-ES_tradnl"/>
        </w:rPr>
        <w:t xml:space="preserve">.000,00 eura. </w:t>
      </w:r>
    </w:p>
    <w:p w14:paraId="29D03EA9" w14:textId="77777777" w:rsidR="00602066" w:rsidRPr="007D21A4" w:rsidRDefault="00000000">
      <w:pPr>
        <w:spacing w:after="0" w:line="259" w:lineRule="auto"/>
        <w:ind w:left="68" w:right="142"/>
        <w:jc w:val="center"/>
        <w:rPr>
          <w:lang w:val="es-ES_tradnl"/>
        </w:rPr>
      </w:pPr>
      <w:r w:rsidRPr="007D21A4">
        <w:rPr>
          <w:b/>
          <w:lang w:val="es-ES_tradnl"/>
        </w:rPr>
        <w:t xml:space="preserve">Članak 3. </w:t>
      </w:r>
    </w:p>
    <w:p w14:paraId="3500ABD1" w14:textId="081D3FB2" w:rsidR="00602066" w:rsidRPr="007D21A4" w:rsidRDefault="00000000">
      <w:pPr>
        <w:ind w:right="4"/>
        <w:rPr>
          <w:lang w:val="es-ES_tradnl"/>
        </w:rPr>
      </w:pPr>
      <w:r w:rsidRPr="007D21A4">
        <w:rPr>
          <w:lang w:val="es-ES_tradnl"/>
        </w:rPr>
        <w:t>Sredstva iz članka 2. ovog Programa utrošiti će se za održavanje i izgradnju komunalne infrastrukture na području Općine Jelenje u 202</w:t>
      </w:r>
      <w:r w:rsidR="00684788" w:rsidRPr="007D21A4">
        <w:rPr>
          <w:lang w:val="es-ES_tradnl"/>
        </w:rPr>
        <w:t>5</w:t>
      </w:r>
      <w:r w:rsidRPr="007D21A4">
        <w:rPr>
          <w:lang w:val="es-ES_tradnl"/>
        </w:rPr>
        <w:t xml:space="preserve">. godini. </w:t>
      </w:r>
    </w:p>
    <w:p w14:paraId="75CC4345" w14:textId="77777777" w:rsidR="00602066" w:rsidRPr="007D21A4" w:rsidRDefault="00000000">
      <w:pPr>
        <w:spacing w:after="0" w:line="259" w:lineRule="auto"/>
        <w:ind w:left="0" w:right="17" w:firstLine="0"/>
        <w:jc w:val="center"/>
        <w:rPr>
          <w:lang w:val="es-ES_tradnl"/>
        </w:rPr>
      </w:pPr>
      <w:r w:rsidRPr="007D21A4">
        <w:rPr>
          <w:lang w:val="es-ES_tradnl"/>
        </w:rPr>
        <w:t xml:space="preserve"> </w:t>
      </w:r>
    </w:p>
    <w:p w14:paraId="383D9FCF" w14:textId="77777777" w:rsidR="00602066" w:rsidRPr="007D21A4" w:rsidRDefault="00000000">
      <w:pPr>
        <w:spacing w:after="0" w:line="259" w:lineRule="auto"/>
        <w:ind w:left="68" w:right="142"/>
        <w:jc w:val="center"/>
        <w:rPr>
          <w:lang w:val="es-ES_tradnl"/>
        </w:rPr>
      </w:pPr>
      <w:r w:rsidRPr="007D21A4">
        <w:rPr>
          <w:b/>
          <w:lang w:val="es-ES_tradnl"/>
        </w:rPr>
        <w:t xml:space="preserve">Članak 4. </w:t>
      </w:r>
    </w:p>
    <w:p w14:paraId="2F2897D9" w14:textId="77777777" w:rsidR="00602066" w:rsidRPr="007D21A4" w:rsidRDefault="00000000">
      <w:pPr>
        <w:ind w:right="4"/>
        <w:rPr>
          <w:lang w:val="es-ES_tradnl"/>
        </w:rPr>
      </w:pPr>
      <w:r w:rsidRPr="007D21A4">
        <w:rPr>
          <w:lang w:val="es-ES_tradnl"/>
        </w:rPr>
        <w:t xml:space="preserve">Ovaj Program izvršavat će se ovisno o prilivu sredstava u Proračun Općine Jelenje te se tijekom godine može mijenjati i dopunjavati ovisno o raspoloživim sredstvima.  </w:t>
      </w:r>
    </w:p>
    <w:p w14:paraId="43563CE5" w14:textId="77777777" w:rsidR="00602066" w:rsidRPr="007D21A4" w:rsidRDefault="00000000">
      <w:pPr>
        <w:spacing w:after="0" w:line="259" w:lineRule="auto"/>
        <w:ind w:left="5" w:firstLine="0"/>
        <w:jc w:val="left"/>
        <w:rPr>
          <w:lang w:val="es-ES_tradnl"/>
        </w:rPr>
      </w:pPr>
      <w:r w:rsidRPr="007D21A4">
        <w:rPr>
          <w:lang w:val="es-ES_tradnl"/>
        </w:rPr>
        <w:t xml:space="preserve">  </w:t>
      </w:r>
    </w:p>
    <w:p w14:paraId="5E6AE798" w14:textId="77777777" w:rsidR="00602066" w:rsidRDefault="00000000">
      <w:pPr>
        <w:spacing w:after="0" w:line="259" w:lineRule="auto"/>
        <w:ind w:left="68" w:right="142"/>
        <w:jc w:val="center"/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5. </w:t>
      </w:r>
    </w:p>
    <w:p w14:paraId="46439A38" w14:textId="48A0A7AC" w:rsidR="00602066" w:rsidRDefault="00000000">
      <w:pPr>
        <w:spacing w:after="539"/>
        <w:ind w:right="4"/>
      </w:pPr>
      <w:proofErr w:type="spellStart"/>
      <w:r>
        <w:t>Ovaj</w:t>
      </w:r>
      <w:proofErr w:type="spellEnd"/>
      <w:r>
        <w:t xml:space="preserve"> Program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objave</w:t>
      </w:r>
      <w:proofErr w:type="spellEnd"/>
      <w:r>
        <w:t xml:space="preserve"> u „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novinama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proofErr w:type="gramStart"/>
      <w:r>
        <w:t>Jelenje</w:t>
      </w:r>
      <w:proofErr w:type="spellEnd"/>
      <w:r>
        <w:t>“</w:t>
      </w:r>
      <w:proofErr w:type="gramEnd"/>
      <w:r>
        <w:t xml:space="preserve">, a </w:t>
      </w:r>
      <w:proofErr w:type="spellStart"/>
      <w:r>
        <w:t>primjenjivat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od 1. </w:t>
      </w:r>
      <w:proofErr w:type="spellStart"/>
      <w:r>
        <w:t>siječnja</w:t>
      </w:r>
      <w:proofErr w:type="spellEnd"/>
      <w:r>
        <w:t xml:space="preserve"> 202</w:t>
      </w:r>
      <w:r w:rsidR="00684788">
        <w:t>5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2A8034AE" w14:textId="77777777" w:rsidR="00602066" w:rsidRDefault="00000000">
      <w:pPr>
        <w:ind w:right="4"/>
      </w:pPr>
      <w:r>
        <w:t>KLASA:</w:t>
      </w:r>
    </w:p>
    <w:p w14:paraId="1371C4FD" w14:textId="77777777" w:rsidR="00602066" w:rsidRDefault="00000000">
      <w:pPr>
        <w:ind w:right="4"/>
      </w:pPr>
      <w:r>
        <w:t>URBROJ:</w:t>
      </w:r>
    </w:p>
    <w:p w14:paraId="0E9EE638" w14:textId="77777777" w:rsidR="00602066" w:rsidRDefault="00000000">
      <w:pPr>
        <w:spacing w:after="592"/>
        <w:ind w:right="4"/>
      </w:pPr>
      <w:proofErr w:type="spellStart"/>
      <w:r>
        <w:t>Dražice</w:t>
      </w:r>
      <w:proofErr w:type="spellEnd"/>
      <w:r>
        <w:t xml:space="preserve">, </w:t>
      </w:r>
    </w:p>
    <w:p w14:paraId="00F2B0B0" w14:textId="77777777" w:rsidR="00602066" w:rsidRDefault="00000000">
      <w:pPr>
        <w:spacing w:after="18" w:line="259" w:lineRule="auto"/>
        <w:ind w:left="10" w:right="-15"/>
        <w:jc w:val="right"/>
      </w:pPr>
      <w:r>
        <w:t>PREDSJEDNICA OPĆINSKOG VIJEĆA</w:t>
      </w:r>
    </w:p>
    <w:p w14:paraId="79710835" w14:textId="77777777" w:rsidR="00602066" w:rsidRDefault="00000000">
      <w:pPr>
        <w:spacing w:after="309" w:line="259" w:lineRule="auto"/>
        <w:ind w:left="10" w:right="-5"/>
        <w:jc w:val="right"/>
      </w:pPr>
      <w:r>
        <w:t>OPĆINE JELENJE</w:t>
      </w:r>
    </w:p>
    <w:p w14:paraId="0054C2E8" w14:textId="77777777" w:rsidR="00602066" w:rsidRDefault="00000000">
      <w:pPr>
        <w:spacing w:after="309" w:line="259" w:lineRule="auto"/>
        <w:ind w:left="10" w:right="-5"/>
        <w:jc w:val="right"/>
      </w:pPr>
      <w:r>
        <w:t xml:space="preserve">Izabela </w:t>
      </w:r>
      <w:proofErr w:type="spellStart"/>
      <w:r>
        <w:t>Nemaz</w:t>
      </w:r>
      <w:proofErr w:type="spellEnd"/>
    </w:p>
    <w:sectPr w:rsidR="00602066">
      <w:pgSz w:w="11906" w:h="16838"/>
      <w:pgMar w:top="1180" w:right="1417" w:bottom="2341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66"/>
    <w:rsid w:val="00017484"/>
    <w:rsid w:val="000518A3"/>
    <w:rsid w:val="00207FA2"/>
    <w:rsid w:val="00265B40"/>
    <w:rsid w:val="00454580"/>
    <w:rsid w:val="004D585D"/>
    <w:rsid w:val="00602066"/>
    <w:rsid w:val="00684788"/>
    <w:rsid w:val="007C6E3A"/>
    <w:rsid w:val="007D21A4"/>
    <w:rsid w:val="0080349C"/>
    <w:rsid w:val="00912B3F"/>
    <w:rsid w:val="00C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8151"/>
  <w15:docId w15:val="{4DCC068B-4A22-485A-B324-5EE02110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62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3</cp:revision>
  <dcterms:created xsi:type="dcterms:W3CDTF">2024-11-14T10:38:00Z</dcterms:created>
  <dcterms:modified xsi:type="dcterms:W3CDTF">2024-11-14T10:39:00Z</dcterms:modified>
</cp:coreProperties>
</file>