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2EFEBCD9" w14:textId="2188B2C5" w:rsidR="00C17C18" w:rsidRDefault="001844CF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C17C18">
              <w:rPr>
                <w:rFonts w:ascii="Arial" w:hAnsi="Arial" w:cs="Arial"/>
                <w:b/>
                <w:bCs/>
                <w:sz w:val="24"/>
                <w:szCs w:val="24"/>
              </w:rPr>
              <w:t>Proračuna Općine Jelenje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  <w:r w:rsidR="00C17C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1689A" w14:textId="498E1CEC" w:rsidR="001844CF" w:rsidRPr="001844CF" w:rsidRDefault="00C17C18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projekcija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i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4267D4F8" w14:textId="2EFF7FE0" w:rsidR="005F5D79" w:rsidRDefault="005F5D79" w:rsidP="005F5D79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Proračun Općine Jelenje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6216EC" w14:textId="28E9D452" w:rsidR="005F5D79" w:rsidRPr="001844CF" w:rsidRDefault="005F5D79" w:rsidP="005F5D79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projekcija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i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127171F" w14:textId="1B26A94A" w:rsidR="00A44608" w:rsidRDefault="00A44608">
            <w:pPr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E757" w14:textId="77777777" w:rsidR="00727BE9" w:rsidRPr="00B17A72" w:rsidRDefault="00727BE9" w:rsidP="00727BE9">
            <w:pPr>
              <w:ind w:left="-4" w:right="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A72">
              <w:rPr>
                <w:rFonts w:ascii="Arial" w:hAnsi="Arial" w:cs="Arial"/>
                <w:sz w:val="18"/>
                <w:szCs w:val="18"/>
              </w:rPr>
              <w:t xml:space="preserve">Člankom 40. Zakona o proračunu („Narodne novine“ broj 144/21; dalje u tekstu - Zakon)   propisano je da Načelnik utvrđuje prijedlog proračuna i podnosi ga predstavničkom tijelu na donošenje do 15. studenog tekuće godine. Člankom 42. stavkom 1. Zakona predstavničko tijelo donosi proračun na razini skupine ekonomske klasifikacije  do kraja tekuće godine, u roku koji omogućuje primjenu proračuna od 1. siječnja godine za koju se donosi proračun, kao i člankom 18. stavkom 1. podstavkom 5. Statuta Općine Jelenje određeno je da proračun donosi Općinsko vijeće. </w:t>
            </w:r>
          </w:p>
          <w:p w14:paraId="7D9C10F0" w14:textId="3AE3CC53" w:rsidR="00A44608" w:rsidRPr="001844CF" w:rsidRDefault="00A44608" w:rsidP="00727BE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Početak savjetovanja:</w:t>
            </w:r>
          </w:p>
          <w:p w14:paraId="2340B0B8" w14:textId="0076763C" w:rsidR="00A44608" w:rsidRDefault="00B6005F">
            <w:r>
              <w:rPr>
                <w:rFonts w:ascii="Arial" w:eastAsia="Arial" w:hAnsi="Arial" w:cs="Arial"/>
                <w:b/>
                <w:sz w:val="20"/>
              </w:rPr>
              <w:t>14. studenoga 202</w:t>
            </w:r>
            <w:r w:rsidR="00D93756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6F1DB83" w:rsidR="00A44608" w:rsidRDefault="00B6005F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14. prosinca 202</w:t>
            </w:r>
            <w:r w:rsidR="00D93756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lastRenderedPageBreak/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28E67E86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B6005F">
              <w:rPr>
                <w:rFonts w:ascii="Arial" w:eastAsia="Arial" w:hAnsi="Arial" w:cs="Arial"/>
                <w:sz w:val="20"/>
              </w:rPr>
              <w:t>14.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D93756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1AB9F7EA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B6005F">
              <w:rPr>
                <w:rFonts w:ascii="Arial" w:eastAsia="Arial" w:hAnsi="Arial" w:cs="Arial"/>
                <w:sz w:val="20"/>
              </w:rPr>
              <w:t>1</w:t>
            </w:r>
            <w:r w:rsidR="00D93756">
              <w:rPr>
                <w:rFonts w:ascii="Arial" w:eastAsia="Arial" w:hAnsi="Arial" w:cs="Arial"/>
                <w:sz w:val="20"/>
              </w:rPr>
              <w:t>6</w:t>
            </w:r>
            <w:r w:rsidR="00B6005F">
              <w:rPr>
                <w:rFonts w:ascii="Arial" w:eastAsia="Arial" w:hAnsi="Arial" w:cs="Arial"/>
                <w:sz w:val="20"/>
              </w:rPr>
              <w:t>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D93756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6880D49" w14:textId="77777777" w:rsidR="00727BE9" w:rsidRDefault="00727BE9">
      <w:pPr>
        <w:spacing w:after="218"/>
        <w:jc w:val="center"/>
        <w:rPr>
          <w:rFonts w:ascii="Arial" w:eastAsia="Arial" w:hAnsi="Arial" w:cs="Arial"/>
          <w:u w:val="single" w:color="000000"/>
        </w:rPr>
      </w:pPr>
    </w:p>
    <w:p w14:paraId="11C489CE" w14:textId="1AD989CC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518A3"/>
    <w:rsid w:val="001844CF"/>
    <w:rsid w:val="00256F5B"/>
    <w:rsid w:val="00337B26"/>
    <w:rsid w:val="004E0674"/>
    <w:rsid w:val="005B7760"/>
    <w:rsid w:val="005F5D79"/>
    <w:rsid w:val="00727BE9"/>
    <w:rsid w:val="00A44608"/>
    <w:rsid w:val="00B17A72"/>
    <w:rsid w:val="00B6005F"/>
    <w:rsid w:val="00C17C18"/>
    <w:rsid w:val="00C92524"/>
    <w:rsid w:val="00D93756"/>
    <w:rsid w:val="00DA4E27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18"/>
    <w:rPr>
      <w:rFonts w:ascii="Calibri" w:eastAsia="Times New Roman" w:hAnsi="Calibri" w:cs="Calibri"/>
      <w:color w:val="00000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2024-11-13T15:47:00Z</dcterms:created>
  <dcterms:modified xsi:type="dcterms:W3CDTF">2024-11-13T15:50:00Z</dcterms:modified>
</cp:coreProperties>
</file>