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EE593" w14:textId="147E4A4E" w:rsidR="008765B7" w:rsidRDefault="00000000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fldChar w:fldCharType="begin">
          <w:ffData>
            <w:name w:val="Logo"/>
            <w:enabled/>
            <w:calcOnExit w:val="0"/>
            <w:textInput/>
          </w:ffData>
        </w:fldChar>
      </w:r>
      <w:bookmarkStart w:id="0" w:name="Logo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fldChar w:fldCharType="separate"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fldChar w:fldCharType="end"/>
      </w:r>
      <w:bookmarkEnd w:id="0"/>
    </w:p>
    <w:p w14:paraId="1BEA0C1A" w14:textId="77777777" w:rsidR="008765B7" w:rsidRDefault="008765B7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8"/>
        <w:gridCol w:w="5214"/>
      </w:tblGrid>
      <w:tr w:rsidR="00E079B5" w14:paraId="0D5DF3D7" w14:textId="77777777" w:rsidTr="005B281B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7CDEF0CC" w14:textId="77777777" w:rsidR="005B281B" w:rsidRDefault="0000000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OBRAZAC</w:t>
            </w:r>
          </w:p>
          <w:p w14:paraId="0FC8BA86" w14:textId="4EC27D65" w:rsidR="005B281B" w:rsidRDefault="0000000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sudjelovanja u postupku savjetovanja s javnošću o </w:t>
            </w:r>
            <w:r w:rsidR="00397ADE">
              <w:rPr>
                <w:rFonts w:ascii="Arial" w:hAnsi="Arial" w:cs="Arial"/>
                <w:b/>
                <w:sz w:val="24"/>
                <w:szCs w:val="24"/>
              </w:rPr>
              <w:t>donošenju</w:t>
            </w:r>
          </w:p>
          <w:p w14:paraId="2F0208EE" w14:textId="6FC488D9" w:rsidR="005B281B" w:rsidRDefault="00397ADE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ADE">
              <w:rPr>
                <w:rFonts w:ascii="Arial" w:hAnsi="Arial" w:cs="Arial"/>
                <w:b/>
                <w:sz w:val="24"/>
                <w:szCs w:val="24"/>
              </w:rPr>
              <w:t>Odluke o obavljanju djelatnosti trgovine na malo izvan prodavaonica na području općine Jelenje</w:t>
            </w:r>
          </w:p>
          <w:p w14:paraId="7C1D5BF6" w14:textId="77777777" w:rsidR="005B281B" w:rsidRDefault="005B281B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6262CAAF" w14:textId="77777777" w:rsidTr="005B281B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422A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akta / dokumenta za koji se provodi savjetovanje:</w:t>
            </w:r>
          </w:p>
          <w:p w14:paraId="0E154E20" w14:textId="2F65311E" w:rsidR="005B281B" w:rsidRDefault="00397ADE" w:rsidP="00397AD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97ADE">
              <w:rPr>
                <w:rFonts w:ascii="Arial" w:hAnsi="Arial" w:cs="Arial"/>
                <w:b/>
                <w:sz w:val="20"/>
                <w:szCs w:val="20"/>
              </w:rPr>
              <w:t>Odluk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97ADE">
              <w:rPr>
                <w:rFonts w:ascii="Arial" w:hAnsi="Arial" w:cs="Arial"/>
                <w:b/>
                <w:sz w:val="20"/>
                <w:szCs w:val="20"/>
              </w:rPr>
              <w:t xml:space="preserve"> o obavljanju djelatnosti trgovine na malo izvan prodavaonica na području općine Jelenje</w:t>
            </w:r>
          </w:p>
        </w:tc>
      </w:tr>
      <w:tr w:rsidR="00E079B5" w14:paraId="3DACE5A3" w14:textId="77777777" w:rsidTr="005B281B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8A19" w14:textId="77777777" w:rsidR="005B281B" w:rsidRDefault="005B281B">
            <w:pPr>
              <w:spacing w:after="120" w:line="240" w:lineRule="auto"/>
              <w:rPr>
                <w:rFonts w:ascii="Arial" w:hAnsi="Arial" w:cs="Arial"/>
                <w:sz w:val="10"/>
                <w:szCs w:val="20"/>
              </w:rPr>
            </w:pPr>
          </w:p>
          <w:p w14:paraId="2CEC917D" w14:textId="77777777" w:rsidR="005B281B" w:rsidRDefault="0000000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Nositelj izrade akta/dokumenta: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Jedinstveni upravni odjel Općine Jelenje </w:t>
            </w:r>
          </w:p>
          <w:p w14:paraId="0A9628EE" w14:textId="77777777" w:rsidR="005B281B" w:rsidRDefault="005B281B">
            <w:pPr>
              <w:spacing w:after="120" w:line="240" w:lineRule="auto"/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E079B5" w14:paraId="75E57C10" w14:textId="77777777" w:rsidTr="005B281B">
        <w:trPr>
          <w:trHeight w:val="225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7A61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Obrazloženje razloga i ciljeva koji se žele postići donošenjem akta: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0892" w14:textId="0645A2C4" w:rsidR="005B281B" w:rsidRPr="00432229" w:rsidRDefault="00432229" w:rsidP="00432229">
            <w:pPr>
              <w:jc w:val="both"/>
              <w:rPr>
                <w:rFonts w:ascii="Arial" w:eastAsia="SimSun" w:hAnsi="Arial" w:cs="Arial"/>
                <w:sz w:val="14"/>
                <w:szCs w:val="14"/>
              </w:rPr>
            </w:pPr>
            <w:r w:rsidRPr="00432229">
              <w:rPr>
                <w:rFonts w:ascii="Arial" w:eastAsia="SimSun" w:hAnsi="Arial" w:cs="Arial"/>
                <w:sz w:val="14"/>
                <w:szCs w:val="14"/>
              </w:rPr>
              <w:t xml:space="preserve">Odredbom članka 10. Zakona o trgovini (Narodne novine br. 87/08, 96/08, 116/08, 76/09, 114/11, 68/13, 30/14, 32/19, 98/19, 32/20), a sukladno članku 29., članka 31., članka 33. i članka 37. Pravilnika o minimalnim tehničkim i drugim uvjetima koji se odnose na prodajne objekte, opremu i sredstva u prodajnim objektima i uvjetima za prodaju robe izvan prodavaonica (Narodne novine br. 66/09, 108/09, 08/10, 108/14) propisana je obveza jedinica lokalne samouprave donijeti odluku o obavljanju djelatnosti trgovine na malo izvan prodavaonica. Odlukom se propisuju mjesto i uvjeti prodaje robe na štandovima i klupama izvan tržnica na malo, prodaja putem kioska, prodaja putem automata i prigodna prodaja na javno-prometnim površinama i na površinama koje imaju pristup s javno-prometne površine, pokretna prodaja te vanjski izgled prodajnog objekta. </w:t>
            </w:r>
            <w:r>
              <w:rPr>
                <w:rFonts w:ascii="Arial" w:eastAsia="SimSun" w:hAnsi="Arial" w:cs="Arial"/>
                <w:sz w:val="14"/>
                <w:szCs w:val="14"/>
              </w:rPr>
              <w:t>R</w:t>
            </w:r>
            <w:r w:rsidRPr="00432229">
              <w:rPr>
                <w:rFonts w:ascii="Arial" w:eastAsia="SimSun" w:hAnsi="Arial" w:cs="Arial"/>
                <w:sz w:val="14"/>
                <w:szCs w:val="14"/>
              </w:rPr>
              <w:t>adi usklađenja predmetne Odluke sa izmjenama i dopunama Zakonom o trgovini, potrebno donijeti novu Odluku.</w:t>
            </w:r>
          </w:p>
        </w:tc>
      </w:tr>
      <w:tr w:rsidR="00E079B5" w14:paraId="45B4766F" w14:textId="77777777" w:rsidTr="005B281B">
        <w:trPr>
          <w:trHeight w:val="120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6666" w14:textId="77777777" w:rsidR="005B281B" w:rsidRDefault="005B281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C6492C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Početak savjetovanja:</w:t>
            </w:r>
          </w:p>
          <w:p w14:paraId="4085E61F" w14:textId="4DF68B68" w:rsidR="005B281B" w:rsidRDefault="00432229" w:rsidP="0043222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25. svibnja 2024.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03A8" w14:textId="77777777" w:rsidR="005B281B" w:rsidRDefault="005B281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CB406A" w14:textId="77777777" w:rsidR="005B281B" w:rsidRDefault="0000000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Završetak savjetovanja: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08A5390" w14:textId="1C34AA59" w:rsidR="005B281B" w:rsidRDefault="00432229" w:rsidP="0043222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24. </w:t>
            </w:r>
            <w:r w:rsidR="00043B0F">
              <w:rPr>
                <w:rFonts w:ascii="Arial" w:hAnsi="Arial" w:cs="Arial"/>
                <w:b/>
                <w:sz w:val="20"/>
                <w:szCs w:val="20"/>
              </w:rPr>
              <w:t>lipnja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2024.</w:t>
            </w:r>
          </w:p>
        </w:tc>
      </w:tr>
      <w:tr w:rsidR="00E079B5" w14:paraId="76AAB96D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304B5E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14:paraId="52C8186F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5E3882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0FED7643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988183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AD3C42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3FF16FC3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DEAA5B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3A1982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5078AD9F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5605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  <w:p w14:paraId="7A45D0E9" w14:textId="77777777" w:rsidR="005B281B" w:rsidRDefault="005B281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557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00DA09C1" w14:textId="77777777" w:rsidTr="005B281B">
        <w:trPr>
          <w:jc w:val="center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7FA2" w14:textId="77777777" w:rsidR="005B281B" w:rsidRDefault="00000000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3FA5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A075F5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2C67B868" w14:textId="77777777" w:rsidTr="005B28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EB1C" w14:textId="77777777" w:rsidR="005B281B" w:rsidRDefault="005B281B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5B48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368A63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454A0C52" w14:textId="77777777" w:rsidTr="005B28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405B" w14:textId="77777777" w:rsidR="005B281B" w:rsidRDefault="005B281B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CFA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5A9BAD47" w14:textId="77777777" w:rsidTr="005B28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760A" w14:textId="77777777" w:rsidR="005B281B" w:rsidRDefault="005B281B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5B7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7913E507" w14:textId="77777777" w:rsidTr="005B281B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67CB" w14:textId="77777777" w:rsidR="005B281B" w:rsidRDefault="005B281B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98E9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38D4464A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3B34" w14:textId="77777777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  <w:p w14:paraId="2059DE88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A6E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5A6B54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36B4A0B9" w14:textId="77777777" w:rsidTr="005B281B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2995761" w14:textId="55263696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Popunjeni obrazac s prilogom potrebno je dostaviti zaključno do </w:t>
            </w:r>
            <w:r w:rsidR="00432229">
              <w:rPr>
                <w:rFonts w:ascii="Arial" w:hAnsi="Arial" w:cs="Arial"/>
                <w:sz w:val="20"/>
                <w:szCs w:val="20"/>
              </w:rPr>
              <w:t>24. svibnja</w:t>
            </w:r>
            <w:r w:rsidR="00667FEA">
              <w:rPr>
                <w:rFonts w:ascii="Arial" w:hAnsi="Arial" w:cs="Arial"/>
                <w:sz w:val="20"/>
                <w:szCs w:val="20"/>
              </w:rPr>
              <w:t xml:space="preserve"> 2024</w:t>
            </w:r>
            <w:r>
              <w:rPr>
                <w:rFonts w:ascii="Arial" w:hAnsi="Arial" w:cs="Arial"/>
                <w:sz w:val="20"/>
                <w:szCs w:val="20"/>
              </w:rPr>
              <w:t xml:space="preserve">. na adresu elektronske pošte: </w:t>
            </w:r>
            <w:hyperlink r:id="rId7" w:history="1"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pisarnica@jelenje.hr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ili na adresu Općina Jelenje, 51218 Dražice, Dražičkih boraca 64.</w:t>
            </w:r>
          </w:p>
          <w:p w14:paraId="0FB9FD8E" w14:textId="77777777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doprinosi bit će razmotreni te ili prihvaćeni ili neprihvaćeni, odnosno primljeni na znanje uz obrazloženja </w:t>
            </w:r>
            <w:r>
              <w:rPr>
                <w:rFonts w:ascii="Arial" w:hAnsi="Arial" w:cs="Arial"/>
                <w:sz w:val="20"/>
                <w:szCs w:val="20"/>
              </w:rPr>
              <w:t xml:space="preserve">koja su sastavni dio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D40F7D7" w14:textId="0968AF01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Izvješće će biti objavljeno 1</w:t>
            </w:r>
            <w:r w:rsidR="00F82FB4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 lipnja 202</w:t>
            </w:r>
            <w:r w:rsidR="00F82FB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. na internetskoj stranici </w:t>
            </w:r>
            <w:hyperlink r:id="rId8" w:history="1"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www.jelenje.hr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70E957" w14:textId="77777777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A86A542" w14:textId="77777777" w:rsidR="005B281B" w:rsidRDefault="005B281B" w:rsidP="005B281B">
      <w:pPr>
        <w:pStyle w:val="Bezproreda"/>
        <w:rPr>
          <w:rFonts w:ascii="Arial" w:hAnsi="Arial" w:cs="Arial"/>
        </w:rPr>
      </w:pPr>
    </w:p>
    <w:p w14:paraId="2A7EBCD4" w14:textId="77777777" w:rsidR="005B281B" w:rsidRDefault="005B281B" w:rsidP="005B281B">
      <w:pPr>
        <w:pStyle w:val="Bezproreda"/>
        <w:rPr>
          <w:rFonts w:ascii="Arial" w:hAnsi="Arial" w:cs="Arial"/>
        </w:rPr>
      </w:pPr>
    </w:p>
    <w:p w14:paraId="5B1EE16A" w14:textId="77777777" w:rsidR="005B281B" w:rsidRDefault="00000000" w:rsidP="005B281B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Anonimni, uvredljivi i irelevantni komentari neće se objaviti.</w:t>
      </w:r>
    </w:p>
    <w:p w14:paraId="4ABA7586" w14:textId="77777777" w:rsidR="005B281B" w:rsidRDefault="00000000" w:rsidP="005B28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14:paraId="6E3B8399" w14:textId="77777777" w:rsidR="005B281B" w:rsidRDefault="005B281B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3763"/>
      </w:tblGrid>
      <w:tr w:rsidR="00E079B5" w14:paraId="06FF075C" w14:textId="77777777" w:rsidTr="002555C1">
        <w:tc>
          <w:tcPr>
            <w:tcW w:w="1023" w:type="dxa"/>
          </w:tcPr>
          <w:p w14:paraId="7C347053" w14:textId="7301CDE8" w:rsidR="002555C1" w:rsidRPr="00D9622C" w:rsidRDefault="002555C1" w:rsidP="008D74A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3" w:type="dxa"/>
          </w:tcPr>
          <w:p w14:paraId="02C62827" w14:textId="489E1112" w:rsidR="002555C1" w:rsidRDefault="002555C1" w:rsidP="008D74A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079B5" w14:paraId="140F40E3" w14:textId="77777777" w:rsidTr="002555C1">
        <w:tc>
          <w:tcPr>
            <w:tcW w:w="1023" w:type="dxa"/>
          </w:tcPr>
          <w:p w14:paraId="00CA07D4" w14:textId="431930FF" w:rsidR="002555C1" w:rsidRPr="00D9622C" w:rsidRDefault="002555C1" w:rsidP="008D74A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3" w:type="dxa"/>
          </w:tcPr>
          <w:p w14:paraId="619B0B59" w14:textId="4CAA7A0D" w:rsidR="002555C1" w:rsidRDefault="002555C1" w:rsidP="008D74A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079B5" w14:paraId="7A0C2BE5" w14:textId="77777777" w:rsidTr="002555C1">
        <w:tc>
          <w:tcPr>
            <w:tcW w:w="1023" w:type="dxa"/>
          </w:tcPr>
          <w:p w14:paraId="2838FD90" w14:textId="7BB12708" w:rsidR="002555C1" w:rsidRPr="00D9622C" w:rsidRDefault="002555C1" w:rsidP="008D74A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3" w:type="dxa"/>
          </w:tcPr>
          <w:p w14:paraId="2D644086" w14:textId="6190664B" w:rsidR="002555C1" w:rsidRDefault="002555C1" w:rsidP="008D74A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3FFCDA84" w14:textId="77777777" w:rsidR="002555C1" w:rsidRDefault="002555C1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257CA33" w14:textId="77777777" w:rsidR="005B281B" w:rsidRDefault="005B281B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CF4F4F8" w14:textId="77777777" w:rsidR="00464030" w:rsidRDefault="00464030" w:rsidP="008D74A9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C66C442" w14:textId="77777777" w:rsidR="00464030" w:rsidRPr="00464030" w:rsidRDefault="00464030" w:rsidP="008D74A9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4D83DC9C" w14:textId="77777777" w:rsidR="00464030" w:rsidRPr="00464030" w:rsidRDefault="00464030" w:rsidP="008D74A9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sectPr w:rsidR="00464030" w:rsidRPr="0046403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86532" w14:textId="77777777" w:rsidR="006C4C59" w:rsidRDefault="006C4C59" w:rsidP="00D02F46">
      <w:pPr>
        <w:spacing w:after="0" w:line="240" w:lineRule="auto"/>
      </w:pPr>
      <w:r>
        <w:separator/>
      </w:r>
    </w:p>
  </w:endnote>
  <w:endnote w:type="continuationSeparator" w:id="0">
    <w:p w14:paraId="1879940F" w14:textId="77777777" w:rsidR="006C4C59" w:rsidRDefault="006C4C59" w:rsidP="00D0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37B75" w14:textId="77777777" w:rsidR="006C4C59" w:rsidRDefault="006C4C59" w:rsidP="00D02F46">
      <w:pPr>
        <w:spacing w:after="0" w:line="240" w:lineRule="auto"/>
      </w:pPr>
      <w:r>
        <w:separator/>
      </w:r>
    </w:p>
  </w:footnote>
  <w:footnote w:type="continuationSeparator" w:id="0">
    <w:p w14:paraId="1A1F2123" w14:textId="77777777" w:rsidR="006C4C59" w:rsidRDefault="006C4C59" w:rsidP="00D02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C72E3"/>
    <w:multiLevelType w:val="hybridMultilevel"/>
    <w:tmpl w:val="AFB412E6"/>
    <w:lvl w:ilvl="0" w:tplc="32BE2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DCA82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3ED2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C78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0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169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A7B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E32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403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3646803A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ACEC713E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CFA0E338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7CDA4A88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D24C3720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3A8F8AA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F9ECB9C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C2F00E2A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9E580966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531261135">
    <w:abstractNumId w:val="0"/>
  </w:num>
  <w:num w:numId="2" w16cid:durableId="151993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422A0"/>
    <w:rsid w:val="00043B0F"/>
    <w:rsid w:val="000A77E6"/>
    <w:rsid w:val="000B6070"/>
    <w:rsid w:val="000D2A78"/>
    <w:rsid w:val="00145F1D"/>
    <w:rsid w:val="002501F3"/>
    <w:rsid w:val="002555C1"/>
    <w:rsid w:val="00266706"/>
    <w:rsid w:val="002D7253"/>
    <w:rsid w:val="00341AF9"/>
    <w:rsid w:val="00397ADE"/>
    <w:rsid w:val="003F2E3A"/>
    <w:rsid w:val="003F666A"/>
    <w:rsid w:val="00432229"/>
    <w:rsid w:val="00464030"/>
    <w:rsid w:val="004A683B"/>
    <w:rsid w:val="00535989"/>
    <w:rsid w:val="005A324D"/>
    <w:rsid w:val="005B281B"/>
    <w:rsid w:val="005D75D3"/>
    <w:rsid w:val="00666163"/>
    <w:rsid w:val="00667FEA"/>
    <w:rsid w:val="006837E4"/>
    <w:rsid w:val="006C4C59"/>
    <w:rsid w:val="0074334F"/>
    <w:rsid w:val="00760CD3"/>
    <w:rsid w:val="008765B7"/>
    <w:rsid w:val="008A3A41"/>
    <w:rsid w:val="008D74A9"/>
    <w:rsid w:val="00952991"/>
    <w:rsid w:val="00AC130E"/>
    <w:rsid w:val="00AD49B3"/>
    <w:rsid w:val="00B17B79"/>
    <w:rsid w:val="00B634DA"/>
    <w:rsid w:val="00B8370B"/>
    <w:rsid w:val="00BE2DEC"/>
    <w:rsid w:val="00BE3359"/>
    <w:rsid w:val="00BF5729"/>
    <w:rsid w:val="00C37878"/>
    <w:rsid w:val="00C9331E"/>
    <w:rsid w:val="00D02F46"/>
    <w:rsid w:val="00D9622C"/>
    <w:rsid w:val="00E079B5"/>
    <w:rsid w:val="00E461D4"/>
    <w:rsid w:val="00ED31C6"/>
    <w:rsid w:val="00F8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9B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semiHidden/>
    <w:unhideWhenUsed/>
    <w:rsid w:val="005B281B"/>
    <w:rPr>
      <w:color w:val="0000FF"/>
      <w:u w:val="single"/>
    </w:rPr>
  </w:style>
  <w:style w:type="paragraph" w:styleId="Bezproreda">
    <w:name w:val="No Spacing"/>
    <w:uiPriority w:val="1"/>
    <w:qFormat/>
    <w:rsid w:val="005B281B"/>
    <w:pPr>
      <w:spacing w:after="0" w:line="240" w:lineRule="auto"/>
    </w:pPr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enj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sarnica@jele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2024-06-13T18:29:00Z</dcterms:created>
  <dcterms:modified xsi:type="dcterms:W3CDTF">2024-06-13T18:47:00Z</dcterms:modified>
</cp:coreProperties>
</file>