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54E0" w14:textId="77777777" w:rsidR="00B67C88" w:rsidRPr="00B67C88" w:rsidRDefault="00000000" w:rsidP="00B67C88">
      <w:pPr>
        <w:suppressAutoHyphens w:val="0"/>
        <w:autoSpaceDN/>
        <w:spacing w:before="60" w:after="120"/>
        <w:jc w:val="both"/>
        <w:textAlignment w:val="auto"/>
        <w:rPr>
          <w:rFonts w:ascii="Arial" w:hAnsi="Arial" w:cs="Arial"/>
          <w:bCs/>
        </w:rPr>
      </w:pPr>
      <w:r w:rsidRPr="00B67C88">
        <w:rPr>
          <w:rFonts w:ascii="Arial" w:hAnsi="Arial" w:cs="Arial"/>
          <w:bCs/>
        </w:rPr>
        <w:t>Na temelju članka 20. Zakona o upravljanju državnom imovinom („Narodne novine“, broj 52/18, 155/23) u vezi sa člankom 35. Zakona o vlasništvu i drugim stvarnim pravima („Narodne novine“, broj: 91/96, 68/98, 137/99, 22/00, 73/00, 129/00, 114/01, 79/06, 141/06, 146/08, 38/09, 153/09, 143/12, 152/14, 81/15 i 94/17) i članka 33. stavak 1. točka 23. Statuta Općine Jelenje („Službene novine Općine Jelenje“ broj 59/23. i 82/24) Općinsko vijeće Općine Jelenje na 4. sjednici, održanoj 19. studenog 2025. donosi sljedeći</w:t>
      </w:r>
    </w:p>
    <w:p w14:paraId="261DF476" w14:textId="77777777" w:rsidR="00B67C88" w:rsidRPr="00B67C88" w:rsidRDefault="00B67C88" w:rsidP="00B67C88">
      <w:pPr>
        <w:suppressAutoHyphens w:val="0"/>
        <w:autoSpaceDN/>
        <w:spacing w:before="60" w:after="120"/>
        <w:jc w:val="both"/>
        <w:textAlignment w:val="auto"/>
        <w:rPr>
          <w:rFonts w:ascii="Arial" w:hAnsi="Arial" w:cs="Arial"/>
          <w:b/>
        </w:rPr>
      </w:pPr>
    </w:p>
    <w:p w14:paraId="66381999" w14:textId="77777777" w:rsidR="00B67C88" w:rsidRPr="00B67C88" w:rsidRDefault="00000000" w:rsidP="00B67C88">
      <w:pPr>
        <w:suppressAutoHyphens w:val="0"/>
        <w:autoSpaceDN/>
        <w:spacing w:after="0"/>
        <w:jc w:val="center"/>
        <w:textAlignment w:val="auto"/>
        <w:rPr>
          <w:rFonts w:ascii="Arial" w:eastAsia="Times New Roman" w:hAnsi="Arial" w:cs="Arial"/>
          <w:b/>
        </w:rPr>
      </w:pPr>
      <w:r w:rsidRPr="00B67C88">
        <w:rPr>
          <w:rFonts w:ascii="Arial" w:hAnsi="Arial" w:cs="Arial"/>
          <w:b/>
        </w:rPr>
        <w:t>ZAKLJUČAK</w:t>
      </w:r>
    </w:p>
    <w:p w14:paraId="113AEE68" w14:textId="77777777" w:rsidR="00B67C88" w:rsidRPr="00B67C88" w:rsidRDefault="00B67C88" w:rsidP="00B67C88">
      <w:pPr>
        <w:suppressAutoHyphens w:val="0"/>
        <w:autoSpaceDN/>
        <w:spacing w:before="60" w:after="120"/>
        <w:textAlignment w:val="auto"/>
        <w:rPr>
          <w:rFonts w:ascii="Arial" w:eastAsia="Times New Roman" w:hAnsi="Arial" w:cs="Arial"/>
          <w:b/>
        </w:rPr>
      </w:pPr>
    </w:p>
    <w:p w14:paraId="1CD8CDDF" w14:textId="77777777" w:rsidR="00B67C88" w:rsidRPr="00B67C88" w:rsidRDefault="00000000" w:rsidP="00B67C88">
      <w:pPr>
        <w:suppressAutoHyphens w:val="0"/>
        <w:autoSpaceDN/>
        <w:spacing w:before="60" w:after="120"/>
        <w:jc w:val="center"/>
        <w:textAlignment w:val="auto"/>
        <w:rPr>
          <w:rFonts w:ascii="Arial" w:hAnsi="Arial" w:cs="Arial"/>
          <w:b/>
        </w:rPr>
      </w:pPr>
      <w:r w:rsidRPr="00B67C88">
        <w:rPr>
          <w:rFonts w:ascii="Arial" w:hAnsi="Arial" w:cs="Arial"/>
          <w:b/>
        </w:rPr>
        <w:t>Članak 1.</w:t>
      </w:r>
    </w:p>
    <w:p w14:paraId="445E9F6E" w14:textId="77777777" w:rsidR="00B67C88" w:rsidRPr="00B67C88" w:rsidRDefault="00000000" w:rsidP="00B67C88">
      <w:pPr>
        <w:suppressAutoHyphens w:val="0"/>
        <w:autoSpaceDN/>
        <w:spacing w:after="160"/>
        <w:jc w:val="both"/>
        <w:textAlignment w:val="auto"/>
        <w:rPr>
          <w:rFonts w:ascii="Arial" w:hAnsi="Arial" w:cs="Arial"/>
        </w:rPr>
      </w:pPr>
      <w:r w:rsidRPr="00B67C88">
        <w:rPr>
          <w:rFonts w:ascii="Arial" w:hAnsi="Arial" w:cs="Arial"/>
          <w:bCs/>
        </w:rPr>
        <w:t xml:space="preserve">Prihvaća se </w:t>
      </w:r>
      <w:r w:rsidRPr="00B67C88">
        <w:rPr>
          <w:rFonts w:ascii="Arial" w:hAnsi="Arial" w:cs="Arial"/>
        </w:rPr>
        <w:t>Izvješće o provedbi Godišnjeg plana upravljanja imovinom Općine Jelenje za 2024. godinu koji je sastavni dio ovog Zaključka.</w:t>
      </w:r>
    </w:p>
    <w:p w14:paraId="7D171A5F" w14:textId="77777777" w:rsidR="00B67C88" w:rsidRPr="00B67C88" w:rsidRDefault="00B67C88" w:rsidP="00B67C88">
      <w:pPr>
        <w:suppressAutoHyphens w:val="0"/>
        <w:autoSpaceDN/>
        <w:spacing w:after="160"/>
        <w:jc w:val="both"/>
        <w:textAlignment w:val="auto"/>
        <w:rPr>
          <w:rFonts w:ascii="Arial" w:hAnsi="Arial" w:cs="Arial"/>
          <w:b/>
        </w:rPr>
      </w:pPr>
    </w:p>
    <w:p w14:paraId="7A5B9F6D" w14:textId="77777777" w:rsidR="00B67C88" w:rsidRPr="00B67C88" w:rsidRDefault="00000000" w:rsidP="00B67C88">
      <w:pPr>
        <w:suppressAutoHyphens w:val="0"/>
        <w:autoSpaceDN/>
        <w:spacing w:before="60" w:after="120"/>
        <w:jc w:val="center"/>
        <w:textAlignment w:val="auto"/>
        <w:rPr>
          <w:rFonts w:ascii="Arial" w:hAnsi="Arial" w:cs="Arial"/>
          <w:b/>
        </w:rPr>
      </w:pPr>
      <w:r w:rsidRPr="00B67C88">
        <w:rPr>
          <w:rFonts w:ascii="Arial" w:hAnsi="Arial" w:cs="Arial"/>
          <w:b/>
        </w:rPr>
        <w:t>Članak 2.</w:t>
      </w:r>
    </w:p>
    <w:p w14:paraId="28000E9D" w14:textId="77777777" w:rsidR="00B67C88" w:rsidRPr="00B67C88" w:rsidRDefault="00000000" w:rsidP="00B67C88">
      <w:pPr>
        <w:suppressAutoHyphens w:val="0"/>
        <w:autoSpaceDN/>
        <w:spacing w:after="160"/>
        <w:jc w:val="both"/>
        <w:textAlignment w:val="auto"/>
        <w:rPr>
          <w:rFonts w:ascii="Arial" w:hAnsi="Arial" w:cs="Arial"/>
        </w:rPr>
      </w:pPr>
      <w:r w:rsidRPr="00B67C88">
        <w:rPr>
          <w:rFonts w:ascii="Arial" w:hAnsi="Arial" w:cs="Arial"/>
        </w:rPr>
        <w:t>Ovaj Zaključak objaviti će se u „Službenim novinama Općine Jelenje“, a Izvješće o provedbi Godišnjeg plana upravljanja imovinom Općine Jelenje za 2024. godinu objaviti će se na mrežnim stranicama Općine Jelenje.</w:t>
      </w:r>
    </w:p>
    <w:p w14:paraId="3CC4FD92" w14:textId="77777777" w:rsidR="00B67C88" w:rsidRPr="00B67C88" w:rsidRDefault="00000000" w:rsidP="00B67C88">
      <w:pPr>
        <w:suppressAutoHyphens w:val="0"/>
        <w:autoSpaceDN/>
        <w:spacing w:before="60" w:after="120"/>
        <w:jc w:val="center"/>
        <w:textAlignment w:val="auto"/>
        <w:rPr>
          <w:rFonts w:ascii="Arial" w:hAnsi="Arial" w:cs="Arial"/>
        </w:rPr>
      </w:pPr>
      <w:r w:rsidRPr="00B67C88">
        <w:rPr>
          <w:rFonts w:ascii="Arial" w:hAnsi="Arial" w:cs="Arial"/>
        </w:rPr>
        <w:t xml:space="preserve">               </w:t>
      </w:r>
      <w:r w:rsidRPr="00B67C88">
        <w:rPr>
          <w:rFonts w:ascii="Arial" w:hAnsi="Arial" w:cs="Arial"/>
        </w:rPr>
        <w:tab/>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69567E" w14:paraId="47895C07" w14:textId="77777777" w:rsidTr="00AB3861">
        <w:tc>
          <w:tcPr>
            <w:tcW w:w="1182" w:type="dxa"/>
            <w:hideMark/>
          </w:tcPr>
          <w:p w14:paraId="6B000361" w14:textId="77777777" w:rsidR="0069567E" w:rsidRPr="004807FC" w:rsidRDefault="0069567E" w:rsidP="00AB3861">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7A8E7E1F" w14:textId="77777777" w:rsidR="0069567E" w:rsidRPr="004807FC" w:rsidRDefault="0069567E" w:rsidP="00AB3861">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0"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024-01/25-01/10</w:t>
            </w:r>
            <w:r w:rsidRPr="004807FC">
              <w:rPr>
                <w:rFonts w:ascii="Arial" w:hAnsi="Arial" w:cs="Arial"/>
              </w:rPr>
              <w:fldChar w:fldCharType="end"/>
            </w:r>
            <w:bookmarkEnd w:id="0"/>
          </w:p>
        </w:tc>
      </w:tr>
      <w:tr w:rsidR="0069567E" w14:paraId="05C42D0D" w14:textId="77777777" w:rsidTr="00AB3861">
        <w:tc>
          <w:tcPr>
            <w:tcW w:w="1182" w:type="dxa"/>
            <w:hideMark/>
          </w:tcPr>
          <w:p w14:paraId="7B9C609D" w14:textId="77777777" w:rsidR="0069567E" w:rsidRPr="004807FC" w:rsidRDefault="0069567E" w:rsidP="00AB3861">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393372B4" w14:textId="77777777" w:rsidR="0069567E" w:rsidRPr="004807FC" w:rsidRDefault="0069567E" w:rsidP="00AB3861">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1"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2170-20-03-01/03-25-36</w:t>
            </w:r>
            <w:r w:rsidRPr="004807FC">
              <w:rPr>
                <w:rFonts w:ascii="Arial" w:hAnsi="Arial" w:cs="Arial"/>
              </w:rPr>
              <w:fldChar w:fldCharType="end"/>
            </w:r>
            <w:bookmarkEnd w:id="1"/>
          </w:p>
        </w:tc>
      </w:tr>
      <w:tr w:rsidR="0069567E" w14:paraId="3615D9F5" w14:textId="77777777" w:rsidTr="00AB3861">
        <w:tc>
          <w:tcPr>
            <w:tcW w:w="1182" w:type="dxa"/>
            <w:hideMark/>
          </w:tcPr>
          <w:p w14:paraId="5200EE0A" w14:textId="77777777" w:rsidR="0069567E" w:rsidRPr="004807FC" w:rsidRDefault="0069567E" w:rsidP="00AB3861">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08B8D6D2" w14:textId="77777777" w:rsidR="0069567E" w:rsidRPr="004807FC" w:rsidRDefault="0069567E" w:rsidP="00AB3861">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Datum"/>
                  <w:enabled/>
                  <w:calcOnExit w:val="0"/>
                  <w:textInput/>
                </w:ffData>
              </w:fldChar>
            </w:r>
            <w:bookmarkStart w:id="2" w:name="Datum"/>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26. studenog 2025.</w:t>
            </w:r>
            <w:r w:rsidRPr="004807FC">
              <w:rPr>
                <w:rFonts w:ascii="Arial" w:hAnsi="Arial" w:cs="Arial"/>
              </w:rPr>
              <w:fldChar w:fldCharType="end"/>
            </w:r>
            <w:bookmarkEnd w:id="2"/>
          </w:p>
        </w:tc>
      </w:tr>
    </w:tbl>
    <w:p w14:paraId="7FDA5BFB" w14:textId="77777777" w:rsidR="00B67C88" w:rsidRPr="00B67C88" w:rsidRDefault="00B67C88" w:rsidP="00B67C88">
      <w:pPr>
        <w:suppressAutoHyphens w:val="0"/>
        <w:autoSpaceDN/>
        <w:spacing w:before="60" w:after="120"/>
        <w:ind w:left="34" w:right="6261" w:hanging="11"/>
        <w:textAlignment w:val="auto"/>
        <w:rPr>
          <w:rFonts w:ascii="Arial" w:hAnsi="Arial" w:cs="Arial"/>
        </w:rPr>
      </w:pPr>
    </w:p>
    <w:p w14:paraId="7707AD82" w14:textId="77777777" w:rsidR="00B67C88" w:rsidRPr="00B67C88" w:rsidRDefault="00B67C88" w:rsidP="00B67C88">
      <w:pPr>
        <w:suppressAutoHyphens w:val="0"/>
        <w:autoSpaceDN/>
        <w:spacing w:before="60" w:after="120"/>
        <w:ind w:left="34" w:right="6261" w:hanging="11"/>
        <w:textAlignment w:val="auto"/>
        <w:rPr>
          <w:rFonts w:ascii="Arial" w:hAnsi="Arial" w:cs="Arial"/>
        </w:rPr>
      </w:pPr>
    </w:p>
    <w:p w14:paraId="7C9841D8" w14:textId="77777777" w:rsidR="00B67C88" w:rsidRPr="00B67C88" w:rsidRDefault="00000000" w:rsidP="00B67C88">
      <w:pPr>
        <w:suppressAutoHyphens w:val="0"/>
        <w:autoSpaceDN/>
        <w:spacing w:after="0"/>
        <w:ind w:left="5041"/>
        <w:contextualSpacing/>
        <w:jc w:val="center"/>
        <w:textAlignment w:val="auto"/>
        <w:rPr>
          <w:rFonts w:ascii="Arial" w:hAnsi="Arial" w:cs="Arial"/>
        </w:rPr>
      </w:pPr>
      <w:r w:rsidRPr="00B67C88">
        <w:rPr>
          <w:rFonts w:ascii="Arial" w:hAnsi="Arial" w:cs="Arial"/>
        </w:rPr>
        <w:t>PREDSJEDNICA OPĆINSKOG VIJEĆA OPĆINE JELENJE</w:t>
      </w:r>
    </w:p>
    <w:p w14:paraId="7822F1C7" w14:textId="77777777" w:rsidR="00B67C88" w:rsidRPr="00B67C88" w:rsidRDefault="00B67C88" w:rsidP="00B67C88">
      <w:pPr>
        <w:suppressAutoHyphens w:val="0"/>
        <w:autoSpaceDN/>
        <w:spacing w:after="160"/>
        <w:contextualSpacing/>
        <w:textAlignment w:val="auto"/>
        <w:rPr>
          <w:rFonts w:ascii="Arial" w:hAnsi="Arial" w:cs="Arial"/>
        </w:rPr>
      </w:pPr>
    </w:p>
    <w:p w14:paraId="6FA2584D" w14:textId="77777777" w:rsidR="00B67C88" w:rsidRPr="00B67C88" w:rsidRDefault="00000000" w:rsidP="00B67C88">
      <w:pPr>
        <w:suppressAutoHyphens w:val="0"/>
        <w:autoSpaceDN/>
        <w:spacing w:after="0"/>
        <w:ind w:left="5760" w:firstLine="720"/>
        <w:contextualSpacing/>
        <w:textAlignment w:val="auto"/>
        <w:rPr>
          <w:rFonts w:ascii="Arial" w:hAnsi="Arial" w:cs="Arial"/>
        </w:rPr>
      </w:pPr>
      <w:r w:rsidRPr="00B67C88">
        <w:rPr>
          <w:rFonts w:ascii="Arial" w:hAnsi="Arial" w:cs="Arial"/>
        </w:rPr>
        <w:t>Izabela Nemaz</w:t>
      </w:r>
    </w:p>
    <w:p w14:paraId="4222694D" w14:textId="77777777" w:rsidR="00B67C88" w:rsidRPr="00B67C88" w:rsidRDefault="00B67C88" w:rsidP="00B67C88">
      <w:pPr>
        <w:widowControl w:val="0"/>
        <w:suppressAutoHyphens w:val="0"/>
        <w:autoSpaceDE w:val="0"/>
        <w:adjustRightInd w:val="0"/>
        <w:spacing w:after="0" w:line="256" w:lineRule="auto"/>
        <w:textAlignment w:val="auto"/>
        <w:rPr>
          <w:rFonts w:ascii="Arial" w:hAnsi="Arial" w:cs="Arial"/>
          <w:noProof/>
        </w:rPr>
      </w:pPr>
    </w:p>
    <w:p w14:paraId="3D2E7508" w14:textId="77777777" w:rsidR="00B67C88" w:rsidRPr="00B67C88" w:rsidRDefault="00B67C88" w:rsidP="00B67C88">
      <w:pPr>
        <w:suppressAutoHyphens w:val="0"/>
        <w:autoSpaceDN/>
        <w:spacing w:after="0"/>
        <w:jc w:val="both"/>
        <w:textAlignment w:val="auto"/>
        <w:rPr>
          <w:rFonts w:ascii="Arial" w:hAnsi="Arial" w:cs="Arial"/>
        </w:rPr>
      </w:pPr>
    </w:p>
    <w:p w14:paraId="3A4C8761" w14:textId="77777777" w:rsidR="00B67C88" w:rsidRPr="00B67C88" w:rsidRDefault="00B67C88" w:rsidP="00B67C88">
      <w:pPr>
        <w:suppressAutoHyphens w:val="0"/>
        <w:autoSpaceDN/>
        <w:spacing w:after="0"/>
        <w:jc w:val="both"/>
        <w:textAlignment w:val="auto"/>
        <w:rPr>
          <w:rFonts w:ascii="Arial" w:hAnsi="Arial" w:cs="Arial"/>
        </w:rPr>
      </w:pPr>
    </w:p>
    <w:p w14:paraId="24F2550E" w14:textId="77777777" w:rsidR="00B67C88" w:rsidRPr="00B67C88" w:rsidRDefault="00000000" w:rsidP="00B67C88">
      <w:pPr>
        <w:widowControl w:val="0"/>
        <w:suppressLineNumbers/>
        <w:tabs>
          <w:tab w:val="center" w:pos="4536"/>
          <w:tab w:val="right" w:pos="9072"/>
        </w:tabs>
        <w:spacing w:after="0" w:line="100" w:lineRule="atLeast"/>
        <w:textAlignment w:val="auto"/>
        <w:rPr>
          <w:rFonts w:ascii="Arial" w:eastAsia="Times New Roman" w:hAnsi="Arial" w:cs="Arial"/>
          <w:kern w:val="3"/>
          <w:sz w:val="24"/>
          <w:szCs w:val="24"/>
          <w:lang w:eastAsia="hr-HR" w:bidi="hi-IN"/>
        </w:rPr>
      </w:pPr>
      <w:r w:rsidRPr="00B67C88">
        <w:rPr>
          <w:rFonts w:ascii="Arial" w:eastAsia="Times New Roman" w:hAnsi="Arial" w:cs="Arial"/>
          <w:kern w:val="3"/>
          <w:sz w:val="24"/>
          <w:szCs w:val="24"/>
          <w:lang w:eastAsia="hr-HR" w:bidi="hi-IN"/>
        </w:rPr>
        <w:br w:type="page"/>
      </w:r>
    </w:p>
    <w:tbl>
      <w:tblPr>
        <w:tblStyle w:val="Reetkatablice1"/>
        <w:tblpPr w:leftFromText="180" w:rightFromText="180" w:vertAnchor="text" w:horzAnchor="margin" w:tblpY="128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D51B8" w14:paraId="787F9718" w14:textId="77777777">
        <w:tc>
          <w:tcPr>
            <w:tcW w:w="9062" w:type="dxa"/>
            <w:hideMark/>
          </w:tcPr>
          <w:p w14:paraId="7FB5B221" w14:textId="77777777" w:rsidR="00B67C88" w:rsidRPr="00B67C88" w:rsidRDefault="00000000" w:rsidP="00B67C88">
            <w:pPr>
              <w:suppressAutoHyphens w:val="0"/>
              <w:autoSpaceDN/>
              <w:spacing w:before="60"/>
              <w:textAlignment w:val="auto"/>
              <w:rPr>
                <w:rFonts w:ascii="Arial" w:hAnsi="Arial" w:cs="Arial"/>
              </w:rPr>
            </w:pPr>
            <w:bookmarkStart w:id="3" w:name="_Hlk144979677"/>
            <w:bookmarkEnd w:id="3"/>
            <w:r w:rsidRPr="00B67C88">
              <w:rPr>
                <w:rFonts w:ascii="Arial" w:hAnsi="Arial" w:cs="Arial"/>
                <w:color w:val="333333"/>
              </w:rPr>
              <w:lastRenderedPageBreak/>
              <w:t xml:space="preserve">                                                       Dražice, rujan 2025. </w:t>
            </w:r>
          </w:p>
        </w:tc>
      </w:tr>
    </w:tbl>
    <w:p w14:paraId="51D45E57" w14:textId="77777777" w:rsidR="00B67C88" w:rsidRPr="00B67C88" w:rsidRDefault="00B67C88" w:rsidP="00B67C88">
      <w:pPr>
        <w:suppressAutoHyphens w:val="0"/>
        <w:autoSpaceDN/>
        <w:spacing w:before="60" w:after="0" w:line="240" w:lineRule="auto"/>
        <w:textAlignment w:val="auto"/>
        <w:rPr>
          <w:rFonts w:ascii="Arial" w:hAnsi="Arial" w:cs="Arial"/>
        </w:rPr>
      </w:pPr>
    </w:p>
    <w:p w14:paraId="5B341BBA" w14:textId="77777777" w:rsidR="00B67C88" w:rsidRPr="00B67C88" w:rsidRDefault="00B67C88" w:rsidP="00B67C88">
      <w:pPr>
        <w:suppressAutoHyphens w:val="0"/>
        <w:autoSpaceDN/>
        <w:spacing w:before="60" w:after="0" w:line="240" w:lineRule="auto"/>
        <w:textAlignment w:val="auto"/>
        <w:rPr>
          <w:rFonts w:ascii="Arial" w:hAnsi="Arial" w:cs="Arial"/>
        </w:rPr>
      </w:pPr>
    </w:p>
    <w:p w14:paraId="79188C87" w14:textId="77777777" w:rsidR="00B67C88" w:rsidRPr="00B67C88" w:rsidRDefault="00000000" w:rsidP="00B67C88">
      <w:pPr>
        <w:suppressAutoHyphens w:val="0"/>
        <w:autoSpaceDN/>
        <w:spacing w:before="60" w:after="0" w:line="240" w:lineRule="auto"/>
        <w:ind w:right="60"/>
        <w:jc w:val="center"/>
        <w:textAlignment w:val="auto"/>
        <w:rPr>
          <w:rFonts w:ascii="Arial" w:hAnsi="Arial" w:cs="Arial"/>
          <w:color w:val="68CE30"/>
          <w:sz w:val="24"/>
          <w:szCs w:val="24"/>
        </w:rPr>
      </w:pPr>
      <w:r w:rsidRPr="00B67C88">
        <w:rPr>
          <w:rFonts w:ascii="Arial" w:hAnsi="Arial" w:cs="Arial"/>
          <w:color w:val="68CE30"/>
          <w:sz w:val="24"/>
          <w:szCs w:val="24"/>
        </w:rPr>
        <w:t xml:space="preserve">REPUBLIKA HRVATSKA </w:t>
      </w:r>
    </w:p>
    <w:p w14:paraId="3DD40EB4" w14:textId="77777777" w:rsidR="00B67C88" w:rsidRPr="00B67C88" w:rsidRDefault="00000000" w:rsidP="00B67C88">
      <w:pPr>
        <w:suppressAutoHyphens w:val="0"/>
        <w:autoSpaceDN/>
        <w:spacing w:before="60" w:after="0" w:line="240" w:lineRule="auto"/>
        <w:ind w:right="63"/>
        <w:jc w:val="center"/>
        <w:textAlignment w:val="auto"/>
        <w:rPr>
          <w:rFonts w:ascii="Arial" w:hAnsi="Arial" w:cs="Arial"/>
          <w:color w:val="68CE30"/>
          <w:sz w:val="24"/>
          <w:szCs w:val="24"/>
        </w:rPr>
      </w:pPr>
      <w:r w:rsidRPr="00B67C88">
        <w:rPr>
          <w:rFonts w:ascii="Arial" w:hAnsi="Arial" w:cs="Arial"/>
          <w:color w:val="68CE30"/>
          <w:sz w:val="24"/>
          <w:szCs w:val="24"/>
        </w:rPr>
        <w:t xml:space="preserve">PRIMORSKO-GORANSKA ŽUPANIJA </w:t>
      </w:r>
    </w:p>
    <w:p w14:paraId="0B44EC61" w14:textId="77777777" w:rsidR="00B67C88" w:rsidRPr="00B67C88" w:rsidRDefault="00000000" w:rsidP="00B67C88">
      <w:pPr>
        <w:suppressAutoHyphens w:val="0"/>
        <w:autoSpaceDN/>
        <w:spacing w:before="60" w:after="0" w:line="240" w:lineRule="auto"/>
        <w:ind w:right="60"/>
        <w:jc w:val="center"/>
        <w:textAlignment w:val="auto"/>
        <w:rPr>
          <w:rFonts w:ascii="Arial" w:hAnsi="Arial" w:cs="Arial"/>
          <w:b/>
          <w:color w:val="68CE30"/>
          <w:sz w:val="24"/>
          <w:szCs w:val="24"/>
        </w:rPr>
      </w:pPr>
      <w:r w:rsidRPr="00B67C88">
        <w:rPr>
          <w:rFonts w:ascii="Arial" w:hAnsi="Arial" w:cs="Arial"/>
          <w:b/>
          <w:color w:val="68CE30"/>
          <w:sz w:val="24"/>
          <w:szCs w:val="24"/>
        </w:rPr>
        <w:t xml:space="preserve">OPĆINA JELENJE </w:t>
      </w:r>
    </w:p>
    <w:p w14:paraId="6E2D08AC" w14:textId="77777777" w:rsidR="00B67C88" w:rsidRPr="00B67C88" w:rsidRDefault="00B67C88" w:rsidP="00B67C88">
      <w:pPr>
        <w:suppressAutoHyphens w:val="0"/>
        <w:autoSpaceDN/>
        <w:spacing w:before="60" w:after="0" w:line="240" w:lineRule="auto"/>
        <w:ind w:right="60"/>
        <w:jc w:val="center"/>
        <w:textAlignment w:val="auto"/>
        <w:rPr>
          <w:rFonts w:ascii="Arial" w:hAnsi="Arial" w:cs="Arial"/>
          <w:b/>
          <w:color w:val="68CE30"/>
          <w:sz w:val="24"/>
          <w:szCs w:val="24"/>
        </w:rPr>
      </w:pPr>
    </w:p>
    <w:p w14:paraId="50B29A9B" w14:textId="77777777" w:rsidR="00B67C88" w:rsidRPr="00B67C88" w:rsidRDefault="00B67C88" w:rsidP="00B67C88">
      <w:pPr>
        <w:suppressAutoHyphens w:val="0"/>
        <w:autoSpaceDN/>
        <w:spacing w:before="60" w:after="0" w:line="240" w:lineRule="auto"/>
        <w:ind w:right="60"/>
        <w:jc w:val="center"/>
        <w:textAlignment w:val="auto"/>
        <w:rPr>
          <w:rFonts w:ascii="Arial" w:hAnsi="Arial" w:cs="Arial"/>
          <w:color w:val="68CE30"/>
          <w:sz w:val="24"/>
          <w:szCs w:val="24"/>
        </w:rPr>
      </w:pPr>
    </w:p>
    <w:p w14:paraId="6EE20A57" w14:textId="77777777" w:rsidR="00B67C88" w:rsidRPr="00B67C88" w:rsidRDefault="00000000" w:rsidP="00B67C88">
      <w:pPr>
        <w:suppressAutoHyphens w:val="0"/>
        <w:autoSpaceDN/>
        <w:spacing w:before="60" w:after="0" w:line="240" w:lineRule="auto"/>
        <w:ind w:right="6"/>
        <w:textAlignment w:val="auto"/>
        <w:rPr>
          <w:rFonts w:ascii="Arial" w:hAnsi="Arial" w:cs="Arial"/>
          <w:color w:val="68CE30"/>
          <w:sz w:val="24"/>
          <w:szCs w:val="24"/>
        </w:rPr>
      </w:pPr>
      <w:r w:rsidRPr="00B67C88">
        <w:rPr>
          <w:noProof/>
          <w:lang w:val="en-US"/>
        </w:rPr>
        <w:drawing>
          <wp:anchor distT="0" distB="0" distL="114300" distR="114300" simplePos="0" relativeHeight="251658240" behindDoc="0" locked="0" layoutInCell="1" allowOverlap="1" wp14:anchorId="6D823B22" wp14:editId="382368D6">
            <wp:simplePos x="0" y="0"/>
            <wp:positionH relativeFrom="column">
              <wp:posOffset>0</wp:posOffset>
            </wp:positionH>
            <wp:positionV relativeFrom="paragraph">
              <wp:posOffset>33655</wp:posOffset>
            </wp:positionV>
            <wp:extent cx="2982595" cy="4337685"/>
            <wp:effectExtent l="0" t="0" r="8255" b="5715"/>
            <wp:wrapSquare wrapText="bothSides"/>
            <wp:docPr id="2" name="Slika 9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9638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982595" cy="4337685"/>
                    </a:xfrm>
                    <a:prstGeom prst="rect">
                      <a:avLst/>
                    </a:prstGeom>
                    <a:noFill/>
                  </pic:spPr>
                </pic:pic>
              </a:graphicData>
            </a:graphic>
            <wp14:sizeRelH relativeFrom="margin">
              <wp14:pctWidth>0</wp14:pctWidth>
            </wp14:sizeRelH>
            <wp14:sizeRelV relativeFrom="page">
              <wp14:pctHeight>0</wp14:pctHeight>
            </wp14:sizeRelV>
          </wp:anchor>
        </w:drawing>
      </w:r>
      <w:r w:rsidRPr="00B67C88">
        <w:rPr>
          <w:rFonts w:ascii="Arial" w:hAnsi="Arial" w:cs="Arial"/>
          <w:b/>
          <w:color w:val="68CE30"/>
          <w:sz w:val="24"/>
          <w:szCs w:val="24"/>
        </w:rPr>
        <w:t xml:space="preserve"> </w:t>
      </w:r>
    </w:p>
    <w:p w14:paraId="70B3AA3B"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379698BD"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276E5584"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4ED36E09"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20313B3E"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1BBA898D"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5E3B9966" w14:textId="77777777" w:rsidR="00B67C88" w:rsidRPr="00B67C88" w:rsidRDefault="00B67C88" w:rsidP="00B67C88">
      <w:pPr>
        <w:suppressAutoHyphens w:val="0"/>
        <w:autoSpaceDN/>
        <w:spacing w:before="60" w:after="0" w:line="240" w:lineRule="auto"/>
        <w:ind w:right="6"/>
        <w:jc w:val="center"/>
        <w:textAlignment w:val="auto"/>
        <w:rPr>
          <w:rFonts w:ascii="Arial" w:hAnsi="Arial" w:cs="Arial"/>
          <w:b/>
          <w:color w:val="333333"/>
          <w:sz w:val="24"/>
          <w:szCs w:val="24"/>
        </w:rPr>
      </w:pPr>
    </w:p>
    <w:p w14:paraId="2F78BA38" w14:textId="77777777" w:rsidR="00B67C88" w:rsidRPr="00B67C88" w:rsidRDefault="00000000" w:rsidP="00B67C88">
      <w:pPr>
        <w:suppressAutoHyphens w:val="0"/>
        <w:autoSpaceDN/>
        <w:spacing w:before="60" w:after="0" w:line="240" w:lineRule="auto"/>
        <w:ind w:right="6"/>
        <w:jc w:val="center"/>
        <w:textAlignment w:val="auto"/>
        <w:rPr>
          <w:rFonts w:ascii="Arial" w:hAnsi="Arial" w:cs="Arial"/>
          <w:b/>
          <w:bCs/>
          <w:color w:val="92D050"/>
          <w:sz w:val="28"/>
          <w:szCs w:val="28"/>
        </w:rPr>
      </w:pPr>
      <w:r w:rsidRPr="00B67C88">
        <w:rPr>
          <w:rFonts w:ascii="Arial" w:hAnsi="Arial" w:cs="Arial"/>
          <w:b/>
          <w:bCs/>
          <w:color w:val="92D050"/>
          <w:sz w:val="28"/>
          <w:szCs w:val="28"/>
        </w:rPr>
        <w:t xml:space="preserve">IZVJEŠĆE </w:t>
      </w:r>
    </w:p>
    <w:p w14:paraId="458CB9DB" w14:textId="77777777" w:rsidR="00B67C88" w:rsidRPr="00B67C88" w:rsidRDefault="00000000" w:rsidP="00B67C88">
      <w:pPr>
        <w:suppressAutoHyphens w:val="0"/>
        <w:autoSpaceDN/>
        <w:spacing w:before="60" w:after="0" w:line="240" w:lineRule="auto"/>
        <w:ind w:right="6"/>
        <w:jc w:val="center"/>
        <w:textAlignment w:val="auto"/>
        <w:rPr>
          <w:rFonts w:ascii="Arial" w:hAnsi="Arial" w:cs="Arial"/>
          <w:b/>
          <w:bCs/>
          <w:color w:val="92D050"/>
          <w:sz w:val="28"/>
          <w:szCs w:val="28"/>
        </w:rPr>
      </w:pPr>
      <w:r w:rsidRPr="00B67C88">
        <w:rPr>
          <w:rFonts w:ascii="Arial" w:hAnsi="Arial" w:cs="Arial"/>
          <w:b/>
          <w:bCs/>
          <w:color w:val="92D050"/>
          <w:sz w:val="28"/>
          <w:szCs w:val="28"/>
        </w:rPr>
        <w:t>O PROVEDBI GODIŠNJEG PLANA UPRAVLJANJA IMOVINOM OPĆINE JELENJE ZA 2024. GODINU</w:t>
      </w:r>
    </w:p>
    <w:p w14:paraId="42C2D349" w14:textId="77777777" w:rsidR="00B67C88" w:rsidRPr="00B67C88" w:rsidRDefault="00000000" w:rsidP="00B67C88">
      <w:pPr>
        <w:suppressAutoHyphens w:val="0"/>
        <w:autoSpaceDN/>
        <w:spacing w:after="160" w:line="256" w:lineRule="auto"/>
        <w:textAlignment w:val="auto"/>
        <w:rPr>
          <w:rFonts w:ascii="Arial" w:hAnsi="Arial" w:cs="Arial"/>
          <w:sz w:val="28"/>
          <w:szCs w:val="28"/>
        </w:rPr>
      </w:pPr>
      <w:r w:rsidRPr="00B67C88">
        <w:rPr>
          <w:rFonts w:ascii="Arial" w:hAnsi="Arial" w:cs="Arial"/>
          <w:sz w:val="28"/>
          <w:szCs w:val="28"/>
        </w:rPr>
        <w:br w:type="page"/>
      </w:r>
    </w:p>
    <w:p w14:paraId="4730715C" w14:textId="77777777" w:rsidR="00B67C88" w:rsidRPr="00B67C88" w:rsidRDefault="00000000" w:rsidP="00B67C88">
      <w:pPr>
        <w:suppressAutoHyphens w:val="0"/>
        <w:autoSpaceDN/>
        <w:spacing w:before="60" w:after="160"/>
        <w:ind w:left="-567"/>
        <w:jc w:val="both"/>
        <w:textAlignment w:val="auto"/>
        <w:rPr>
          <w:rFonts w:ascii="Arial" w:hAnsi="Arial" w:cs="Arial"/>
          <w:b/>
          <w:bCs/>
          <w:color w:val="70AD47"/>
          <w:sz w:val="24"/>
          <w:szCs w:val="24"/>
        </w:rPr>
      </w:pPr>
      <w:r w:rsidRPr="00B67C88">
        <w:rPr>
          <w:rFonts w:ascii="Arial" w:hAnsi="Arial" w:cs="Arial"/>
          <w:b/>
          <w:bCs/>
          <w:color w:val="70AD47"/>
          <w:sz w:val="24"/>
          <w:szCs w:val="24"/>
        </w:rPr>
        <w:lastRenderedPageBreak/>
        <w:t xml:space="preserve"> </w:t>
      </w:r>
      <w:r w:rsidRPr="00B67C88">
        <w:rPr>
          <w:rFonts w:ascii="Arial" w:hAnsi="Arial" w:cs="Arial"/>
          <w:b/>
          <w:bCs/>
          <w:color w:val="70AD47"/>
          <w:sz w:val="24"/>
          <w:szCs w:val="24"/>
        </w:rPr>
        <w:tab/>
        <w:t xml:space="preserve">1. </w:t>
      </w:r>
      <w:r w:rsidRPr="00B67C88">
        <w:rPr>
          <w:rFonts w:ascii="Arial" w:hAnsi="Arial" w:cs="Arial"/>
          <w:b/>
          <w:bCs/>
          <w:color w:val="70AD47"/>
          <w:sz w:val="24"/>
          <w:szCs w:val="24"/>
        </w:rPr>
        <w:tab/>
        <w:t xml:space="preserve">UVOD </w:t>
      </w:r>
    </w:p>
    <w:p w14:paraId="2879A818" w14:textId="77777777" w:rsidR="00B67C88" w:rsidRPr="00B67C88" w:rsidRDefault="00000000" w:rsidP="00B67C88">
      <w:pPr>
        <w:suppressAutoHyphens w:val="0"/>
        <w:autoSpaceDN/>
        <w:spacing w:after="160"/>
        <w:jc w:val="both"/>
        <w:textAlignment w:val="auto"/>
        <w:rPr>
          <w:rFonts w:ascii="Arial" w:hAnsi="Arial" w:cs="Arial"/>
        </w:rPr>
      </w:pPr>
      <w:r w:rsidRPr="00B67C88">
        <w:rPr>
          <w:rFonts w:ascii="Arial" w:hAnsi="Arial" w:cs="Arial"/>
        </w:rPr>
        <w:t>Zakonom o upravljanju državnom imovinom (»Narodne novine«, broj 52/18, 155/23) normirani su dokumenti upravljanja i raspolaganja imovinom: Strategija upravljanja i raspolaganja imovinom, Plan upravljanja imovinom i Izvješće o provedbi Plana upravljanja imovinom. Navedena tri dokumenta ključni su i međusobno povezani dokumenti upravljanja i raspolaganja državnom imovinom.</w:t>
      </w:r>
    </w:p>
    <w:p w14:paraId="5E327A1B" w14:textId="77777777" w:rsidR="00B67C88" w:rsidRPr="00B67C88" w:rsidRDefault="00000000" w:rsidP="00B67C88">
      <w:pPr>
        <w:tabs>
          <w:tab w:val="left" w:pos="408"/>
        </w:tabs>
        <w:suppressAutoHyphens w:val="0"/>
        <w:autoSpaceDN/>
        <w:spacing w:before="120" w:after="160"/>
        <w:ind w:left="11" w:hanging="11"/>
        <w:jc w:val="both"/>
        <w:textAlignment w:val="auto"/>
        <w:rPr>
          <w:rFonts w:ascii="Arial" w:hAnsi="Arial" w:cs="Arial"/>
        </w:rPr>
      </w:pPr>
      <w:r w:rsidRPr="00B67C88">
        <w:rPr>
          <w:rFonts w:ascii="Arial" w:hAnsi="Arial" w:cs="Arial"/>
        </w:rPr>
        <w:t xml:space="preserve">Člankom 45. istog Zakona propisano je raspolaganje nekretninama u korist jedinica lokalne i područne (regionalne) samouprave, međutim država nije obvezala lokalne jedinice na izradu istog dokumenta za upravljanje imovinom u lokalnim jedinicama, ali je to učinjeno posredno preko obvezujućih preporuka Državnog ureda za reviziju, sukladno kojem lokalne jedinice trebaju:  </w:t>
      </w:r>
    </w:p>
    <w:p w14:paraId="51835265" w14:textId="77777777" w:rsidR="00B67C88" w:rsidRPr="00B67C88" w:rsidRDefault="00000000" w:rsidP="00B67C88">
      <w:pPr>
        <w:numPr>
          <w:ilvl w:val="0"/>
          <w:numId w:val="3"/>
        </w:numPr>
        <w:tabs>
          <w:tab w:val="left" w:pos="408"/>
        </w:tabs>
        <w:suppressAutoHyphens w:val="0"/>
        <w:autoSpaceDN/>
        <w:spacing w:before="120" w:after="160" w:line="256" w:lineRule="auto"/>
        <w:contextualSpacing/>
        <w:jc w:val="both"/>
        <w:textAlignment w:val="auto"/>
        <w:rPr>
          <w:rFonts w:ascii="Arial" w:hAnsi="Arial" w:cs="Arial"/>
        </w:rPr>
      </w:pPr>
      <w:r w:rsidRPr="00B67C88">
        <w:rPr>
          <w:rFonts w:ascii="Arial" w:hAnsi="Arial" w:cs="Arial"/>
        </w:rPr>
        <w:t>Ustrojiti i voditi registar imovine na način i s podacima propisanim za registar državne imovine, kako bi se osigurali podaci o cjelokupnoj imovini s kojom lokalne jedinice raspolažu te stvorili osnovni preduvjeti za učinkovito upravljanje i raspolaganje nekretninama i za donošenje planskih dokumenata;</w:t>
      </w:r>
    </w:p>
    <w:p w14:paraId="35FCDECF" w14:textId="77777777" w:rsidR="00B67C88" w:rsidRPr="00B67C88" w:rsidRDefault="00000000" w:rsidP="00B67C88">
      <w:pPr>
        <w:numPr>
          <w:ilvl w:val="0"/>
          <w:numId w:val="3"/>
        </w:numPr>
        <w:tabs>
          <w:tab w:val="left" w:pos="408"/>
        </w:tabs>
        <w:suppressAutoHyphens w:val="0"/>
        <w:autoSpaceDN/>
        <w:spacing w:before="120" w:after="160" w:line="256" w:lineRule="auto"/>
        <w:contextualSpacing/>
        <w:jc w:val="both"/>
        <w:textAlignment w:val="auto"/>
        <w:rPr>
          <w:rFonts w:ascii="Arial" w:hAnsi="Arial" w:cs="Arial"/>
        </w:rPr>
      </w:pPr>
      <w:r w:rsidRPr="00B67C88">
        <w:rPr>
          <w:rFonts w:ascii="Arial" w:hAnsi="Arial" w:cs="Arial"/>
        </w:rPr>
        <w:t>Donijeti strategiju upravljanja i raspolaganja nekretninama kojom je potrebno odrediti srednjoročne ciljeve i smjernice upravljanja i raspolaganja, uvažavajući gospodarske i razvojne interese lokalne jedinice;</w:t>
      </w:r>
    </w:p>
    <w:p w14:paraId="40FC772D" w14:textId="77777777" w:rsidR="00B67C88" w:rsidRPr="00B67C88" w:rsidRDefault="00000000" w:rsidP="00B67C88">
      <w:pPr>
        <w:numPr>
          <w:ilvl w:val="0"/>
          <w:numId w:val="3"/>
        </w:numPr>
        <w:tabs>
          <w:tab w:val="left" w:pos="408"/>
        </w:tabs>
        <w:suppressAutoHyphens w:val="0"/>
        <w:autoSpaceDN/>
        <w:spacing w:before="120" w:after="160" w:line="256" w:lineRule="auto"/>
        <w:contextualSpacing/>
        <w:jc w:val="both"/>
        <w:textAlignment w:val="auto"/>
        <w:rPr>
          <w:rFonts w:ascii="Arial" w:hAnsi="Arial" w:cs="Arial"/>
        </w:rPr>
      </w:pPr>
      <w:r w:rsidRPr="00B67C88">
        <w:rPr>
          <w:rFonts w:ascii="Arial" w:hAnsi="Arial" w:cs="Arial"/>
        </w:rPr>
        <w:t>Donijeti godišnji plan, kojim je potrebno odrediti kratkoročne ciljeve i smjernice upravljanja i raspolaganja nekretninama i mjere u svrhu provedbe strategije;</w:t>
      </w:r>
    </w:p>
    <w:p w14:paraId="3074DA3B" w14:textId="77777777" w:rsidR="00B67C88" w:rsidRPr="00B67C88" w:rsidRDefault="00000000" w:rsidP="00B67C88">
      <w:pPr>
        <w:numPr>
          <w:ilvl w:val="0"/>
          <w:numId w:val="3"/>
        </w:numPr>
        <w:tabs>
          <w:tab w:val="left" w:pos="408"/>
        </w:tabs>
        <w:suppressAutoHyphens w:val="0"/>
        <w:autoSpaceDN/>
        <w:spacing w:before="120" w:after="160" w:line="256" w:lineRule="auto"/>
        <w:contextualSpacing/>
        <w:jc w:val="both"/>
        <w:textAlignment w:val="auto"/>
        <w:rPr>
          <w:rFonts w:ascii="Arial" w:hAnsi="Arial" w:cs="Arial"/>
        </w:rPr>
      </w:pPr>
      <w:r w:rsidRPr="00B67C88">
        <w:rPr>
          <w:rFonts w:ascii="Arial" w:hAnsi="Arial" w:cs="Arial"/>
        </w:rPr>
        <w:t>Propisati način izvještavanja o upravljanju i raspolaganju nekretninama, odnosno o ostvarenju strategije i plana upravljanja i raspolaganja.</w:t>
      </w:r>
    </w:p>
    <w:p w14:paraId="0DE4DDF5" w14:textId="77777777" w:rsidR="00B67C88" w:rsidRPr="00B67C88" w:rsidRDefault="00000000" w:rsidP="00B67C88">
      <w:pPr>
        <w:tabs>
          <w:tab w:val="left" w:pos="408"/>
        </w:tabs>
        <w:suppressAutoHyphens w:val="0"/>
        <w:autoSpaceDN/>
        <w:spacing w:before="120" w:after="160"/>
        <w:ind w:left="11" w:hanging="11"/>
        <w:jc w:val="both"/>
        <w:textAlignment w:val="auto"/>
        <w:rPr>
          <w:rFonts w:ascii="Arial" w:hAnsi="Arial" w:cs="Arial"/>
        </w:rPr>
      </w:pPr>
      <w:r w:rsidRPr="00B67C88">
        <w:rPr>
          <w:rFonts w:ascii="Arial" w:hAnsi="Arial" w:cs="Arial"/>
        </w:rPr>
        <w:tab/>
        <w:t xml:space="preserve">Strategijom  su određeni ciljevi i smjernice upravljanja imovinom uvažavajući pri tome gospodarske i razvojne interese Općine Jelenje. Planovi upravljanja imovinom u vlasništvu Općine Jelenje usklađeni su sa Strategijom, sadrže detaljnu analizu stanja i razrađene planirane aktivnosti u upravljanju pojedinim oblicima imovine u vlasništvu Općine Jelenje. </w:t>
      </w:r>
    </w:p>
    <w:p w14:paraId="2023AF49" w14:textId="77777777" w:rsidR="00B67C88" w:rsidRPr="00B67C88" w:rsidRDefault="00000000" w:rsidP="00B67C88">
      <w:pPr>
        <w:tabs>
          <w:tab w:val="left" w:pos="408"/>
        </w:tabs>
        <w:suppressAutoHyphens w:val="0"/>
        <w:autoSpaceDN/>
        <w:spacing w:before="120" w:after="160"/>
        <w:ind w:left="11" w:hanging="11"/>
        <w:jc w:val="both"/>
        <w:textAlignment w:val="auto"/>
        <w:rPr>
          <w:rFonts w:ascii="Arial" w:hAnsi="Arial" w:cs="Arial"/>
        </w:rPr>
      </w:pPr>
      <w:r w:rsidRPr="00B67C88">
        <w:rPr>
          <w:rFonts w:ascii="Arial" w:hAnsi="Arial" w:cs="Arial"/>
        </w:rPr>
        <w:tab/>
        <w:t xml:space="preserve">Plan upravljanja imovinom je jedinstveni dokument sveobuhvatnog prikaza transparentnog upravljanja imovinom u vlasništvu Općine Jelenje. Smjernice Strategije, a time i odrednica godišnjih planova jest pronalaženje optimalnih rješenja koja će dugoročno očuvati imovinu, čuvati interese Općine Jelenje i generirati gospodarski rast kako bi se osigurala kontrola, javni interes i pravično raspolaganje imovinom u vlasništvu Općine Jelenje. </w:t>
      </w:r>
    </w:p>
    <w:p w14:paraId="14084E9A" w14:textId="77777777" w:rsidR="00B67C88" w:rsidRPr="00B67C88" w:rsidRDefault="00000000" w:rsidP="00B67C88">
      <w:pPr>
        <w:tabs>
          <w:tab w:val="left" w:pos="408"/>
        </w:tabs>
        <w:suppressAutoHyphens w:val="0"/>
        <w:autoSpaceDN/>
        <w:spacing w:before="120" w:after="160"/>
        <w:ind w:left="11" w:hanging="11"/>
        <w:jc w:val="both"/>
        <w:textAlignment w:val="auto"/>
        <w:rPr>
          <w:rFonts w:ascii="Arial" w:hAnsi="Arial" w:cs="Arial"/>
        </w:rPr>
      </w:pPr>
      <w:r w:rsidRPr="00B67C88">
        <w:rPr>
          <w:rFonts w:ascii="Arial" w:hAnsi="Arial" w:cs="Arial"/>
        </w:rPr>
        <w:tab/>
        <w:t xml:space="preserve">Slijedom navedenog, izrada svih plansko-upravljačkih dokumenata i praćenje rezultata rada u nadležnosti su Općine Jelenje, te se oni obavljaju transparentno, stručno i profesionalno, uvažavajući pri tome temeljna načela upravljanja državnom imovinom – načelo javnosti, učinkovitosti, predvidljivosti i odgovornosti. </w:t>
      </w:r>
    </w:p>
    <w:p w14:paraId="1DBC1D93" w14:textId="77777777" w:rsidR="00B67C88" w:rsidRPr="00B67C88" w:rsidRDefault="00000000" w:rsidP="00B67C88">
      <w:pPr>
        <w:tabs>
          <w:tab w:val="left" w:pos="408"/>
        </w:tabs>
        <w:suppressAutoHyphens w:val="0"/>
        <w:autoSpaceDN/>
        <w:spacing w:before="120" w:after="160"/>
        <w:ind w:left="11" w:hanging="11"/>
        <w:jc w:val="both"/>
        <w:textAlignment w:val="auto"/>
        <w:rPr>
          <w:rFonts w:ascii="Arial" w:hAnsi="Arial" w:cs="Arial"/>
        </w:rPr>
      </w:pPr>
      <w:r w:rsidRPr="00B67C88">
        <w:rPr>
          <w:rFonts w:ascii="Arial" w:hAnsi="Arial" w:cs="Arial"/>
        </w:rPr>
        <w:tab/>
        <w:t>Jedan od kontinuiranih ciljeva Općine Jelenje u upravljanju imovinom je izrada transparentne evidencije imovine na način i s podacima propisanim za registar državne imovine kako bi se osigurali podaci o cjelokupnoj imovini odnosno resursima s kojima Općina Jelenje raspolaže. Tijekom 2023. godine Općina je učinila značajne korake u tom smjeru budući da je ustrojen elektronički registar imovine koji je povezan sa Središnjim registrom državne imovine te koji se kontinuirano unapređuje i ažurira.</w:t>
      </w:r>
    </w:p>
    <w:p w14:paraId="54C749A6" w14:textId="77777777" w:rsidR="00B67C88" w:rsidRPr="00B67C88" w:rsidRDefault="00000000" w:rsidP="00B67C88">
      <w:pPr>
        <w:tabs>
          <w:tab w:val="left" w:pos="408"/>
        </w:tabs>
        <w:suppressAutoHyphens w:val="0"/>
        <w:autoSpaceDN/>
        <w:spacing w:before="120" w:after="160"/>
        <w:ind w:left="11" w:hanging="11"/>
        <w:jc w:val="both"/>
        <w:textAlignment w:val="auto"/>
        <w:rPr>
          <w:rFonts w:ascii="Arial" w:hAnsi="Arial" w:cs="Arial"/>
        </w:rPr>
      </w:pPr>
      <w:r w:rsidRPr="00B67C88">
        <w:rPr>
          <w:rFonts w:ascii="Arial" w:hAnsi="Arial" w:cs="Arial"/>
        </w:rPr>
        <w:t xml:space="preserve">Na Internet stranicama Općine Jelenje objavljen je registar imovine kao i registar komunalne infrastrukture. </w:t>
      </w:r>
    </w:p>
    <w:p w14:paraId="7C613673"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Ovo Izvješće obuhvaća podatke sa stanjem na dan 31. prosinca 2024. godine.</w:t>
      </w:r>
    </w:p>
    <w:p w14:paraId="3872CF1E" w14:textId="77777777" w:rsidR="00B67C88" w:rsidRPr="00B67C88" w:rsidRDefault="00B67C88" w:rsidP="00B67C88">
      <w:pPr>
        <w:widowControl w:val="0"/>
        <w:spacing w:after="160"/>
        <w:jc w:val="both"/>
        <w:textAlignment w:val="auto"/>
        <w:rPr>
          <w:rFonts w:ascii="Arial" w:eastAsia="SimSun" w:hAnsi="Arial" w:cs="Arial"/>
          <w:kern w:val="3"/>
          <w:lang w:eastAsia="zh-CN" w:bidi="hi-IN"/>
        </w:rPr>
      </w:pPr>
    </w:p>
    <w:p w14:paraId="278076C2" w14:textId="77777777" w:rsidR="00B67C88" w:rsidRPr="00B67C88" w:rsidRDefault="00000000" w:rsidP="00B67C88">
      <w:pPr>
        <w:keepNext/>
        <w:keepLines/>
        <w:tabs>
          <w:tab w:val="center" w:pos="4644"/>
        </w:tabs>
        <w:suppressAutoHyphens w:val="0"/>
        <w:autoSpaceDN/>
        <w:spacing w:before="240" w:after="160"/>
        <w:ind w:left="426" w:hanging="441"/>
        <w:jc w:val="both"/>
        <w:textAlignment w:val="auto"/>
        <w:outlineLvl w:val="0"/>
        <w:rPr>
          <w:rFonts w:ascii="Arial" w:eastAsia="Times New Roman" w:hAnsi="Arial" w:cs="Arial"/>
          <w:color w:val="2F5496"/>
          <w:szCs w:val="32"/>
        </w:rPr>
      </w:pPr>
      <w:r w:rsidRPr="00B67C88">
        <w:rPr>
          <w:rFonts w:ascii="Arial" w:eastAsia="Times New Roman" w:hAnsi="Arial" w:cs="Arial"/>
          <w:color w:val="70AD47"/>
          <w:szCs w:val="32"/>
        </w:rPr>
        <w:t xml:space="preserve">1. </w:t>
      </w:r>
      <w:r w:rsidRPr="00B67C88">
        <w:rPr>
          <w:rFonts w:ascii="Arial" w:eastAsia="Times New Roman" w:hAnsi="Arial" w:cs="Arial"/>
          <w:color w:val="70AD47"/>
          <w:szCs w:val="32"/>
        </w:rPr>
        <w:tab/>
        <w:t xml:space="preserve">PRAVNI OKVIR UPRAVLJANJA I RASPOLAGANJA IMOVINOM OPĆINE JELENJE  </w:t>
      </w:r>
    </w:p>
    <w:p w14:paraId="0658C78C" w14:textId="77777777" w:rsidR="00B67C88" w:rsidRPr="00B67C88" w:rsidRDefault="00000000" w:rsidP="00B67C88">
      <w:pPr>
        <w:suppressAutoHyphens w:val="0"/>
        <w:autoSpaceDN/>
        <w:spacing w:after="160"/>
        <w:jc w:val="both"/>
        <w:textAlignment w:val="auto"/>
        <w:rPr>
          <w:rFonts w:ascii="Arial" w:eastAsia="Arial" w:hAnsi="Arial" w:cs="Arial"/>
        </w:rPr>
      </w:pPr>
      <w:r w:rsidRPr="00B67C88">
        <w:rPr>
          <w:rFonts w:ascii="Arial" w:hAnsi="Arial" w:cs="Arial"/>
        </w:rPr>
        <w:t>Brojni zakonski i podzakonski akti uređuju područje upravljanja, raspolaganja i korištenja imovinom u vlasništvu jedinica lokalne samouprave.</w:t>
      </w:r>
      <w:r w:rsidRPr="00B67C88">
        <w:rPr>
          <w:rFonts w:ascii="Arial" w:hAnsi="Arial" w:cs="Arial"/>
          <w:sz w:val="24"/>
          <w:szCs w:val="24"/>
        </w:rPr>
        <w:t xml:space="preserve"> </w:t>
      </w:r>
      <w:r w:rsidRPr="00B67C88">
        <w:rPr>
          <w:rFonts w:ascii="Arial" w:hAnsi="Arial" w:cs="Arial"/>
        </w:rPr>
        <w:t xml:space="preserve">Općina Jelenje je u poziciji imatelja vlastite imovine koja pritom ulazi i u sustav državne imovine pa je bitno pri upravljanju nekretninama uzeti u obzir i propise koji se odnose na državnu imovinu. Najznačajniji propisi koji uređuju stjecanje, upravljanje, raspolaganje i korištenje nekretnina u vlasništvu Općina Jelenje su sljedeći: </w:t>
      </w:r>
      <w:r w:rsidRPr="00B67C88">
        <w:rPr>
          <w:rFonts w:ascii="Arial" w:eastAsia="Arial" w:hAnsi="Arial" w:cs="Arial"/>
        </w:rPr>
        <w:t xml:space="preserve"> </w:t>
      </w:r>
    </w:p>
    <w:p w14:paraId="16EBFBE3"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Ustav Republike Hrvatske ( „Narodne novine“ broj 56/90., 135/97., 8/98., 113/00., 124/00., 28/01., 41/01., 55/01., 76/10., 85/10., 05/14.)</w:t>
      </w:r>
    </w:p>
    <w:p w14:paraId="762AE584"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lokalnoj i područnoj (regionalnoj) samoupravi („Narodne novine“ broj 33/01., 60/01., 129/05., 109/07., 36/09., 125/08., 36/09., 150/11., 144/12., 19/13., 137/15., 123/17., 98/19., 144/20.)</w:t>
      </w:r>
    </w:p>
    <w:p w14:paraId="66B3DFAE"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 xml:space="preserve">Zakon o upravljanju državnom imovinom („Narodne novine“ broj 52/18., 155/23.) </w:t>
      </w:r>
    </w:p>
    <w:p w14:paraId="1D98F140"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trgovačkim društvima („Narodne novine“ broj 111/93., 34/99., 121/99., 52/00., 118/03., 107/07., 146/08., 137/09., 125/11., 152/11., 111/12., 68/13., 110/15., 40/19., 34/22., 114/22., 18/23., 130/23., 136/24.)</w:t>
      </w:r>
    </w:p>
    <w:p w14:paraId="0F6BF254" w14:textId="77777777" w:rsidR="00B67C88" w:rsidRPr="00B67C88" w:rsidRDefault="00000000" w:rsidP="00B67C88">
      <w:pPr>
        <w:numPr>
          <w:ilvl w:val="0"/>
          <w:numId w:val="4"/>
        </w:numPr>
        <w:suppressAutoHyphens w:val="0"/>
        <w:autoSpaceDN/>
        <w:spacing w:before="60" w:after="160" w:line="256" w:lineRule="auto"/>
        <w:ind w:left="426" w:right="230" w:hanging="284"/>
        <w:jc w:val="both"/>
        <w:textAlignment w:val="auto"/>
        <w:rPr>
          <w:rFonts w:ascii="Arial" w:hAnsi="Arial" w:cs="Arial"/>
        </w:rPr>
      </w:pPr>
      <w:r w:rsidRPr="00B67C88">
        <w:rPr>
          <w:rFonts w:ascii="Arial" w:hAnsi="Arial" w:cs="Arial"/>
        </w:rPr>
        <w:t xml:space="preserve">Zakon o vlasništvu i drugim stvarnim pravima („Narodne novine“ broj 91/96., 68/98., 137/99., 22/00., 73/00., 129/00., 114/01., 79/06., 141/06., 146/08., 38/09., 153/09., 143/12., 152/14.-ispravak, 81/15. i 94/17.-pročišćeni tekst) </w:t>
      </w:r>
      <w:r w:rsidRPr="00B67C88">
        <w:rPr>
          <w:rFonts w:ascii="Arial" w:eastAsia="Arial" w:hAnsi="Arial" w:cs="Arial"/>
        </w:rPr>
        <w:t xml:space="preserve"> </w:t>
      </w:r>
    </w:p>
    <w:p w14:paraId="3B3C3E55"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zemljišnim knjigama („Narodne novine“ broj 127/24.)</w:t>
      </w:r>
    </w:p>
    <w:p w14:paraId="1130171A"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Zakon o prostornom uređenju („Narodne novine” broj 153/13., 65/17.</w:t>
      </w:r>
      <w:r w:rsidRPr="00B67C88">
        <w:rPr>
          <w:rFonts w:ascii="Arial" w:eastAsia="Arial" w:hAnsi="Arial" w:cs="Arial"/>
        </w:rPr>
        <w:t xml:space="preserve">, </w:t>
      </w:r>
      <w:r w:rsidRPr="00B67C88">
        <w:rPr>
          <w:rFonts w:ascii="Arial" w:hAnsi="Arial" w:cs="Arial"/>
        </w:rPr>
        <w:t xml:space="preserve">114/18., 39/19., 98/19., 67/23.) </w:t>
      </w:r>
      <w:r w:rsidRPr="00B67C88">
        <w:rPr>
          <w:rFonts w:ascii="Arial" w:eastAsia="Arial" w:hAnsi="Arial" w:cs="Arial"/>
        </w:rPr>
        <w:t xml:space="preserve"> </w:t>
      </w:r>
    </w:p>
    <w:p w14:paraId="7CF2FA36"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gradnji („Narodne novine“ broj 153/13., 20/17., 39/19., 125/19.,145/24.)</w:t>
      </w:r>
    </w:p>
    <w:p w14:paraId="1075EB8C"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najmu stanova („Narodne novine“ broj 91/96., 48/98., 66/98., 22/06., 68/18., 105/20., 36/24.)</w:t>
      </w:r>
    </w:p>
    <w:p w14:paraId="16DA0C24"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obveznim odnosima („Narodne novine“ broj 35/05., 41/08., 125/11., 78/15., 29/18., 126/21., 114/22., 156/22., 145/23., 155/23.)</w:t>
      </w:r>
    </w:p>
    <w:p w14:paraId="46106FFC" w14:textId="77777777" w:rsidR="00B67C88" w:rsidRPr="00B67C88" w:rsidRDefault="00000000" w:rsidP="00B67C88">
      <w:pPr>
        <w:numPr>
          <w:ilvl w:val="0"/>
          <w:numId w:val="4"/>
        </w:numPr>
        <w:shd w:val="clear" w:color="auto" w:fill="FFFFFF"/>
        <w:suppressAutoHyphens w:val="0"/>
        <w:autoSpaceDN/>
        <w:spacing w:before="62" w:after="160" w:line="256" w:lineRule="auto"/>
        <w:ind w:left="426" w:right="230" w:hanging="284"/>
        <w:jc w:val="both"/>
        <w:textAlignment w:val="auto"/>
        <w:rPr>
          <w:rFonts w:ascii="Arial" w:eastAsia="Times New Roman" w:hAnsi="Arial" w:cs="Arial"/>
        </w:rPr>
      </w:pPr>
      <w:r w:rsidRPr="00B67C88">
        <w:rPr>
          <w:rFonts w:ascii="Arial" w:hAnsi="Arial" w:cs="Arial"/>
        </w:rPr>
        <w:t xml:space="preserve">Zakon o zaštiti i očuvanju kulturnih dobara („Narodne novine“ broj </w:t>
      </w:r>
      <w:r w:rsidRPr="00B67C88">
        <w:rPr>
          <w:rFonts w:ascii="Arial" w:eastAsia="Times New Roman" w:hAnsi="Arial" w:cs="Arial"/>
        </w:rPr>
        <w:t>145/24.)</w:t>
      </w:r>
    </w:p>
    <w:p w14:paraId="7FA4E525"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zakupu i kupoprodaji poslovnih prostora („Narodne novine“ broj 123/24.)</w:t>
      </w:r>
    </w:p>
    <w:p w14:paraId="73F7AB08"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 xml:space="preserve">Zakon o procjeni vrijednosti nekretnina („Narodne novine“ broj 78/15.) </w:t>
      </w:r>
    </w:p>
    <w:p w14:paraId="7F695600"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cestama („Narodne novine“ broj 84/11., 22/13., 54/13., 148/13., 92/14., 110/19., 144/21., 114/22., 4/23., 133/23.)</w:t>
      </w:r>
    </w:p>
    <w:p w14:paraId="07154733"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koncesijama („Narodne novine“ broj 69/17., 107/20.)</w:t>
      </w:r>
    </w:p>
    <w:p w14:paraId="5659131E" w14:textId="77777777" w:rsidR="00B67C88" w:rsidRPr="00B67C88" w:rsidRDefault="00000000" w:rsidP="00B67C88">
      <w:pPr>
        <w:numPr>
          <w:ilvl w:val="0"/>
          <w:numId w:val="4"/>
        </w:numPr>
        <w:shd w:val="clear" w:color="auto" w:fill="FFFFFF"/>
        <w:suppressAutoHyphens w:val="0"/>
        <w:autoSpaceDN/>
        <w:spacing w:before="62" w:after="160" w:line="256" w:lineRule="auto"/>
        <w:ind w:left="426" w:hanging="284"/>
        <w:jc w:val="both"/>
        <w:textAlignment w:val="auto"/>
        <w:rPr>
          <w:rFonts w:ascii="Arial" w:eastAsia="Times New Roman" w:hAnsi="Arial" w:cs="Arial"/>
        </w:rPr>
      </w:pPr>
      <w:r w:rsidRPr="00B67C88">
        <w:rPr>
          <w:rFonts w:ascii="Arial" w:eastAsia="Times New Roman" w:hAnsi="Arial" w:cs="Arial"/>
        </w:rPr>
        <w:t>Zakon o izvlaštenju i određivanju naknade („Narodne novine“ broj 74/14., 69/17., 98/19.)</w:t>
      </w:r>
    </w:p>
    <w:p w14:paraId="323F4A74" w14:textId="77777777" w:rsidR="00B67C88" w:rsidRPr="00B67C88" w:rsidRDefault="00000000" w:rsidP="00B67C88">
      <w:pPr>
        <w:numPr>
          <w:ilvl w:val="0"/>
          <w:numId w:val="4"/>
        </w:numPr>
        <w:suppressAutoHyphens w:val="0"/>
        <w:autoSpaceDN/>
        <w:spacing w:before="60" w:after="160" w:line="256" w:lineRule="auto"/>
        <w:ind w:left="426" w:right="335" w:hanging="284"/>
        <w:jc w:val="both"/>
        <w:textAlignment w:val="auto"/>
        <w:rPr>
          <w:rFonts w:ascii="Arial" w:hAnsi="Arial" w:cs="Arial"/>
        </w:rPr>
      </w:pPr>
      <w:r w:rsidRPr="00B67C88">
        <w:rPr>
          <w:rFonts w:ascii="Arial" w:hAnsi="Arial" w:cs="Arial"/>
        </w:rPr>
        <w:t xml:space="preserve">Zakon o prodaji stanova na kojima postoji stanarsko pravo („Narodne novine“ broj 43/92., 69/92., 87/92., 25/93., 26/93., 48/93., 2/94., 44/94.., 47/94., 58/95., 103/95., 11/96., 76/96., 111/96., 11/97., 103/97., 119/97., 68/98., 163/98., 22/99., 96/99., 120/00., 94/01. i 78/02.) </w:t>
      </w:r>
      <w:r w:rsidRPr="00B67C88">
        <w:rPr>
          <w:rFonts w:ascii="Arial" w:eastAsia="Arial" w:hAnsi="Arial" w:cs="Arial"/>
        </w:rPr>
        <w:t xml:space="preserve"> </w:t>
      </w:r>
    </w:p>
    <w:p w14:paraId="411814D7"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lastRenderedPageBreak/>
        <w:t xml:space="preserve">Zakon o postupanju s nezakonito izgrađenim zgradama („Narodne novine“ broj 86/12., 143/13., 65/17. i 14/19.) </w:t>
      </w:r>
      <w:r w:rsidRPr="00B67C88">
        <w:rPr>
          <w:rFonts w:ascii="Arial" w:eastAsia="Arial" w:hAnsi="Arial" w:cs="Arial"/>
        </w:rPr>
        <w:t xml:space="preserve"> </w:t>
      </w:r>
    </w:p>
    <w:p w14:paraId="53E447A2"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Zakon o državnoj izmjeri i katastru nekretnina („Narodne novine” broj 112/18., 39/22.)</w:t>
      </w:r>
      <w:r w:rsidRPr="00B67C88">
        <w:rPr>
          <w:rFonts w:ascii="Arial" w:eastAsia="Arial" w:hAnsi="Arial" w:cs="Arial"/>
        </w:rPr>
        <w:t xml:space="preserve"> </w:t>
      </w:r>
    </w:p>
    <w:p w14:paraId="779CEF49"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Zakon o uređivanju imovinskopravnih odnosa u svrhu izgradnje infrastrukturnih građevina („Narodne novine” broj 80/11., 144/21.) </w:t>
      </w:r>
      <w:r w:rsidRPr="00B67C88">
        <w:rPr>
          <w:rFonts w:ascii="Arial" w:eastAsia="Arial" w:hAnsi="Arial" w:cs="Arial"/>
        </w:rPr>
        <w:t xml:space="preserve"> </w:t>
      </w:r>
    </w:p>
    <w:p w14:paraId="5A94B0C4"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Zakon o komunalnom gospodarstvu („Narodne novine“ broj 68/18., 110/18., 32/20.) </w:t>
      </w:r>
      <w:r w:rsidRPr="00B67C88">
        <w:rPr>
          <w:rFonts w:ascii="Arial" w:eastAsia="Arial" w:hAnsi="Arial" w:cs="Arial"/>
        </w:rPr>
        <w:t xml:space="preserve"> </w:t>
      </w:r>
    </w:p>
    <w:p w14:paraId="154E22C0"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Zakon o javno</w:t>
      </w:r>
      <w:r w:rsidRPr="00B67C88">
        <w:rPr>
          <w:rFonts w:ascii="Arial" w:eastAsia="Arial" w:hAnsi="Arial" w:cs="Arial"/>
        </w:rPr>
        <w:t>-</w:t>
      </w:r>
      <w:r w:rsidRPr="00B67C88">
        <w:rPr>
          <w:rFonts w:ascii="Arial" w:hAnsi="Arial" w:cs="Arial"/>
        </w:rPr>
        <w:t>privatnom partnerstvu („Narodne novine” broj 78/12., 152/14.</w:t>
      </w:r>
      <w:r w:rsidRPr="00B67C88">
        <w:rPr>
          <w:rFonts w:ascii="Arial" w:eastAsia="Arial" w:hAnsi="Arial" w:cs="Arial"/>
        </w:rPr>
        <w:t xml:space="preserve"> </w:t>
      </w:r>
      <w:r w:rsidRPr="00B67C88">
        <w:rPr>
          <w:rFonts w:ascii="Arial" w:hAnsi="Arial" w:cs="Arial"/>
        </w:rPr>
        <w:t xml:space="preserve">i 114/18.) </w:t>
      </w:r>
      <w:r w:rsidRPr="00B67C88">
        <w:rPr>
          <w:rFonts w:ascii="Arial" w:eastAsia="Arial" w:hAnsi="Arial" w:cs="Arial"/>
        </w:rPr>
        <w:t xml:space="preserve"> </w:t>
      </w:r>
    </w:p>
    <w:p w14:paraId="7197E787"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Zakon o naknadi za</w:t>
      </w:r>
      <w:r w:rsidRPr="00B67C88">
        <w:rPr>
          <w:rFonts w:ascii="Arial" w:eastAsia="Arial" w:hAnsi="Arial" w:cs="Arial"/>
        </w:rPr>
        <w:t xml:space="preserve"> </w:t>
      </w:r>
      <w:r w:rsidRPr="00B67C88">
        <w:rPr>
          <w:rFonts w:ascii="Arial" w:hAnsi="Arial" w:cs="Arial"/>
        </w:rPr>
        <w:t xml:space="preserve">imovinu oduzetu za vrijeme jugoslavenske komunističke vladavine („Narodne novine” broj 92/96., 39/99., 42/99., 92/99., 43/00., 131/00., 27/01., 34/01., 65/01., 118/01., 80/02., 81/02., 98/19.) </w:t>
      </w:r>
      <w:r w:rsidRPr="00B67C88">
        <w:rPr>
          <w:rFonts w:ascii="Arial" w:eastAsia="Arial" w:hAnsi="Arial" w:cs="Arial"/>
        </w:rPr>
        <w:t xml:space="preserve"> </w:t>
      </w:r>
    </w:p>
    <w:p w14:paraId="6B9A26B1"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Zakon o proračunu („Narodne novine” broj 144/21.) </w:t>
      </w:r>
      <w:r w:rsidRPr="00B67C88">
        <w:rPr>
          <w:rFonts w:ascii="Arial" w:eastAsia="Arial" w:hAnsi="Arial" w:cs="Arial"/>
        </w:rPr>
        <w:t xml:space="preserve"> </w:t>
      </w:r>
    </w:p>
    <w:p w14:paraId="13CB4FDC"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Zakon o fiskalnoj odgovornosti („Narodne novine” broj 111/18.) </w:t>
      </w:r>
      <w:r w:rsidRPr="00B67C88">
        <w:rPr>
          <w:rFonts w:ascii="Arial" w:eastAsia="Arial" w:hAnsi="Arial" w:cs="Arial"/>
        </w:rPr>
        <w:t xml:space="preserve"> </w:t>
      </w:r>
    </w:p>
    <w:p w14:paraId="79C372A0"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Zakon o Središnjem registru državne imovine („Narodne novine“ broj 112/18., 41/20., 83/23.) </w:t>
      </w:r>
      <w:r w:rsidRPr="00B67C88">
        <w:rPr>
          <w:rFonts w:ascii="Arial" w:eastAsia="Arial" w:hAnsi="Arial" w:cs="Arial"/>
        </w:rPr>
        <w:t xml:space="preserve"> </w:t>
      </w:r>
    </w:p>
    <w:p w14:paraId="5A115DCF"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Uredba o Središnjem registru državne imovine („Narodne novine“ broj 3/20.) </w:t>
      </w:r>
      <w:r w:rsidRPr="00B67C88">
        <w:rPr>
          <w:rFonts w:ascii="Arial" w:eastAsia="Arial" w:hAnsi="Arial" w:cs="Arial"/>
        </w:rPr>
        <w:t xml:space="preserve"> </w:t>
      </w:r>
    </w:p>
    <w:p w14:paraId="6748A770"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Pravilnik o održavanju građevina („Narodne novine“ broj 122/14., 98/19.) </w:t>
      </w:r>
      <w:r w:rsidRPr="00B67C88">
        <w:rPr>
          <w:rFonts w:ascii="Arial" w:eastAsia="Arial" w:hAnsi="Arial" w:cs="Arial"/>
        </w:rPr>
        <w:t xml:space="preserve"> </w:t>
      </w:r>
    </w:p>
    <w:p w14:paraId="694C5A56"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Pravilnik o povezivanju zemljišne knjige i knjige položenih ugovora i o upisu vlasništva posebnog dijela nekretnine (etažnog vlasništva)  („Narodne novine” broj 121/13., 61/18., 63/19.) </w:t>
      </w:r>
      <w:r w:rsidRPr="00B67C88">
        <w:rPr>
          <w:rFonts w:ascii="Arial" w:eastAsia="Arial" w:hAnsi="Arial" w:cs="Arial"/>
        </w:rPr>
        <w:t xml:space="preserve"> </w:t>
      </w:r>
    </w:p>
    <w:p w14:paraId="31328F9A"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Pravilnik o financijskom izvještavanju u proračunskom računovodstvu („Narodne novine“ broj 37/22.)  </w:t>
      </w:r>
      <w:r w:rsidRPr="00B67C88">
        <w:rPr>
          <w:rFonts w:ascii="Arial" w:eastAsia="Arial" w:hAnsi="Arial" w:cs="Arial"/>
        </w:rPr>
        <w:t xml:space="preserve"> </w:t>
      </w:r>
    </w:p>
    <w:p w14:paraId="7BBBD22C" w14:textId="77777777" w:rsidR="00B67C88" w:rsidRPr="00B67C88" w:rsidRDefault="00000000" w:rsidP="00B67C88">
      <w:pPr>
        <w:numPr>
          <w:ilvl w:val="0"/>
          <w:numId w:val="4"/>
        </w:numPr>
        <w:suppressAutoHyphens w:val="0"/>
        <w:autoSpaceDN/>
        <w:spacing w:before="60" w:after="160" w:line="256" w:lineRule="auto"/>
        <w:ind w:left="426" w:right="13" w:hanging="284"/>
        <w:jc w:val="both"/>
        <w:textAlignment w:val="auto"/>
        <w:rPr>
          <w:rFonts w:ascii="Arial" w:hAnsi="Arial" w:cs="Arial"/>
        </w:rPr>
      </w:pPr>
      <w:r w:rsidRPr="00B67C88">
        <w:rPr>
          <w:rFonts w:ascii="Arial" w:hAnsi="Arial" w:cs="Arial"/>
        </w:rPr>
        <w:t xml:space="preserve">Pravilnik o proračunskom računovodstvu i Računskom planu („Narodne novine” broj 158/23.) </w:t>
      </w:r>
      <w:r w:rsidRPr="00B67C88">
        <w:rPr>
          <w:rFonts w:ascii="Arial" w:eastAsia="Arial" w:hAnsi="Arial" w:cs="Arial"/>
        </w:rPr>
        <w:t xml:space="preserve"> </w:t>
      </w:r>
    </w:p>
    <w:p w14:paraId="6F7AC9E8" w14:textId="77777777" w:rsidR="00B67C88" w:rsidRPr="00B67C88" w:rsidRDefault="00000000" w:rsidP="00B67C88">
      <w:pPr>
        <w:suppressAutoHyphens w:val="0"/>
        <w:autoSpaceDN/>
        <w:spacing w:after="160"/>
        <w:jc w:val="both"/>
        <w:textAlignment w:val="auto"/>
        <w:rPr>
          <w:rFonts w:ascii="Arial" w:hAnsi="Arial" w:cs="Arial"/>
        </w:rPr>
      </w:pPr>
      <w:r w:rsidRPr="00B67C88">
        <w:rPr>
          <w:rFonts w:ascii="Arial" w:hAnsi="Arial" w:cs="Arial"/>
        </w:rPr>
        <w:t xml:space="preserve">Najznačajniji akti Općine Jelenje kojima je regulirano upravljanje imovinom: </w:t>
      </w:r>
      <w:r w:rsidRPr="00B67C88">
        <w:rPr>
          <w:rFonts w:ascii="Arial" w:eastAsia="Arial" w:hAnsi="Arial" w:cs="Arial"/>
        </w:rPr>
        <w:t xml:space="preserve"> </w:t>
      </w:r>
    </w:p>
    <w:p w14:paraId="54A0C716" w14:textId="77777777" w:rsidR="00B67C88" w:rsidRPr="00B67C88" w:rsidRDefault="00000000" w:rsidP="00B67C88">
      <w:pPr>
        <w:numPr>
          <w:ilvl w:val="0"/>
          <w:numId w:val="5"/>
        </w:numPr>
        <w:suppressAutoHyphens w:val="0"/>
        <w:autoSpaceDN/>
        <w:spacing w:after="160" w:line="256" w:lineRule="auto"/>
        <w:contextualSpacing/>
        <w:jc w:val="both"/>
        <w:textAlignment w:val="auto"/>
        <w:rPr>
          <w:rFonts w:ascii="Arial" w:hAnsi="Arial" w:cs="Arial"/>
        </w:rPr>
      </w:pPr>
      <w:r w:rsidRPr="00B67C88">
        <w:rPr>
          <w:rFonts w:ascii="Arial" w:hAnsi="Arial" w:cs="Arial"/>
        </w:rPr>
        <w:t>Statut Općina Jelenje („Službene novine Općine Jelenje“ broj 59/23. i 82/25.)</w:t>
      </w:r>
      <w:r w:rsidRPr="00B67C88">
        <w:rPr>
          <w:rFonts w:ascii="Arial" w:eastAsia="Arial" w:hAnsi="Arial" w:cs="Arial"/>
        </w:rPr>
        <w:t xml:space="preserve"> </w:t>
      </w:r>
    </w:p>
    <w:p w14:paraId="37026FEF" w14:textId="77777777" w:rsidR="00B67C88" w:rsidRPr="00B67C88" w:rsidRDefault="00000000" w:rsidP="00B67C88">
      <w:pPr>
        <w:numPr>
          <w:ilvl w:val="0"/>
          <w:numId w:val="6"/>
        </w:numPr>
        <w:suppressAutoHyphens w:val="0"/>
        <w:autoSpaceDN/>
        <w:spacing w:after="160" w:line="256" w:lineRule="auto"/>
        <w:ind w:left="851" w:right="165" w:hanging="360"/>
        <w:jc w:val="both"/>
        <w:textAlignment w:val="auto"/>
        <w:rPr>
          <w:rFonts w:ascii="Arial" w:hAnsi="Arial" w:cs="Arial"/>
        </w:rPr>
      </w:pPr>
      <w:r w:rsidRPr="00B67C88">
        <w:rPr>
          <w:rFonts w:ascii="Arial" w:hAnsi="Arial" w:cs="Arial"/>
        </w:rPr>
        <w:t>Odluka o davanju u zakup poslovnih prostora u vlasništvu Općine Jelenje („Službene novine Općine Jelenje“ broj 64/23.)</w:t>
      </w:r>
      <w:r w:rsidRPr="00B67C88">
        <w:rPr>
          <w:rFonts w:ascii="Arial" w:eastAsia="Arial" w:hAnsi="Arial" w:cs="Arial"/>
        </w:rPr>
        <w:t xml:space="preserve"> </w:t>
      </w:r>
    </w:p>
    <w:p w14:paraId="738CEE9A" w14:textId="77777777" w:rsidR="00B67C88" w:rsidRPr="00B67C88" w:rsidRDefault="00000000" w:rsidP="00B67C88">
      <w:pPr>
        <w:numPr>
          <w:ilvl w:val="0"/>
          <w:numId w:val="6"/>
        </w:numPr>
        <w:suppressAutoHyphens w:val="0"/>
        <w:autoSpaceDN/>
        <w:spacing w:after="160" w:line="256" w:lineRule="auto"/>
        <w:ind w:left="851" w:right="165" w:hanging="360"/>
        <w:jc w:val="both"/>
        <w:textAlignment w:val="auto"/>
        <w:rPr>
          <w:rFonts w:ascii="Arial" w:hAnsi="Arial" w:cs="Arial"/>
        </w:rPr>
      </w:pPr>
      <w:r w:rsidRPr="00B67C88">
        <w:rPr>
          <w:rFonts w:ascii="Arial" w:hAnsi="Arial" w:cs="Arial"/>
        </w:rPr>
        <w:t>Odluka o davanju prostora u vlasništvu Općine Jelenje na korištenje udrugama  (Službene novine Primorsko-goranske županije broj 15/16.)</w:t>
      </w:r>
      <w:r w:rsidRPr="00B67C88">
        <w:rPr>
          <w:rFonts w:ascii="Arial" w:eastAsia="Arial" w:hAnsi="Arial" w:cs="Arial"/>
        </w:rPr>
        <w:t xml:space="preserve"> </w:t>
      </w:r>
    </w:p>
    <w:p w14:paraId="00AA6E6E" w14:textId="77777777" w:rsidR="00B67C88" w:rsidRPr="00B67C88" w:rsidRDefault="00000000" w:rsidP="00B67C88">
      <w:pPr>
        <w:numPr>
          <w:ilvl w:val="0"/>
          <w:numId w:val="6"/>
        </w:numPr>
        <w:suppressAutoHyphens w:val="0"/>
        <w:autoSpaceDN/>
        <w:spacing w:after="160" w:line="256" w:lineRule="auto"/>
        <w:ind w:left="851" w:right="165" w:hanging="284"/>
        <w:contextualSpacing/>
        <w:jc w:val="both"/>
        <w:textAlignment w:val="auto"/>
        <w:rPr>
          <w:rFonts w:ascii="Arial" w:hAnsi="Arial" w:cs="Arial"/>
        </w:rPr>
      </w:pPr>
      <w:r w:rsidRPr="00B67C88">
        <w:rPr>
          <w:rFonts w:ascii="Arial" w:hAnsi="Arial" w:cs="Arial"/>
        </w:rPr>
        <w:t>Odluka o davanju na privremeno ili povremeno korištenje prostora u objektima u vlasništvu Općine Jelenje („Službene novine Općine Jelenje“ broj 64/23.)</w:t>
      </w:r>
    </w:p>
    <w:p w14:paraId="255B1567" w14:textId="77777777" w:rsidR="00B67C88" w:rsidRPr="00B67C88" w:rsidRDefault="00000000" w:rsidP="00B67C88">
      <w:pPr>
        <w:numPr>
          <w:ilvl w:val="0"/>
          <w:numId w:val="6"/>
        </w:numPr>
        <w:suppressAutoHyphens w:val="0"/>
        <w:autoSpaceDN/>
        <w:spacing w:after="160" w:line="256" w:lineRule="auto"/>
        <w:ind w:left="851" w:right="165" w:hanging="360"/>
        <w:jc w:val="both"/>
        <w:textAlignment w:val="auto"/>
        <w:rPr>
          <w:rFonts w:ascii="Arial" w:hAnsi="Arial" w:cs="Arial"/>
        </w:rPr>
      </w:pPr>
      <w:r w:rsidRPr="00B67C88">
        <w:rPr>
          <w:rFonts w:ascii="Arial" w:eastAsia="Arial" w:hAnsi="Arial" w:cs="Arial"/>
        </w:rPr>
        <w:t>Odluka o raspolaganju nekretninama u vlasništvu Općine Jelenje („Službene novine Općine Jelenje” broj 38/14.)</w:t>
      </w:r>
    </w:p>
    <w:p w14:paraId="3250E70A" w14:textId="77777777" w:rsidR="00B67C88" w:rsidRPr="00B67C88" w:rsidRDefault="00000000" w:rsidP="00B67C88">
      <w:pPr>
        <w:numPr>
          <w:ilvl w:val="0"/>
          <w:numId w:val="6"/>
        </w:numPr>
        <w:suppressAutoHyphens w:val="0"/>
        <w:autoSpaceDN/>
        <w:spacing w:after="160" w:line="256" w:lineRule="auto"/>
        <w:ind w:left="851" w:right="165" w:hanging="360"/>
        <w:jc w:val="both"/>
        <w:textAlignment w:val="auto"/>
        <w:rPr>
          <w:rFonts w:ascii="Arial" w:hAnsi="Arial" w:cs="Arial"/>
        </w:rPr>
      </w:pPr>
      <w:r w:rsidRPr="00B67C88">
        <w:rPr>
          <w:rFonts w:ascii="Arial" w:eastAsia="Arial" w:hAnsi="Arial" w:cs="Arial"/>
        </w:rPr>
        <w:t>Odluka o uspostavi Registra imovine Općine Jelenje (”Službene novine općine Jelenje” broj 29/2020)</w:t>
      </w:r>
    </w:p>
    <w:p w14:paraId="64BC28B6" w14:textId="77777777" w:rsidR="00B67C88" w:rsidRPr="00B67C88" w:rsidRDefault="00000000" w:rsidP="00B67C88">
      <w:pPr>
        <w:numPr>
          <w:ilvl w:val="0"/>
          <w:numId w:val="6"/>
        </w:numPr>
        <w:suppressAutoHyphens w:val="0"/>
        <w:autoSpaceDN/>
        <w:spacing w:after="160" w:line="256" w:lineRule="auto"/>
        <w:ind w:left="851" w:right="165" w:hanging="360"/>
        <w:jc w:val="both"/>
        <w:textAlignment w:val="auto"/>
        <w:rPr>
          <w:rFonts w:ascii="Arial" w:hAnsi="Arial" w:cs="Arial"/>
        </w:rPr>
      </w:pPr>
      <w:r w:rsidRPr="00B67C88">
        <w:rPr>
          <w:rFonts w:ascii="Arial" w:eastAsia="Arial" w:hAnsi="Arial" w:cs="Arial"/>
        </w:rPr>
        <w:t xml:space="preserve">Godišnji plan upravljanja imovinom za 2024. </w:t>
      </w:r>
    </w:p>
    <w:p w14:paraId="2172A78C" w14:textId="77777777" w:rsidR="00B67C88" w:rsidRPr="00B67C88" w:rsidRDefault="00000000" w:rsidP="00B67C88">
      <w:pPr>
        <w:numPr>
          <w:ilvl w:val="0"/>
          <w:numId w:val="6"/>
        </w:numPr>
        <w:suppressAutoHyphens w:val="0"/>
        <w:autoSpaceDN/>
        <w:spacing w:after="160" w:line="256" w:lineRule="auto"/>
        <w:ind w:left="851" w:right="165" w:hanging="360"/>
        <w:jc w:val="both"/>
        <w:textAlignment w:val="auto"/>
        <w:rPr>
          <w:rFonts w:ascii="Arial" w:hAnsi="Arial" w:cs="Arial"/>
        </w:rPr>
      </w:pPr>
      <w:r w:rsidRPr="00B67C88">
        <w:rPr>
          <w:rFonts w:ascii="Arial" w:eastAsia="Arial" w:hAnsi="Arial" w:cs="Arial"/>
        </w:rPr>
        <w:t xml:space="preserve">Strategija upravljanja imovinom Općine Jelenje za razdoblje 2020. – 2026. </w:t>
      </w:r>
    </w:p>
    <w:p w14:paraId="46926459" w14:textId="77777777" w:rsidR="00B67C88" w:rsidRPr="00B67C88" w:rsidRDefault="00000000" w:rsidP="00B67C88">
      <w:pPr>
        <w:suppressAutoHyphens w:val="0"/>
        <w:autoSpaceDN/>
        <w:spacing w:after="160"/>
        <w:jc w:val="both"/>
        <w:textAlignment w:val="auto"/>
        <w:rPr>
          <w:rFonts w:ascii="Arial" w:eastAsia="SimSun" w:hAnsi="Arial" w:cs="Arial"/>
          <w:kern w:val="3"/>
          <w:lang w:eastAsia="zh-CN" w:bidi="hi-IN"/>
        </w:rPr>
      </w:pPr>
      <w:r w:rsidRPr="00B67C88">
        <w:rPr>
          <w:rFonts w:ascii="Arial" w:hAnsi="Arial" w:cs="Arial"/>
        </w:rPr>
        <w:br w:type="page"/>
      </w:r>
    </w:p>
    <w:p w14:paraId="792096E6" w14:textId="77777777" w:rsidR="00B67C88" w:rsidRPr="00B67C88" w:rsidRDefault="00000000" w:rsidP="00B67C88">
      <w:pPr>
        <w:widowControl w:val="0"/>
        <w:spacing w:after="160"/>
        <w:ind w:left="284" w:hanging="284"/>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lastRenderedPageBreak/>
        <w:t xml:space="preserve">2. GODIŠNJI PLAN UPRAVLJANJA IMOVINOM OPĆINE JELENJE U 2024. </w:t>
      </w:r>
    </w:p>
    <w:p w14:paraId="7249FD52" w14:textId="77777777" w:rsidR="00B67C88" w:rsidRPr="00B67C88" w:rsidRDefault="00000000" w:rsidP="00B67C88">
      <w:pPr>
        <w:suppressAutoHyphens w:val="0"/>
        <w:autoSpaceDN/>
        <w:spacing w:before="120" w:after="160"/>
        <w:jc w:val="both"/>
        <w:textAlignment w:val="auto"/>
        <w:rPr>
          <w:rFonts w:ascii="Arial" w:hAnsi="Arial" w:cs="Arial"/>
          <w:highlight w:val="yellow"/>
        </w:rPr>
      </w:pPr>
      <w:r w:rsidRPr="00B67C88">
        <w:rPr>
          <w:rFonts w:ascii="Arial" w:hAnsi="Arial" w:cs="Arial"/>
        </w:rPr>
        <w:t>Godišnji plan upravljanja imovinom Općine Jelenje za 2024. sadržavao je</w:t>
      </w:r>
      <w:r w:rsidRPr="00B67C88">
        <w:rPr>
          <w:rFonts w:ascii="Arial" w:eastAsia="Times New Roman" w:hAnsi="Arial" w:cs="Arial"/>
        </w:rPr>
        <w:t>:</w:t>
      </w:r>
    </w:p>
    <w:p w14:paraId="1B883817"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 xml:space="preserve">godišnji plan upravljanja trgovačkim društvima u (su)vlasništvu Općine Jelenje, </w:t>
      </w:r>
    </w:p>
    <w:p w14:paraId="53DC833A"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upravljanja i raspolaganja poslovnim prostorima i ostalim objektima u vlasništvu Općine Jelenje,</w:t>
      </w:r>
    </w:p>
    <w:p w14:paraId="4DA31CBD"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upravljanja i raspolaganja zemljištem u vlasništvu Općine Jelenje,</w:t>
      </w:r>
    </w:p>
    <w:p w14:paraId="0592623E"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 xml:space="preserve">godišnji plan prodaje nekretnina u vlasništvu Općine Jelenje </w:t>
      </w:r>
    </w:p>
    <w:p w14:paraId="5BCFA75C"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rješavanja imovinsko – pravnih i drugih odnosa vezanih za pripremu i provedbu projekata,</w:t>
      </w:r>
    </w:p>
    <w:p w14:paraId="48544F29"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 xml:space="preserve">godišnji plan provođenja postupaka procjene imovine u vlasništvu Općine Jelenje, </w:t>
      </w:r>
    </w:p>
    <w:p w14:paraId="656DB075"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rješavanja imovinsko – pravnih odnosa,</w:t>
      </w:r>
    </w:p>
    <w:p w14:paraId="3C176D2B"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vođenja evidencije imovine,</w:t>
      </w:r>
    </w:p>
    <w:p w14:paraId="69C3DD57"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javno privatnog partnerstva,</w:t>
      </w:r>
    </w:p>
    <w:p w14:paraId="1A0F40D4" w14:textId="77777777" w:rsidR="00B67C88" w:rsidRPr="00B67C88" w:rsidRDefault="00000000" w:rsidP="00B67C88">
      <w:pPr>
        <w:numPr>
          <w:ilvl w:val="0"/>
          <w:numId w:val="7"/>
        </w:numPr>
        <w:suppressAutoHyphens w:val="0"/>
        <w:autoSpaceDN/>
        <w:spacing w:after="0" w:line="256" w:lineRule="auto"/>
        <w:contextualSpacing/>
        <w:jc w:val="both"/>
        <w:textAlignment w:val="auto"/>
        <w:rPr>
          <w:rFonts w:ascii="Arial" w:eastAsia="Times New Roman" w:hAnsi="Arial" w:cs="Arial"/>
        </w:rPr>
      </w:pPr>
      <w:r w:rsidRPr="00B67C88">
        <w:rPr>
          <w:rFonts w:ascii="Arial" w:eastAsia="Times New Roman" w:hAnsi="Arial" w:cs="Arial"/>
        </w:rPr>
        <w:t xml:space="preserve">godišnji plan postupaka vezanih uz savjetovanje sa zainteresiranom javnošću i pravo na pristup informacijama koje se tiču upravljanja i raspolaganja imovinom u vlasništvu Općine Jelenje, </w:t>
      </w:r>
    </w:p>
    <w:p w14:paraId="5636BFE9" w14:textId="77777777" w:rsidR="00B67C88" w:rsidRPr="00B67C88" w:rsidRDefault="00000000" w:rsidP="00B67C88">
      <w:pPr>
        <w:numPr>
          <w:ilvl w:val="0"/>
          <w:numId w:val="7"/>
        </w:numPr>
        <w:suppressAutoHyphens w:val="0"/>
        <w:autoSpaceDN/>
        <w:spacing w:before="120" w:after="0" w:line="256" w:lineRule="auto"/>
        <w:contextualSpacing/>
        <w:jc w:val="both"/>
        <w:textAlignment w:val="auto"/>
        <w:rPr>
          <w:rFonts w:ascii="Arial" w:eastAsia="Times New Roman" w:hAnsi="Arial" w:cs="Arial"/>
        </w:rPr>
      </w:pPr>
      <w:r w:rsidRPr="00B67C88">
        <w:rPr>
          <w:rFonts w:ascii="Arial" w:eastAsia="Times New Roman" w:hAnsi="Arial" w:cs="Arial"/>
        </w:rPr>
        <w:t>godišnji plan zahtjeva za darovanje nekretnina upućen Ministarstvu državne imovine</w:t>
      </w:r>
    </w:p>
    <w:p w14:paraId="0D6D1EA5" w14:textId="77777777" w:rsidR="00B67C88" w:rsidRPr="00B67C88" w:rsidRDefault="00B67C88" w:rsidP="00B67C88">
      <w:pPr>
        <w:widowControl w:val="0"/>
        <w:spacing w:after="160"/>
        <w:ind w:left="284" w:hanging="284"/>
        <w:jc w:val="both"/>
        <w:textAlignment w:val="auto"/>
        <w:rPr>
          <w:rFonts w:ascii="Arial" w:eastAsia="SimSun" w:hAnsi="Arial" w:cs="Arial"/>
          <w:b/>
          <w:bCs/>
          <w:color w:val="70AD47"/>
          <w:kern w:val="3"/>
          <w:lang w:eastAsia="zh-CN" w:bidi="hi-IN"/>
        </w:rPr>
      </w:pPr>
    </w:p>
    <w:p w14:paraId="2E3D60FB" w14:textId="77777777" w:rsidR="00B67C88" w:rsidRPr="00B67C88" w:rsidRDefault="00000000" w:rsidP="00B67C88">
      <w:pPr>
        <w:widowControl w:val="0"/>
        <w:spacing w:after="160"/>
        <w:ind w:left="284" w:hanging="284"/>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 xml:space="preserve">2.1. Izvješće o provedbi godišnjeg plana upravljanja trgovačkim društvima </w:t>
      </w:r>
    </w:p>
    <w:p w14:paraId="03BE4A24" w14:textId="77777777" w:rsid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Općina Jelenje u svom je suvlasništvu imala sljedeće udjele u komunalnim društvima na dan 31. prosinca 2024.:</w:t>
      </w:r>
    </w:p>
    <w:tbl>
      <w:tblPr>
        <w:tblW w:w="9496" w:type="dxa"/>
        <w:shd w:val="clear" w:color="auto" w:fill="FFFFFF"/>
        <w:tblCellMar>
          <w:left w:w="0" w:type="dxa"/>
          <w:right w:w="0" w:type="dxa"/>
        </w:tblCellMar>
        <w:tblLook w:val="04A0" w:firstRow="1" w:lastRow="0" w:firstColumn="1" w:lastColumn="0" w:noHBand="0" w:noVBand="1"/>
      </w:tblPr>
      <w:tblGrid>
        <w:gridCol w:w="1824"/>
        <w:gridCol w:w="1556"/>
        <w:gridCol w:w="1412"/>
        <w:gridCol w:w="1550"/>
        <w:gridCol w:w="1264"/>
        <w:gridCol w:w="996"/>
        <w:gridCol w:w="894"/>
      </w:tblGrid>
      <w:tr w:rsidR="001D51B8" w14:paraId="45CF00E9" w14:textId="77777777">
        <w:tc>
          <w:tcPr>
            <w:tcW w:w="1843"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362EE919"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Trgovačko društvo</w:t>
            </w:r>
          </w:p>
        </w:tc>
        <w:tc>
          <w:tcPr>
            <w:tcW w:w="1560"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0B12964"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Sjedište društva, OIB</w:t>
            </w:r>
          </w:p>
        </w:tc>
        <w:tc>
          <w:tcPr>
            <w:tcW w:w="1417"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78DBBD7"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Temeljni kapital u EUR</w:t>
            </w:r>
          </w:p>
        </w:tc>
        <w:tc>
          <w:tcPr>
            <w:tcW w:w="155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436C1121"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Ukupni prihodi 2024. u eurima</w:t>
            </w:r>
          </w:p>
        </w:tc>
        <w:tc>
          <w:tcPr>
            <w:tcW w:w="1271"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23D9F9A7"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Dobit / gubitak poslovne godine u eurima</w:t>
            </w:r>
          </w:p>
        </w:tc>
        <w:tc>
          <w:tcPr>
            <w:tcW w:w="997"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7C4B4D43"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Broj zaposlenih 2024.</w:t>
            </w:r>
          </w:p>
        </w:tc>
        <w:tc>
          <w:tcPr>
            <w:tcW w:w="849"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FDFFC1F"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w:t>
            </w:r>
          </w:p>
          <w:p w14:paraId="7ED829F8"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b/>
                <w:bCs/>
                <w:color w:val="000000"/>
                <w:sz w:val="14"/>
                <w:szCs w:val="14"/>
                <w:lang w:eastAsia="hr-HR"/>
              </w:rPr>
              <w:t>vlasništva</w:t>
            </w:r>
          </w:p>
        </w:tc>
      </w:tr>
      <w:tr w:rsidR="001D51B8" w14:paraId="150096B5" w14:textId="77777777">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62C130"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Komunalno društvo Čistoća d.o.o.</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9A2069"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000000"/>
                <w:sz w:val="14"/>
                <w:szCs w:val="14"/>
                <w:lang w:eastAsia="hr-HR"/>
              </w:rPr>
              <w:t>Rijeka, Dolac 14 OIB: 06531901714</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DA2B0C"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000000"/>
                <w:sz w:val="14"/>
                <w:szCs w:val="14"/>
                <w:lang w:eastAsia="hr-HR"/>
              </w:rPr>
              <w:t>3.250.727,00 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B2291A"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26.540.944,00 </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DF97B1"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-521.305,00</w:t>
            </w:r>
          </w:p>
        </w:tc>
        <w:tc>
          <w:tcPr>
            <w:tcW w:w="9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CB6BEB"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344</w:t>
            </w:r>
          </w:p>
        </w:tc>
        <w:tc>
          <w:tcPr>
            <w:tcW w:w="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F7F1B5"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1,81</w:t>
            </w:r>
          </w:p>
        </w:tc>
      </w:tr>
      <w:tr w:rsidR="001D51B8" w14:paraId="42326C4A" w14:textId="77777777">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A24B3C"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Komunalno društvo Vodovod i kanalizacija d.o.o.</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2D2074"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Rijeka, Dolac 14, OIB:</w:t>
            </w:r>
            <w:r w:rsidRPr="00B67C88">
              <w:rPr>
                <w:rFonts w:ascii="Arial" w:eastAsia="Times New Roman" w:hAnsi="Arial" w:cs="Arial"/>
                <w:color w:val="000000"/>
                <w:sz w:val="14"/>
                <w:szCs w:val="14"/>
                <w:lang w:eastAsia="hr-HR"/>
              </w:rPr>
              <w:t> 80805858278</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42CBF2"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000000"/>
                <w:sz w:val="14"/>
                <w:szCs w:val="14"/>
                <w:lang w:eastAsia="hr-HR"/>
              </w:rPr>
              <w:t>114.822.880,00</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96D987"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23.895.619,94</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240F59"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110.991,82 </w:t>
            </w:r>
          </w:p>
        </w:tc>
        <w:tc>
          <w:tcPr>
            <w:tcW w:w="9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6D9430"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301</w:t>
            </w:r>
          </w:p>
        </w:tc>
        <w:tc>
          <w:tcPr>
            <w:tcW w:w="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ABA85"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0,917</w:t>
            </w:r>
          </w:p>
        </w:tc>
      </w:tr>
      <w:tr w:rsidR="001D51B8" w14:paraId="4380804B" w14:textId="77777777">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122E9"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Komunalno društvo Autotrolej d.o.o.</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54F7D2"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Rijeka, Školjić 15, OIB:</w:t>
            </w:r>
            <w:r w:rsidRPr="00B67C88">
              <w:rPr>
                <w:rFonts w:ascii="Arial" w:eastAsia="Times New Roman" w:hAnsi="Arial" w:cs="Arial"/>
                <w:color w:val="000000"/>
                <w:sz w:val="14"/>
                <w:szCs w:val="14"/>
                <w:lang w:eastAsia="hr-HR"/>
              </w:rPr>
              <w:t> 19081493664</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B40F73"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000000"/>
                <w:sz w:val="14"/>
                <w:szCs w:val="14"/>
                <w:lang w:eastAsia="hr-HR"/>
              </w:rPr>
              <w:t>1.778.725,00 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C198A7"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22.224.663,00 </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0A0B66"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22.633,00 </w:t>
            </w:r>
          </w:p>
        </w:tc>
        <w:tc>
          <w:tcPr>
            <w:tcW w:w="9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63FB88"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413</w:t>
            </w:r>
          </w:p>
        </w:tc>
        <w:tc>
          <w:tcPr>
            <w:tcW w:w="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B56214"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1,77</w:t>
            </w:r>
          </w:p>
        </w:tc>
      </w:tr>
      <w:tr w:rsidR="001D51B8" w14:paraId="79BDAD33" w14:textId="77777777">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C68DB8"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000000"/>
                <w:sz w:val="14"/>
                <w:szCs w:val="14"/>
                <w:lang w:eastAsia="hr-HR"/>
              </w:rPr>
              <w:t>Komunalno društvo Jelenje j.d.o.o.</w:t>
            </w:r>
          </w:p>
          <w:p w14:paraId="6337A8D4"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 </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54B6D0"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Dražice, Dražičkih boraca 55, OIB 47157139453</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F635AE"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(5.000,00 kn)</w:t>
            </w:r>
          </w:p>
          <w:p w14:paraId="0D76588A"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663,61</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2F5138"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331.099,54</w:t>
            </w:r>
          </w:p>
          <w:p w14:paraId="024B95D5"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 </w:t>
            </w:r>
          </w:p>
        </w:tc>
        <w:tc>
          <w:tcPr>
            <w:tcW w:w="12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BFC09B"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850,55</w:t>
            </w:r>
          </w:p>
        </w:tc>
        <w:tc>
          <w:tcPr>
            <w:tcW w:w="9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F4CC4F0"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8</w:t>
            </w:r>
          </w:p>
        </w:tc>
        <w:tc>
          <w:tcPr>
            <w:tcW w:w="8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2C18BC" w14:textId="77777777" w:rsidR="00B67C88" w:rsidRPr="00B67C88" w:rsidRDefault="00000000" w:rsidP="00B67C88">
            <w:pPr>
              <w:suppressAutoHyphens w:val="0"/>
              <w:autoSpaceDN/>
              <w:spacing w:after="0" w:line="240" w:lineRule="auto"/>
              <w:jc w:val="both"/>
              <w:textAlignment w:val="auto"/>
              <w:rPr>
                <w:rFonts w:ascii="Arial" w:eastAsia="Times New Roman" w:hAnsi="Arial" w:cs="Arial"/>
                <w:color w:val="222222"/>
                <w:sz w:val="14"/>
                <w:szCs w:val="14"/>
                <w:lang w:eastAsia="hr-HR"/>
              </w:rPr>
            </w:pPr>
            <w:r w:rsidRPr="00B67C88">
              <w:rPr>
                <w:rFonts w:ascii="Arial" w:eastAsia="Times New Roman" w:hAnsi="Arial" w:cs="Arial"/>
                <w:color w:val="222222"/>
                <w:sz w:val="14"/>
                <w:szCs w:val="14"/>
                <w:lang w:eastAsia="hr-HR"/>
              </w:rPr>
              <w:t>100</w:t>
            </w:r>
          </w:p>
        </w:tc>
      </w:tr>
    </w:tbl>
    <w:p w14:paraId="7CAA739C" w14:textId="77777777" w:rsidR="00B67C88" w:rsidRDefault="00B67C88" w:rsidP="00B67C88">
      <w:pPr>
        <w:widowControl w:val="0"/>
        <w:spacing w:after="160"/>
        <w:jc w:val="both"/>
        <w:textAlignment w:val="auto"/>
        <w:rPr>
          <w:rFonts w:ascii="Arial" w:eastAsia="SimSun" w:hAnsi="Arial" w:cs="Arial"/>
          <w:kern w:val="3"/>
          <w:lang w:eastAsia="zh-CN" w:bidi="hi-IN"/>
        </w:rPr>
      </w:pPr>
    </w:p>
    <w:p w14:paraId="32223211"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Tijekom izvještajnog razdoblja kontinuirano su prikupljana i analizirana izvješća o poslovanju dostavljena od strane trgovačkih društava u suvlasništvu Općine Jelenje:</w:t>
      </w:r>
    </w:p>
    <w:p w14:paraId="64E77C88" w14:textId="77777777" w:rsidR="00B67C88" w:rsidRPr="00B67C88" w:rsidRDefault="00000000" w:rsidP="00B67C88">
      <w:pPr>
        <w:widowControl w:val="0"/>
        <w:spacing w:after="0"/>
        <w:ind w:left="720"/>
        <w:jc w:val="both"/>
        <w:textAlignment w:val="auto"/>
        <w:rPr>
          <w:rFonts w:ascii="Arial" w:eastAsia="SimSun" w:hAnsi="Arial" w:cs="Arial"/>
          <w:b/>
          <w:bCs/>
          <w:kern w:val="3"/>
          <w:lang w:eastAsia="zh-CN" w:bidi="hi-IN"/>
        </w:rPr>
      </w:pPr>
      <w:r w:rsidRPr="00B67C88">
        <w:rPr>
          <w:rFonts w:ascii="Arial" w:eastAsia="SimSun" w:hAnsi="Arial" w:cs="Arial"/>
          <w:b/>
          <w:bCs/>
          <w:kern w:val="3"/>
          <w:lang w:eastAsia="zh-CN" w:bidi="hi-IN"/>
        </w:rPr>
        <w:t>KD Čistoća d.o.o. Rijeka</w:t>
      </w:r>
    </w:p>
    <w:p w14:paraId="1FA15CC1"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Izjava o fiskalnoj odgovornosti za 2023. godinu i popunjeni Upitnik o fiskalnoj odgovornosti</w:t>
      </w:r>
    </w:p>
    <w:p w14:paraId="0C700872"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Godišnje financijsko izvješće za 2023. godinu</w:t>
      </w:r>
    </w:p>
    <w:p w14:paraId="4100B6F6"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 Izvješće revizora </w:t>
      </w:r>
    </w:p>
    <w:p w14:paraId="5377C206"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Izvješće poslovodstva za 2023. godinu</w:t>
      </w:r>
    </w:p>
    <w:p w14:paraId="345B4509" w14:textId="77777777" w:rsidR="00B67C88" w:rsidRPr="00B67C88" w:rsidRDefault="00B67C88" w:rsidP="00B67C88">
      <w:pPr>
        <w:widowControl w:val="0"/>
        <w:spacing w:after="0"/>
        <w:ind w:left="720"/>
        <w:jc w:val="both"/>
        <w:textAlignment w:val="auto"/>
        <w:rPr>
          <w:rFonts w:ascii="Arial" w:eastAsia="SimSun" w:hAnsi="Arial" w:cs="Arial"/>
          <w:kern w:val="3"/>
          <w:lang w:eastAsia="zh-CN" w:bidi="hi-IN"/>
        </w:rPr>
      </w:pPr>
    </w:p>
    <w:p w14:paraId="2C74307B" w14:textId="77777777" w:rsidR="00B67C88" w:rsidRPr="00B67C88" w:rsidRDefault="00000000" w:rsidP="00B67C88">
      <w:pPr>
        <w:widowControl w:val="0"/>
        <w:spacing w:after="0"/>
        <w:ind w:left="720"/>
        <w:jc w:val="both"/>
        <w:textAlignment w:val="auto"/>
        <w:rPr>
          <w:rFonts w:ascii="Arial" w:eastAsia="SimSun" w:hAnsi="Arial" w:cs="Arial"/>
          <w:b/>
          <w:bCs/>
          <w:kern w:val="3"/>
          <w:lang w:eastAsia="zh-CN" w:bidi="hi-IN"/>
        </w:rPr>
      </w:pPr>
      <w:r w:rsidRPr="00B67C88">
        <w:rPr>
          <w:rFonts w:ascii="Arial" w:eastAsia="SimSun" w:hAnsi="Arial" w:cs="Arial"/>
          <w:b/>
          <w:bCs/>
          <w:kern w:val="3"/>
          <w:lang w:eastAsia="zh-CN" w:bidi="hi-IN"/>
        </w:rPr>
        <w:t>KD Vodovod i kanalizacija d.o.o.</w:t>
      </w:r>
    </w:p>
    <w:p w14:paraId="007499BB"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 • Izjava o fiskalnoj odgovornosti za 2023. godinu i popunjeni Upitnik o fiskalnoj odgovornosti</w:t>
      </w:r>
    </w:p>
    <w:p w14:paraId="143A5382"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Izvješće revizora</w:t>
      </w:r>
    </w:p>
    <w:p w14:paraId="1CA25B07"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Plan otklanjanja slabosti i nepravilnosti za 2023. godinu i Izvješće o otklonjenim slabostima i nepravilnostima za 2023. godinu</w:t>
      </w:r>
    </w:p>
    <w:p w14:paraId="1B8ACE62" w14:textId="77777777" w:rsidR="00B67C88" w:rsidRPr="00B67C88" w:rsidRDefault="00B67C88" w:rsidP="00B67C88">
      <w:pPr>
        <w:widowControl w:val="0"/>
        <w:spacing w:after="0"/>
        <w:ind w:left="720"/>
        <w:jc w:val="both"/>
        <w:textAlignment w:val="auto"/>
        <w:rPr>
          <w:rFonts w:ascii="Arial" w:eastAsia="SimSun" w:hAnsi="Arial" w:cs="Arial"/>
          <w:kern w:val="3"/>
          <w:lang w:eastAsia="zh-CN" w:bidi="hi-IN"/>
        </w:rPr>
      </w:pPr>
    </w:p>
    <w:p w14:paraId="371C5597" w14:textId="77777777" w:rsidR="00B67C88" w:rsidRPr="00B67C88" w:rsidRDefault="00000000" w:rsidP="00B67C88">
      <w:pPr>
        <w:widowControl w:val="0"/>
        <w:spacing w:after="0"/>
        <w:ind w:left="720"/>
        <w:jc w:val="both"/>
        <w:textAlignment w:val="auto"/>
        <w:rPr>
          <w:rFonts w:ascii="Arial" w:eastAsia="SimSun" w:hAnsi="Arial" w:cs="Arial"/>
          <w:b/>
          <w:bCs/>
          <w:kern w:val="3"/>
          <w:lang w:eastAsia="zh-CN" w:bidi="hi-IN"/>
        </w:rPr>
      </w:pPr>
      <w:r w:rsidRPr="00B67C88">
        <w:rPr>
          <w:rFonts w:ascii="Arial" w:eastAsia="SimSun" w:hAnsi="Arial" w:cs="Arial"/>
          <w:b/>
          <w:bCs/>
          <w:kern w:val="3"/>
          <w:lang w:eastAsia="zh-CN" w:bidi="hi-IN"/>
        </w:rPr>
        <w:t>KD Autotrolej d.o.o. Rijeka</w:t>
      </w:r>
    </w:p>
    <w:p w14:paraId="550C44BA"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Izjava o fiskalnoj odgovornosti za 2023. godinu i popunjeni Upitnik o fiskalnoj odgovornosti</w:t>
      </w:r>
    </w:p>
    <w:p w14:paraId="52B58503"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Godišnje financijsko izvješće za 2023. godinu</w:t>
      </w:r>
    </w:p>
    <w:p w14:paraId="18BC9E15"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 Izvješće neovisnog revizora </w:t>
      </w:r>
    </w:p>
    <w:p w14:paraId="170944E0"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Izvješće poslovodstva za 2023. godinu</w:t>
      </w:r>
    </w:p>
    <w:p w14:paraId="59A41685" w14:textId="77777777" w:rsidR="00B67C88" w:rsidRPr="00B67C88" w:rsidRDefault="00B67C88" w:rsidP="00B67C88">
      <w:pPr>
        <w:widowControl w:val="0"/>
        <w:spacing w:after="0"/>
        <w:ind w:left="720"/>
        <w:jc w:val="both"/>
        <w:textAlignment w:val="auto"/>
        <w:rPr>
          <w:rFonts w:ascii="Arial" w:eastAsia="SimSun" w:hAnsi="Arial" w:cs="Arial"/>
          <w:kern w:val="3"/>
          <w:lang w:eastAsia="zh-CN" w:bidi="hi-IN"/>
        </w:rPr>
      </w:pPr>
    </w:p>
    <w:p w14:paraId="0700E1A8" w14:textId="77777777" w:rsidR="00B67C88" w:rsidRPr="00B67C88" w:rsidRDefault="00000000" w:rsidP="00B67C88">
      <w:pPr>
        <w:widowControl w:val="0"/>
        <w:spacing w:after="0"/>
        <w:ind w:left="720"/>
        <w:jc w:val="both"/>
        <w:textAlignment w:val="auto"/>
        <w:rPr>
          <w:rFonts w:ascii="Arial" w:eastAsia="SimSun" w:hAnsi="Arial" w:cs="Arial"/>
          <w:b/>
          <w:bCs/>
          <w:kern w:val="3"/>
          <w:lang w:eastAsia="zh-CN" w:bidi="hi-IN"/>
        </w:rPr>
      </w:pPr>
      <w:r w:rsidRPr="00B67C88">
        <w:rPr>
          <w:rFonts w:ascii="Arial" w:eastAsia="SimSun" w:hAnsi="Arial" w:cs="Arial"/>
          <w:b/>
          <w:bCs/>
          <w:kern w:val="3"/>
          <w:lang w:eastAsia="zh-CN" w:bidi="hi-IN"/>
        </w:rPr>
        <w:t>KD Jelenje j.d.o.o. Dražice</w:t>
      </w:r>
    </w:p>
    <w:p w14:paraId="47DDAEBE"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Izjava o fiskalnoj odgovornosti za 2023. godinu i popunjeni Upitnik o fiskalnoj odgovornosti</w:t>
      </w:r>
    </w:p>
    <w:p w14:paraId="1E857828"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Godišnje financijsko izvješće za 2023. godinu</w:t>
      </w:r>
    </w:p>
    <w:p w14:paraId="015F54CD" w14:textId="77777777" w:rsidR="00B67C88" w:rsidRPr="00B67C88" w:rsidRDefault="00000000" w:rsidP="00B67C88">
      <w:pPr>
        <w:widowControl w:val="0"/>
        <w:spacing w:after="0"/>
        <w:ind w:left="72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Izvješće o radu i financijsko izvješće Komunalnog društva Jelenje j.d.o.o. za 2023. godinu</w:t>
      </w:r>
    </w:p>
    <w:p w14:paraId="4144EDC7" w14:textId="77777777" w:rsidR="00B67C88" w:rsidRPr="00B67C88" w:rsidRDefault="00B67C88" w:rsidP="00B67C88">
      <w:pPr>
        <w:widowControl w:val="0"/>
        <w:spacing w:after="0"/>
        <w:jc w:val="both"/>
        <w:textAlignment w:val="auto"/>
        <w:rPr>
          <w:rFonts w:ascii="Arial" w:eastAsia="SimSun" w:hAnsi="Arial" w:cs="Arial"/>
          <w:kern w:val="3"/>
          <w:lang w:eastAsia="zh-CN" w:bidi="hi-IN"/>
        </w:rPr>
      </w:pPr>
    </w:p>
    <w:p w14:paraId="0C62B2B4" w14:textId="77777777" w:rsidR="00B67C88" w:rsidRPr="00B67C88" w:rsidRDefault="00B67C88" w:rsidP="00B67C88">
      <w:pPr>
        <w:widowControl w:val="0"/>
        <w:spacing w:after="0"/>
        <w:jc w:val="both"/>
        <w:textAlignment w:val="auto"/>
        <w:rPr>
          <w:rFonts w:ascii="Arial" w:eastAsia="SimSun" w:hAnsi="Arial" w:cs="Arial"/>
          <w:kern w:val="3"/>
          <w:lang w:eastAsia="zh-CN" w:bidi="hi-IN"/>
        </w:rPr>
      </w:pPr>
    </w:p>
    <w:p w14:paraId="416E664D" w14:textId="77777777" w:rsidR="00B67C88" w:rsidRPr="00B67C88" w:rsidRDefault="00000000" w:rsidP="00B67C88">
      <w:pPr>
        <w:widowControl w:val="0"/>
        <w:spacing w:after="160"/>
        <w:ind w:left="709" w:hanging="709"/>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2.1.1.  Mjere unapređenja upravljanja trgovačkim društvima u (su)vlasništvu Općine Jelenje</w:t>
      </w:r>
    </w:p>
    <w:p w14:paraId="435779AE"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Tijekom 2024. godine provođene su sljedeće planirane mjere upravljanja trgovačkim društvima u (su)vlasništvu Općine Jelenje:</w:t>
      </w:r>
    </w:p>
    <w:p w14:paraId="0DE3DCA9" w14:textId="77777777" w:rsidR="00B67C88" w:rsidRPr="00B67C88" w:rsidRDefault="00000000" w:rsidP="00B67C88">
      <w:pPr>
        <w:widowControl w:val="0"/>
        <w:numPr>
          <w:ilvl w:val="0"/>
          <w:numId w:val="8"/>
        </w:numPr>
        <w:suppressAutoHyphens w:val="0"/>
        <w:autoSpaceDE w:val="0"/>
        <w:autoSpaceDN/>
        <w:spacing w:after="0" w:line="256" w:lineRule="auto"/>
        <w:ind w:left="426" w:right="392"/>
        <w:contextualSpacing/>
        <w:jc w:val="both"/>
        <w:textAlignment w:val="auto"/>
        <w:rPr>
          <w:rFonts w:ascii="Arial" w:hAnsi="Arial" w:cs="Arial"/>
        </w:rPr>
      </w:pPr>
      <w:r w:rsidRPr="00B67C88">
        <w:rPr>
          <w:rFonts w:ascii="Arial" w:hAnsi="Arial" w:cs="Arial"/>
        </w:rPr>
        <w:t>imenovani predstavnici Općine Jelenje sudjelovali su na skupštinama trgovačkih društava i pratili provedbu odluka skupština trgovačkih društava, financijske rezultate i planove te poslovanje društava općenito;</w:t>
      </w:r>
    </w:p>
    <w:p w14:paraId="7994E7B4" w14:textId="77777777" w:rsidR="00B67C88" w:rsidRPr="00B67C88" w:rsidRDefault="00000000" w:rsidP="00B67C88">
      <w:pPr>
        <w:widowControl w:val="0"/>
        <w:numPr>
          <w:ilvl w:val="0"/>
          <w:numId w:val="8"/>
        </w:numPr>
        <w:suppressAutoHyphens w:val="0"/>
        <w:autoSpaceDE w:val="0"/>
        <w:autoSpaceDN/>
        <w:spacing w:after="0" w:line="256" w:lineRule="auto"/>
        <w:ind w:left="426" w:right="392"/>
        <w:contextualSpacing/>
        <w:jc w:val="both"/>
        <w:textAlignment w:val="auto"/>
        <w:rPr>
          <w:rFonts w:ascii="Arial" w:hAnsi="Arial" w:cs="Arial"/>
        </w:rPr>
      </w:pPr>
      <w:r w:rsidRPr="00B67C88">
        <w:rPr>
          <w:rFonts w:ascii="Arial" w:hAnsi="Arial" w:cs="Arial"/>
        </w:rPr>
        <w:t>u suradnji s ostalim (su)vlasnicima trgovačkih društava provodio se natječaj za izbor Uprava trgovačkih</w:t>
      </w:r>
      <w:r w:rsidRPr="00B67C88">
        <w:rPr>
          <w:rFonts w:ascii="Arial" w:hAnsi="Arial" w:cs="Arial"/>
          <w:spacing w:val="-4"/>
        </w:rPr>
        <w:t xml:space="preserve"> </w:t>
      </w:r>
      <w:r w:rsidRPr="00B67C88">
        <w:rPr>
          <w:rFonts w:ascii="Arial" w:hAnsi="Arial" w:cs="Arial"/>
        </w:rPr>
        <w:t>društava;</w:t>
      </w:r>
    </w:p>
    <w:p w14:paraId="6089D9F4" w14:textId="77777777" w:rsidR="00B67C88" w:rsidRPr="00B67C88" w:rsidRDefault="00000000" w:rsidP="00B67C88">
      <w:pPr>
        <w:widowControl w:val="0"/>
        <w:numPr>
          <w:ilvl w:val="0"/>
          <w:numId w:val="8"/>
        </w:numPr>
        <w:suppressAutoHyphens w:val="0"/>
        <w:autoSpaceDE w:val="0"/>
        <w:autoSpaceDN/>
        <w:spacing w:before="3" w:after="0" w:line="256" w:lineRule="auto"/>
        <w:ind w:left="426" w:right="394"/>
        <w:contextualSpacing/>
        <w:jc w:val="both"/>
        <w:textAlignment w:val="auto"/>
        <w:rPr>
          <w:rFonts w:ascii="Arial" w:hAnsi="Arial" w:cs="Arial"/>
        </w:rPr>
      </w:pPr>
      <w:r w:rsidRPr="00B67C88">
        <w:rPr>
          <w:rFonts w:ascii="Arial" w:hAnsi="Arial" w:cs="Arial"/>
        </w:rPr>
        <w:t>nakon analize stanja i poslovnih rezultata trgovačkih društava i održanih glavnih godišnjih skupština trgovačkih društava, imenovani predstavnici svojim su preporukama i mišljenjima unapređivali rad predmetnih društava;</w:t>
      </w:r>
    </w:p>
    <w:p w14:paraId="237B3F55" w14:textId="77777777" w:rsidR="00B67C88" w:rsidRPr="00B67C88" w:rsidRDefault="00000000" w:rsidP="00B67C88">
      <w:pPr>
        <w:widowControl w:val="0"/>
        <w:numPr>
          <w:ilvl w:val="0"/>
          <w:numId w:val="8"/>
        </w:numPr>
        <w:suppressAutoHyphens w:val="0"/>
        <w:autoSpaceDE w:val="0"/>
        <w:autoSpaceDN/>
        <w:spacing w:before="4" w:after="0" w:line="256" w:lineRule="auto"/>
        <w:ind w:left="426" w:right="395"/>
        <w:contextualSpacing/>
        <w:jc w:val="both"/>
        <w:textAlignment w:val="auto"/>
        <w:rPr>
          <w:rFonts w:ascii="Arial" w:hAnsi="Arial" w:cs="Arial"/>
        </w:rPr>
      </w:pPr>
      <w:r w:rsidRPr="00B67C88">
        <w:rPr>
          <w:rFonts w:ascii="Arial" w:hAnsi="Arial" w:cs="Arial"/>
        </w:rPr>
        <w:t>uspostavljen je Registar imenovanih članova nadzornih odbora i uprava.</w:t>
      </w:r>
    </w:p>
    <w:p w14:paraId="4A39639D" w14:textId="77777777" w:rsidR="00B67C88" w:rsidRPr="00B67C88" w:rsidRDefault="00000000" w:rsidP="00B67C88">
      <w:pPr>
        <w:widowControl w:val="0"/>
        <w:suppressAutoHyphens w:val="0"/>
        <w:autoSpaceDE w:val="0"/>
        <w:spacing w:before="4" w:after="0"/>
        <w:ind w:left="426" w:right="395"/>
        <w:contextualSpacing/>
        <w:jc w:val="both"/>
        <w:textAlignment w:val="auto"/>
        <w:rPr>
          <w:rFonts w:ascii="Arial" w:hAnsi="Arial" w:cs="Arial"/>
        </w:rPr>
      </w:pPr>
      <w:r w:rsidRPr="00B67C88">
        <w:rPr>
          <w:rFonts w:ascii="Arial" w:hAnsi="Arial" w:cs="Arial"/>
        </w:rPr>
        <w:t xml:space="preserve"> </w:t>
      </w:r>
    </w:p>
    <w:p w14:paraId="16AF5FAB"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Times New Roman" w:hAnsi="Arial" w:cs="Arial"/>
          <w:kern w:val="3"/>
          <w:lang w:eastAsia="zh-CN" w:bidi="hi-IN"/>
        </w:rPr>
        <w:t>Sukladno Uredbi o sastavljanju i predaji izjave o fiskalnoj odgovornosti i izvještaja o primjeni fiskalnih pravila, trgovačka društava u (su)vlasništvu Općine Jelenje za prethodnu godinu dostavila su općinskom načelniku pripadajuću Izjavu, popunjeni Upitnik, Plan otklanjanja slabosti i nepravilnosti, Izvješće o otklonjenim slabostima i nepravilnostima utvrđenima prethodne godine i pripadajuća revizorska mišljenja.</w:t>
      </w:r>
    </w:p>
    <w:p w14:paraId="60F5F098" w14:textId="77777777" w:rsidR="00B67C88" w:rsidRPr="00B67C88" w:rsidRDefault="00000000" w:rsidP="00B67C88">
      <w:pPr>
        <w:suppressAutoHyphens w:val="0"/>
        <w:autoSpaceDN/>
        <w:spacing w:after="160"/>
        <w:jc w:val="both"/>
        <w:textAlignment w:val="auto"/>
        <w:rPr>
          <w:rFonts w:ascii="Arial" w:hAnsi="Arial" w:cs="Arial"/>
        </w:rPr>
      </w:pPr>
      <w:r w:rsidRPr="00B67C88">
        <w:rPr>
          <w:rFonts w:ascii="Arial" w:hAnsi="Arial" w:cs="Arial"/>
        </w:rPr>
        <w:t xml:space="preserve">Podaci o poslovanju, financijska izvješća, registar imenovanih članova nadzornih odbora i uprava,  planovi i ostale informacije vezane za poslovanje i djelovanje nalaze se na službenim mrežnoj stranici trgovačkih društava. </w:t>
      </w:r>
    </w:p>
    <w:p w14:paraId="561BF060" w14:textId="77777777" w:rsidR="00B67C88" w:rsidRPr="00B67C88" w:rsidRDefault="00000000" w:rsidP="00B67C88">
      <w:pPr>
        <w:suppressAutoHyphens w:val="0"/>
        <w:autoSpaceDN/>
        <w:spacing w:after="160"/>
        <w:jc w:val="both"/>
        <w:textAlignment w:val="auto"/>
        <w:rPr>
          <w:rFonts w:ascii="Arial" w:hAnsi="Arial" w:cs="Arial"/>
          <w:color w:val="70AD47"/>
        </w:rPr>
      </w:pPr>
      <w:r w:rsidRPr="00B67C88">
        <w:rPr>
          <w:rFonts w:ascii="Arial" w:hAnsi="Arial" w:cs="Arial"/>
          <w:b/>
          <w:bCs/>
          <w:smallCaps/>
          <w:color w:val="70AD47"/>
          <w:spacing w:val="5"/>
        </w:rPr>
        <w:t xml:space="preserve">2.2. </w:t>
      </w:r>
      <w:r w:rsidRPr="00B67C88">
        <w:rPr>
          <w:rFonts w:ascii="Arial" w:hAnsi="Arial" w:cs="Arial"/>
          <w:b/>
          <w:bCs/>
          <w:color w:val="70AD47"/>
        </w:rPr>
        <w:t>IZVJEŠĆE O PROVEDBI GODIŠNJEG PLANA UPRAVLJANJA I RASPOLAGANJA POSLOVNIM PROSTORIMA, STANOVIMA I OSTALIM PROSTORIMA U VLASNIŠTVU OPĆINE JELENJE</w:t>
      </w:r>
    </w:p>
    <w:p w14:paraId="08E18811" w14:textId="77777777" w:rsidR="00B67C88" w:rsidRPr="00B67C88" w:rsidRDefault="00000000" w:rsidP="00B67C88">
      <w:pPr>
        <w:suppressAutoHyphens w:val="0"/>
        <w:autoSpaceDN/>
        <w:spacing w:before="60" w:after="160"/>
        <w:jc w:val="both"/>
        <w:textAlignment w:val="auto"/>
        <w:rPr>
          <w:rFonts w:ascii="Arial" w:eastAsia="Times New Roman" w:hAnsi="Arial" w:cs="Arial"/>
        </w:rPr>
      </w:pPr>
      <w:r w:rsidRPr="00B67C88">
        <w:rPr>
          <w:rFonts w:ascii="Arial" w:hAnsi="Arial" w:cs="Arial"/>
        </w:rPr>
        <w:t xml:space="preserve">Godišnjim planom upravljanja imovinom definirani su ciljevi upravljanja i raspolaganja poslovnim prostorima u vlasništvu Općine Jelenje. </w:t>
      </w:r>
      <w:r w:rsidRPr="00B67C88">
        <w:rPr>
          <w:rFonts w:ascii="Arial" w:eastAsia="Times New Roman" w:hAnsi="Arial" w:cs="Arial"/>
        </w:rPr>
        <w:t>Ciljevi upravljanja i raspolaganja poslovnim prostorima u vlasništvu Općine Jelenje su:</w:t>
      </w:r>
    </w:p>
    <w:p w14:paraId="4F2DAAF3" w14:textId="77777777" w:rsidR="00B67C88" w:rsidRPr="00B67C88" w:rsidRDefault="00000000" w:rsidP="00B67C88">
      <w:pPr>
        <w:numPr>
          <w:ilvl w:val="0"/>
          <w:numId w:val="9"/>
        </w:numPr>
        <w:suppressAutoHyphens w:val="0"/>
        <w:autoSpaceDN/>
        <w:spacing w:after="160" w:line="256" w:lineRule="auto"/>
        <w:contextualSpacing/>
        <w:jc w:val="both"/>
        <w:textAlignment w:val="auto"/>
        <w:rPr>
          <w:rFonts w:ascii="Arial" w:eastAsia="Times New Roman" w:hAnsi="Arial" w:cs="Arial"/>
        </w:rPr>
      </w:pPr>
      <w:r w:rsidRPr="00B67C88">
        <w:rPr>
          <w:rFonts w:ascii="Arial" w:eastAsia="Times New Roman" w:hAnsi="Arial" w:cs="Arial"/>
        </w:rPr>
        <w:t xml:space="preserve">racionalno i učinkovito upravljati poslovnim prostorima na način da oni poslovni prostori koji su potrebni Općini Jelenje budu stavljeni u funkciju koja će služiti </w:t>
      </w:r>
      <w:r w:rsidRPr="00B67C88">
        <w:rPr>
          <w:rFonts w:ascii="Arial" w:eastAsia="Times New Roman" w:hAnsi="Arial" w:cs="Arial"/>
        </w:rPr>
        <w:lastRenderedPageBreak/>
        <w:t>njezinom racionalnijem i učinkovitijem funkcioniranju. Svi drugi poslovni prostori moraju biti ponuđeni na tržištu, bilo u formi najma, odnosno zakupa, bilo u formi njihove prodaje javnim natječajem, i</w:t>
      </w:r>
    </w:p>
    <w:p w14:paraId="2603FDA7" w14:textId="77777777" w:rsidR="00B67C88" w:rsidRPr="00B67C88" w:rsidRDefault="00000000" w:rsidP="00B67C88">
      <w:pPr>
        <w:numPr>
          <w:ilvl w:val="0"/>
          <w:numId w:val="9"/>
        </w:numPr>
        <w:suppressAutoHyphens w:val="0"/>
        <w:autoSpaceDN/>
        <w:spacing w:after="160" w:line="256" w:lineRule="auto"/>
        <w:contextualSpacing/>
        <w:jc w:val="both"/>
        <w:textAlignment w:val="auto"/>
        <w:rPr>
          <w:rFonts w:ascii="Arial" w:eastAsia="Times New Roman" w:hAnsi="Arial" w:cs="Arial"/>
        </w:rPr>
      </w:pPr>
      <w:r w:rsidRPr="00B67C88">
        <w:rPr>
          <w:rFonts w:ascii="Arial" w:eastAsia="Times New Roman" w:hAnsi="Arial" w:cs="Arial"/>
        </w:rPr>
        <w:t>ujednačiti standarde korištenja poslovnih prostora.</w:t>
      </w:r>
    </w:p>
    <w:p w14:paraId="0226AD30" w14:textId="77777777" w:rsidR="00B67C88" w:rsidRPr="00B67C88" w:rsidRDefault="00B67C88" w:rsidP="00B67C88">
      <w:pPr>
        <w:tabs>
          <w:tab w:val="left" w:pos="567"/>
        </w:tabs>
        <w:suppressAutoHyphens w:val="0"/>
        <w:autoSpaceDN/>
        <w:spacing w:after="160"/>
        <w:jc w:val="both"/>
        <w:textAlignment w:val="auto"/>
        <w:rPr>
          <w:rFonts w:ascii="Arial" w:hAnsi="Arial" w:cs="Arial"/>
          <w:color w:val="70AD47"/>
        </w:rPr>
      </w:pPr>
    </w:p>
    <w:p w14:paraId="20CEC2C9" w14:textId="77777777" w:rsidR="00B67C88" w:rsidRPr="00B67C88" w:rsidRDefault="00000000" w:rsidP="00B67C88">
      <w:pPr>
        <w:suppressAutoHyphens w:val="0"/>
        <w:autoSpaceDN/>
        <w:spacing w:after="160"/>
        <w:ind w:left="709" w:hanging="709"/>
        <w:jc w:val="both"/>
        <w:textAlignment w:val="auto"/>
        <w:rPr>
          <w:rFonts w:ascii="Arial" w:hAnsi="Arial" w:cs="Arial"/>
          <w:b/>
          <w:bCs/>
          <w:color w:val="70AD47"/>
        </w:rPr>
      </w:pPr>
      <w:r w:rsidRPr="00B67C88">
        <w:rPr>
          <w:rFonts w:ascii="Arial" w:hAnsi="Arial" w:cs="Arial"/>
          <w:b/>
          <w:bCs/>
          <w:color w:val="70AD47"/>
        </w:rPr>
        <w:t>2.2.1. Poslovni prostori u kojima se obavljaju poslovne djelatnosti gospodarskih subjekata</w:t>
      </w:r>
    </w:p>
    <w:p w14:paraId="37136347"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Na dan 31. prosinca 2024. godine u zakupu u svrhu obavljanja gospodarske djelatnosti su poslovni prostori prikazani u Tablici 1. </w:t>
      </w:r>
    </w:p>
    <w:p w14:paraId="7DD4657E" w14:textId="77777777" w:rsidR="00B67C88" w:rsidRPr="00B67C88" w:rsidRDefault="00000000" w:rsidP="00B67C88">
      <w:pPr>
        <w:autoSpaceDE w:val="0"/>
        <w:autoSpaceDN/>
        <w:spacing w:after="160"/>
        <w:textAlignment w:val="auto"/>
        <w:rPr>
          <w:rFonts w:ascii="Arial" w:hAnsi="Arial" w:cs="Arial"/>
          <w:i/>
          <w:iCs/>
          <w:sz w:val="16"/>
          <w:szCs w:val="16"/>
        </w:rPr>
      </w:pPr>
      <w:r w:rsidRPr="00B67C88">
        <w:rPr>
          <w:rFonts w:ascii="Arial" w:hAnsi="Arial" w:cs="Arial"/>
          <w:i/>
          <w:iCs/>
          <w:sz w:val="16"/>
          <w:szCs w:val="16"/>
        </w:rPr>
        <w:t>Tablica 1. – Prikaz stanja zakupa poslovnih prostora u vlasništvu Općine Jelenje na dan 31. prosinca 2024.</w:t>
      </w:r>
    </w:p>
    <w:tbl>
      <w:tblPr>
        <w:tblW w:w="9421" w:type="dxa"/>
        <w:jc w:val="center"/>
        <w:tblLook w:val="04A0" w:firstRow="1" w:lastRow="0" w:firstColumn="1" w:lastColumn="0" w:noHBand="0" w:noVBand="1"/>
      </w:tblPr>
      <w:tblGrid>
        <w:gridCol w:w="421"/>
        <w:gridCol w:w="2707"/>
        <w:gridCol w:w="1134"/>
        <w:gridCol w:w="2409"/>
        <w:gridCol w:w="750"/>
        <w:gridCol w:w="2000"/>
      </w:tblGrid>
      <w:tr w:rsidR="001D51B8" w14:paraId="44FD4A3A" w14:textId="77777777">
        <w:trPr>
          <w:trHeight w:val="288"/>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E699"/>
            <w:noWrap/>
            <w:vAlign w:val="center"/>
            <w:hideMark/>
          </w:tcPr>
          <w:p w14:paraId="584696A5"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BR</w:t>
            </w:r>
          </w:p>
        </w:tc>
        <w:tc>
          <w:tcPr>
            <w:tcW w:w="2707" w:type="dxa"/>
            <w:tcBorders>
              <w:top w:val="single" w:sz="4" w:space="0" w:color="000000"/>
              <w:left w:val="nil"/>
              <w:bottom w:val="single" w:sz="4" w:space="0" w:color="000000"/>
              <w:right w:val="single" w:sz="4" w:space="0" w:color="000000"/>
            </w:tcBorders>
            <w:shd w:val="clear" w:color="auto" w:fill="FFE699"/>
            <w:vAlign w:val="center"/>
            <w:hideMark/>
          </w:tcPr>
          <w:p w14:paraId="270E2C28"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Naziv poslovnog prostora</w:t>
            </w:r>
          </w:p>
        </w:tc>
        <w:tc>
          <w:tcPr>
            <w:tcW w:w="1134" w:type="dxa"/>
            <w:tcBorders>
              <w:top w:val="single" w:sz="4" w:space="0" w:color="000000"/>
              <w:left w:val="nil"/>
              <w:bottom w:val="single" w:sz="4" w:space="0" w:color="000000"/>
              <w:right w:val="single" w:sz="4" w:space="0" w:color="000000"/>
            </w:tcBorders>
            <w:shd w:val="clear" w:color="auto" w:fill="FFE699"/>
            <w:vAlign w:val="center"/>
            <w:hideMark/>
          </w:tcPr>
          <w:p w14:paraId="65C0C9CE"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k.č.</w:t>
            </w:r>
          </w:p>
        </w:tc>
        <w:tc>
          <w:tcPr>
            <w:tcW w:w="2409" w:type="dxa"/>
            <w:tcBorders>
              <w:top w:val="single" w:sz="4" w:space="0" w:color="000000"/>
              <w:left w:val="nil"/>
              <w:bottom w:val="single" w:sz="4" w:space="0" w:color="000000"/>
              <w:right w:val="single" w:sz="4" w:space="0" w:color="000000"/>
            </w:tcBorders>
            <w:shd w:val="clear" w:color="auto" w:fill="FFE699"/>
            <w:vAlign w:val="center"/>
            <w:hideMark/>
          </w:tcPr>
          <w:p w14:paraId="300AC46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zakupnik</w:t>
            </w:r>
          </w:p>
        </w:tc>
        <w:tc>
          <w:tcPr>
            <w:tcW w:w="750" w:type="dxa"/>
            <w:tcBorders>
              <w:top w:val="single" w:sz="4" w:space="0" w:color="000000"/>
              <w:left w:val="nil"/>
              <w:bottom w:val="single" w:sz="4" w:space="0" w:color="000000"/>
              <w:right w:val="single" w:sz="4" w:space="0" w:color="000000"/>
            </w:tcBorders>
            <w:shd w:val="clear" w:color="auto" w:fill="FFE699"/>
            <w:vAlign w:val="center"/>
            <w:hideMark/>
          </w:tcPr>
          <w:p w14:paraId="281E1BE2"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m</w:t>
            </w:r>
            <w:r w:rsidRPr="00B67C88">
              <w:rPr>
                <w:rFonts w:ascii="Arial" w:eastAsia="Times New Roman" w:hAnsi="Arial" w:cs="Arial"/>
                <w:color w:val="000000"/>
                <w:sz w:val="16"/>
                <w:szCs w:val="16"/>
                <w:vertAlign w:val="superscript"/>
                <w:lang w:val="en-US"/>
              </w:rPr>
              <w:t>2</w:t>
            </w:r>
          </w:p>
        </w:tc>
        <w:tc>
          <w:tcPr>
            <w:tcW w:w="2000" w:type="dxa"/>
            <w:tcBorders>
              <w:top w:val="single" w:sz="4" w:space="0" w:color="000000"/>
              <w:left w:val="nil"/>
              <w:bottom w:val="single" w:sz="4" w:space="0" w:color="000000"/>
              <w:right w:val="single" w:sz="4" w:space="0" w:color="000000"/>
            </w:tcBorders>
            <w:shd w:val="clear" w:color="auto" w:fill="FFE699"/>
            <w:vAlign w:val="center"/>
            <w:hideMark/>
          </w:tcPr>
          <w:p w14:paraId="26206CD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djelatnnost</w:t>
            </w:r>
          </w:p>
        </w:tc>
      </w:tr>
      <w:tr w:rsidR="001D51B8" w14:paraId="54DB9858"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4157B25"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w:t>
            </w:r>
          </w:p>
        </w:tc>
        <w:tc>
          <w:tcPr>
            <w:tcW w:w="2707" w:type="dxa"/>
            <w:tcBorders>
              <w:top w:val="nil"/>
              <w:left w:val="nil"/>
              <w:bottom w:val="single" w:sz="4" w:space="0" w:color="000000"/>
              <w:right w:val="single" w:sz="4" w:space="0" w:color="000000"/>
            </w:tcBorders>
            <w:shd w:val="clear" w:color="auto" w:fill="FFFFFF"/>
            <w:vAlign w:val="center"/>
            <w:hideMark/>
          </w:tcPr>
          <w:p w14:paraId="07221FC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Ugostiteljski objekt Rječina</w:t>
            </w:r>
          </w:p>
        </w:tc>
        <w:tc>
          <w:tcPr>
            <w:tcW w:w="1134" w:type="dxa"/>
            <w:tcBorders>
              <w:top w:val="nil"/>
              <w:left w:val="nil"/>
              <w:bottom w:val="single" w:sz="4" w:space="0" w:color="000000"/>
              <w:right w:val="single" w:sz="4" w:space="0" w:color="000000"/>
            </w:tcBorders>
            <w:shd w:val="clear" w:color="auto" w:fill="FFFFFF"/>
            <w:vAlign w:val="center"/>
            <w:hideMark/>
          </w:tcPr>
          <w:p w14:paraId="4328AC0B"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shd w:val="clear" w:color="auto" w:fill="FFFFFF"/>
            <w:vAlign w:val="center"/>
            <w:hideMark/>
          </w:tcPr>
          <w:p w14:paraId="0A5CEAA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Samir Baćac, vlasnik UO Rječina</w:t>
            </w:r>
          </w:p>
        </w:tc>
        <w:tc>
          <w:tcPr>
            <w:tcW w:w="750" w:type="dxa"/>
            <w:tcBorders>
              <w:top w:val="nil"/>
              <w:left w:val="nil"/>
              <w:bottom w:val="single" w:sz="4" w:space="0" w:color="000000"/>
              <w:right w:val="single" w:sz="4" w:space="0" w:color="000000"/>
            </w:tcBorders>
            <w:shd w:val="clear" w:color="auto" w:fill="FFFFFF"/>
            <w:vAlign w:val="center"/>
            <w:hideMark/>
          </w:tcPr>
          <w:p w14:paraId="29A3D008"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161,00</w:t>
            </w:r>
          </w:p>
        </w:tc>
        <w:tc>
          <w:tcPr>
            <w:tcW w:w="2000" w:type="dxa"/>
            <w:tcBorders>
              <w:top w:val="nil"/>
              <w:left w:val="nil"/>
              <w:bottom w:val="single" w:sz="4" w:space="0" w:color="000000"/>
              <w:right w:val="single" w:sz="4" w:space="0" w:color="000000"/>
            </w:tcBorders>
            <w:shd w:val="clear" w:color="auto" w:fill="FFFFFF"/>
            <w:vAlign w:val="center"/>
            <w:hideMark/>
          </w:tcPr>
          <w:p w14:paraId="0C708CF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521C005F"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07705AEA"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w:t>
            </w:r>
          </w:p>
        </w:tc>
        <w:tc>
          <w:tcPr>
            <w:tcW w:w="2707" w:type="dxa"/>
            <w:tcBorders>
              <w:top w:val="nil"/>
              <w:left w:val="nil"/>
              <w:bottom w:val="single" w:sz="4" w:space="0" w:color="000000"/>
              <w:right w:val="single" w:sz="4" w:space="0" w:color="000000"/>
            </w:tcBorders>
            <w:vAlign w:val="center"/>
            <w:hideMark/>
          </w:tcPr>
          <w:p w14:paraId="7C5C688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Ljekarna Prima Pharme</w:t>
            </w:r>
          </w:p>
        </w:tc>
        <w:tc>
          <w:tcPr>
            <w:tcW w:w="1134" w:type="dxa"/>
            <w:tcBorders>
              <w:top w:val="nil"/>
              <w:left w:val="nil"/>
              <w:bottom w:val="single" w:sz="4" w:space="0" w:color="000000"/>
              <w:right w:val="single" w:sz="4" w:space="0" w:color="000000"/>
            </w:tcBorders>
            <w:vAlign w:val="center"/>
            <w:hideMark/>
          </w:tcPr>
          <w:p w14:paraId="00239CC7"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7142309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Ljekarne prima pharme</w:t>
            </w:r>
          </w:p>
        </w:tc>
        <w:tc>
          <w:tcPr>
            <w:tcW w:w="750" w:type="dxa"/>
            <w:tcBorders>
              <w:top w:val="nil"/>
              <w:left w:val="nil"/>
              <w:bottom w:val="single" w:sz="4" w:space="0" w:color="000000"/>
              <w:right w:val="single" w:sz="4" w:space="0" w:color="000000"/>
            </w:tcBorders>
            <w:shd w:val="clear" w:color="auto" w:fill="FFFFFF"/>
            <w:vAlign w:val="center"/>
            <w:hideMark/>
          </w:tcPr>
          <w:p w14:paraId="134E2650"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84,00</w:t>
            </w:r>
          </w:p>
        </w:tc>
        <w:tc>
          <w:tcPr>
            <w:tcW w:w="2000" w:type="dxa"/>
            <w:tcBorders>
              <w:top w:val="nil"/>
              <w:left w:val="nil"/>
              <w:bottom w:val="single" w:sz="4" w:space="0" w:color="000000"/>
              <w:right w:val="single" w:sz="4" w:space="0" w:color="000000"/>
            </w:tcBorders>
            <w:vAlign w:val="center"/>
            <w:hideMark/>
          </w:tcPr>
          <w:p w14:paraId="382081B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promet ljekova </w:t>
            </w:r>
          </w:p>
        </w:tc>
      </w:tr>
      <w:tr w:rsidR="001D51B8" w14:paraId="58767CDF"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174728A3"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w:t>
            </w:r>
          </w:p>
        </w:tc>
        <w:tc>
          <w:tcPr>
            <w:tcW w:w="2707" w:type="dxa"/>
            <w:tcBorders>
              <w:top w:val="nil"/>
              <w:left w:val="nil"/>
              <w:bottom w:val="single" w:sz="4" w:space="0" w:color="000000"/>
              <w:right w:val="single" w:sz="4" w:space="0" w:color="000000"/>
            </w:tcBorders>
            <w:vAlign w:val="center"/>
            <w:hideMark/>
          </w:tcPr>
          <w:p w14:paraId="1FEEACD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Pošta</w:t>
            </w:r>
          </w:p>
        </w:tc>
        <w:tc>
          <w:tcPr>
            <w:tcW w:w="1134" w:type="dxa"/>
            <w:tcBorders>
              <w:top w:val="nil"/>
              <w:left w:val="nil"/>
              <w:bottom w:val="single" w:sz="4" w:space="0" w:color="000000"/>
              <w:right w:val="single" w:sz="4" w:space="0" w:color="000000"/>
            </w:tcBorders>
            <w:vAlign w:val="center"/>
            <w:hideMark/>
          </w:tcPr>
          <w:p w14:paraId="226878DD"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1CF16CD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Hrvatska pošta d.d.</w:t>
            </w:r>
          </w:p>
        </w:tc>
        <w:tc>
          <w:tcPr>
            <w:tcW w:w="750" w:type="dxa"/>
            <w:tcBorders>
              <w:top w:val="nil"/>
              <w:left w:val="nil"/>
              <w:bottom w:val="single" w:sz="4" w:space="0" w:color="000000"/>
              <w:right w:val="single" w:sz="4" w:space="0" w:color="000000"/>
            </w:tcBorders>
            <w:shd w:val="clear" w:color="auto" w:fill="FFFFFF"/>
            <w:vAlign w:val="center"/>
            <w:hideMark/>
          </w:tcPr>
          <w:p w14:paraId="74E90A35"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58,00</w:t>
            </w:r>
          </w:p>
        </w:tc>
        <w:tc>
          <w:tcPr>
            <w:tcW w:w="2000" w:type="dxa"/>
            <w:tcBorders>
              <w:top w:val="nil"/>
              <w:left w:val="nil"/>
              <w:bottom w:val="single" w:sz="4" w:space="0" w:color="000000"/>
              <w:right w:val="single" w:sz="4" w:space="0" w:color="000000"/>
            </w:tcBorders>
            <w:vAlign w:val="center"/>
            <w:hideMark/>
          </w:tcPr>
          <w:p w14:paraId="2B39838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usluga</w:t>
            </w:r>
          </w:p>
        </w:tc>
      </w:tr>
      <w:tr w:rsidR="001D51B8" w14:paraId="712C5FEA" w14:textId="77777777">
        <w:trPr>
          <w:trHeight w:val="408"/>
          <w:jc w:val="center"/>
        </w:trPr>
        <w:tc>
          <w:tcPr>
            <w:tcW w:w="421" w:type="dxa"/>
            <w:tcBorders>
              <w:top w:val="nil"/>
              <w:left w:val="single" w:sz="4" w:space="0" w:color="000000"/>
              <w:bottom w:val="single" w:sz="4" w:space="0" w:color="000000"/>
              <w:right w:val="single" w:sz="4" w:space="0" w:color="000000"/>
            </w:tcBorders>
            <w:noWrap/>
            <w:vAlign w:val="center"/>
            <w:hideMark/>
          </w:tcPr>
          <w:p w14:paraId="54A159C4"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4.</w:t>
            </w:r>
          </w:p>
        </w:tc>
        <w:tc>
          <w:tcPr>
            <w:tcW w:w="2707" w:type="dxa"/>
            <w:tcBorders>
              <w:top w:val="nil"/>
              <w:left w:val="nil"/>
              <w:bottom w:val="single" w:sz="4" w:space="0" w:color="000000"/>
              <w:right w:val="single" w:sz="4" w:space="0" w:color="000000"/>
            </w:tcBorders>
            <w:vAlign w:val="center"/>
            <w:hideMark/>
          </w:tcPr>
          <w:p w14:paraId="4CFD9D7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Cvjetarna „</w:t>
            </w:r>
            <w:proofErr w:type="gramStart"/>
            <w:r w:rsidRPr="00B67C88">
              <w:rPr>
                <w:rFonts w:ascii="Arial" w:eastAsia="Times New Roman" w:hAnsi="Arial" w:cs="Arial"/>
                <w:color w:val="000000"/>
                <w:sz w:val="16"/>
                <w:szCs w:val="16"/>
                <w:lang w:val="en-US"/>
              </w:rPr>
              <w:t>ANA“</w:t>
            </w:r>
            <w:proofErr w:type="gramEnd"/>
          </w:p>
        </w:tc>
        <w:tc>
          <w:tcPr>
            <w:tcW w:w="1134" w:type="dxa"/>
            <w:tcBorders>
              <w:top w:val="nil"/>
              <w:left w:val="nil"/>
              <w:bottom w:val="single" w:sz="4" w:space="0" w:color="000000"/>
              <w:right w:val="single" w:sz="4" w:space="0" w:color="000000"/>
            </w:tcBorders>
            <w:vAlign w:val="center"/>
            <w:hideMark/>
          </w:tcPr>
          <w:p w14:paraId="388F3307"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68A567F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Alfred Marčelja, vlasnik obrta za cvjećarske I pogrebne usluge ANA</w:t>
            </w:r>
          </w:p>
        </w:tc>
        <w:tc>
          <w:tcPr>
            <w:tcW w:w="750" w:type="dxa"/>
            <w:tcBorders>
              <w:top w:val="nil"/>
              <w:left w:val="nil"/>
              <w:bottom w:val="single" w:sz="4" w:space="0" w:color="000000"/>
              <w:right w:val="single" w:sz="4" w:space="0" w:color="000000"/>
            </w:tcBorders>
            <w:shd w:val="clear" w:color="auto" w:fill="FFFFFF"/>
            <w:vAlign w:val="center"/>
            <w:hideMark/>
          </w:tcPr>
          <w:p w14:paraId="2C932396"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67,50</w:t>
            </w:r>
          </w:p>
        </w:tc>
        <w:tc>
          <w:tcPr>
            <w:tcW w:w="2000" w:type="dxa"/>
            <w:tcBorders>
              <w:top w:val="nil"/>
              <w:left w:val="nil"/>
              <w:bottom w:val="single" w:sz="4" w:space="0" w:color="000000"/>
              <w:right w:val="single" w:sz="4" w:space="0" w:color="000000"/>
            </w:tcBorders>
            <w:vAlign w:val="center"/>
            <w:hideMark/>
          </w:tcPr>
          <w:p w14:paraId="23C900B2"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pogrebne i cvijećarske usluge </w:t>
            </w:r>
          </w:p>
        </w:tc>
      </w:tr>
      <w:tr w:rsidR="001D51B8" w14:paraId="11766880"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E687723"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5.</w:t>
            </w:r>
          </w:p>
        </w:tc>
        <w:tc>
          <w:tcPr>
            <w:tcW w:w="2707" w:type="dxa"/>
            <w:tcBorders>
              <w:top w:val="nil"/>
              <w:left w:val="nil"/>
              <w:bottom w:val="single" w:sz="4" w:space="0" w:color="000000"/>
              <w:right w:val="single" w:sz="4" w:space="0" w:color="000000"/>
            </w:tcBorders>
            <w:vAlign w:val="center"/>
            <w:hideMark/>
          </w:tcPr>
          <w:p w14:paraId="18AF5F8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„M&amp;</w:t>
            </w:r>
            <w:proofErr w:type="gramStart"/>
            <w:r w:rsidRPr="00B67C88">
              <w:rPr>
                <w:rFonts w:ascii="Arial" w:eastAsia="Times New Roman" w:hAnsi="Arial" w:cs="Arial"/>
                <w:color w:val="000000"/>
                <w:sz w:val="16"/>
                <w:szCs w:val="16"/>
                <w:lang w:val="en-US"/>
              </w:rPr>
              <w:t>B“ Caffe</w:t>
            </w:r>
            <w:proofErr w:type="gramEnd"/>
            <w:r w:rsidRPr="00B67C88">
              <w:rPr>
                <w:rFonts w:ascii="Arial" w:eastAsia="Times New Roman" w:hAnsi="Arial" w:cs="Arial"/>
                <w:color w:val="000000"/>
                <w:sz w:val="16"/>
                <w:szCs w:val="16"/>
                <w:lang w:val="en-US"/>
              </w:rPr>
              <w:t xml:space="preserve"> bar, ugostiteljski obrt</w:t>
            </w:r>
          </w:p>
        </w:tc>
        <w:tc>
          <w:tcPr>
            <w:tcW w:w="1134" w:type="dxa"/>
            <w:tcBorders>
              <w:top w:val="nil"/>
              <w:left w:val="nil"/>
              <w:bottom w:val="single" w:sz="4" w:space="0" w:color="000000"/>
              <w:right w:val="single" w:sz="4" w:space="0" w:color="000000"/>
            </w:tcBorders>
            <w:vAlign w:val="center"/>
            <w:hideMark/>
          </w:tcPr>
          <w:p w14:paraId="1AF12B91"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31212BE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Renato Brozović, Vlasnik ugostiteljskog obrta M&amp;B caffe bar</w:t>
            </w:r>
          </w:p>
        </w:tc>
        <w:tc>
          <w:tcPr>
            <w:tcW w:w="750" w:type="dxa"/>
            <w:tcBorders>
              <w:top w:val="nil"/>
              <w:left w:val="nil"/>
              <w:bottom w:val="single" w:sz="4" w:space="0" w:color="000000"/>
              <w:right w:val="single" w:sz="4" w:space="0" w:color="000000"/>
            </w:tcBorders>
            <w:shd w:val="clear" w:color="auto" w:fill="FFFFFF"/>
            <w:vAlign w:val="center"/>
            <w:hideMark/>
          </w:tcPr>
          <w:p w14:paraId="609CEDD1"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64,20</w:t>
            </w:r>
          </w:p>
        </w:tc>
        <w:tc>
          <w:tcPr>
            <w:tcW w:w="2000" w:type="dxa"/>
            <w:tcBorders>
              <w:top w:val="nil"/>
              <w:left w:val="nil"/>
              <w:bottom w:val="single" w:sz="4" w:space="0" w:color="000000"/>
              <w:right w:val="single" w:sz="4" w:space="0" w:color="000000"/>
            </w:tcBorders>
            <w:vAlign w:val="center"/>
            <w:hideMark/>
          </w:tcPr>
          <w:p w14:paraId="7F5C42A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ugostiteljstvo </w:t>
            </w:r>
          </w:p>
        </w:tc>
      </w:tr>
      <w:tr w:rsidR="001D51B8" w14:paraId="513BC1A9"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0693A9FB"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6.</w:t>
            </w:r>
          </w:p>
        </w:tc>
        <w:tc>
          <w:tcPr>
            <w:tcW w:w="2707" w:type="dxa"/>
            <w:tcBorders>
              <w:top w:val="nil"/>
              <w:left w:val="nil"/>
              <w:bottom w:val="single" w:sz="4" w:space="0" w:color="000000"/>
              <w:right w:val="single" w:sz="4" w:space="0" w:color="000000"/>
            </w:tcBorders>
            <w:vAlign w:val="center"/>
            <w:hideMark/>
          </w:tcPr>
          <w:p w14:paraId="69ECAD7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Trgovački obrt TINA</w:t>
            </w:r>
          </w:p>
        </w:tc>
        <w:tc>
          <w:tcPr>
            <w:tcW w:w="1134" w:type="dxa"/>
            <w:tcBorders>
              <w:top w:val="nil"/>
              <w:left w:val="nil"/>
              <w:bottom w:val="single" w:sz="4" w:space="0" w:color="000000"/>
              <w:right w:val="single" w:sz="4" w:space="0" w:color="000000"/>
            </w:tcBorders>
            <w:vAlign w:val="center"/>
            <w:hideMark/>
          </w:tcPr>
          <w:p w14:paraId="37C8942A"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24E8DD7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t-BR"/>
              </w:rPr>
            </w:pPr>
            <w:r w:rsidRPr="00B67C88">
              <w:rPr>
                <w:rFonts w:ascii="Arial" w:eastAsia="Times New Roman" w:hAnsi="Arial" w:cs="Arial"/>
                <w:color w:val="000000"/>
                <w:sz w:val="16"/>
                <w:szCs w:val="16"/>
                <w:lang w:val="pt-BR"/>
              </w:rPr>
              <w:t>Marinka Fućak, vlasnica obrta Trgovina Tina</w:t>
            </w:r>
          </w:p>
        </w:tc>
        <w:tc>
          <w:tcPr>
            <w:tcW w:w="750" w:type="dxa"/>
            <w:tcBorders>
              <w:top w:val="nil"/>
              <w:left w:val="nil"/>
              <w:bottom w:val="single" w:sz="4" w:space="0" w:color="000000"/>
              <w:right w:val="single" w:sz="4" w:space="0" w:color="000000"/>
            </w:tcBorders>
            <w:shd w:val="clear" w:color="auto" w:fill="FFFFFF"/>
            <w:vAlign w:val="center"/>
            <w:hideMark/>
          </w:tcPr>
          <w:p w14:paraId="1485A9CD"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36,00</w:t>
            </w:r>
          </w:p>
        </w:tc>
        <w:tc>
          <w:tcPr>
            <w:tcW w:w="2000" w:type="dxa"/>
            <w:tcBorders>
              <w:top w:val="nil"/>
              <w:left w:val="nil"/>
              <w:bottom w:val="single" w:sz="4" w:space="0" w:color="000000"/>
              <w:right w:val="single" w:sz="4" w:space="0" w:color="000000"/>
            </w:tcBorders>
            <w:vAlign w:val="center"/>
            <w:hideMark/>
          </w:tcPr>
          <w:p w14:paraId="66CFE97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25CF9482"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7C8144E9"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7.</w:t>
            </w:r>
          </w:p>
        </w:tc>
        <w:tc>
          <w:tcPr>
            <w:tcW w:w="2707" w:type="dxa"/>
            <w:tcBorders>
              <w:top w:val="nil"/>
              <w:left w:val="nil"/>
              <w:bottom w:val="single" w:sz="4" w:space="0" w:color="000000"/>
              <w:right w:val="single" w:sz="4" w:space="0" w:color="000000"/>
            </w:tcBorders>
            <w:vAlign w:val="center"/>
            <w:hideMark/>
          </w:tcPr>
          <w:p w14:paraId="063D9AA8"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Salon za njegu lica i tijela “MAJA”</w:t>
            </w:r>
          </w:p>
        </w:tc>
        <w:tc>
          <w:tcPr>
            <w:tcW w:w="1134" w:type="dxa"/>
            <w:tcBorders>
              <w:top w:val="nil"/>
              <w:left w:val="nil"/>
              <w:bottom w:val="single" w:sz="4" w:space="0" w:color="000000"/>
              <w:right w:val="single" w:sz="4" w:space="0" w:color="000000"/>
            </w:tcBorders>
            <w:vAlign w:val="center"/>
            <w:hideMark/>
          </w:tcPr>
          <w:p w14:paraId="0462C3D3"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5BFF303F"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Salon za njegu lica i tijela "Maja", vl. Maja Maržić</w:t>
            </w:r>
          </w:p>
        </w:tc>
        <w:tc>
          <w:tcPr>
            <w:tcW w:w="750" w:type="dxa"/>
            <w:tcBorders>
              <w:top w:val="nil"/>
              <w:left w:val="nil"/>
              <w:bottom w:val="single" w:sz="4" w:space="0" w:color="000000"/>
              <w:right w:val="single" w:sz="4" w:space="0" w:color="000000"/>
            </w:tcBorders>
            <w:shd w:val="clear" w:color="auto" w:fill="FFFFFF"/>
            <w:vAlign w:val="center"/>
            <w:hideMark/>
          </w:tcPr>
          <w:p w14:paraId="67EABC5F"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40,00</w:t>
            </w:r>
          </w:p>
        </w:tc>
        <w:tc>
          <w:tcPr>
            <w:tcW w:w="2000" w:type="dxa"/>
            <w:tcBorders>
              <w:top w:val="nil"/>
              <w:left w:val="nil"/>
              <w:bottom w:val="single" w:sz="4" w:space="0" w:color="000000"/>
              <w:right w:val="single" w:sz="4" w:space="0" w:color="000000"/>
            </w:tcBorders>
            <w:vAlign w:val="center"/>
            <w:hideMark/>
          </w:tcPr>
          <w:p w14:paraId="3349806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usluge</w:t>
            </w:r>
          </w:p>
        </w:tc>
      </w:tr>
      <w:tr w:rsidR="001D51B8" w14:paraId="5AFB83F4"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278115B2"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8.</w:t>
            </w:r>
          </w:p>
        </w:tc>
        <w:tc>
          <w:tcPr>
            <w:tcW w:w="2707" w:type="dxa"/>
            <w:tcBorders>
              <w:top w:val="nil"/>
              <w:left w:val="nil"/>
              <w:bottom w:val="single" w:sz="4" w:space="0" w:color="000000"/>
              <w:right w:val="single" w:sz="4" w:space="0" w:color="000000"/>
            </w:tcBorders>
            <w:vAlign w:val="center"/>
            <w:hideMark/>
          </w:tcPr>
          <w:p w14:paraId="1E2A18A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Komunalno društvo "Jelenje"</w:t>
            </w:r>
          </w:p>
        </w:tc>
        <w:tc>
          <w:tcPr>
            <w:tcW w:w="1134" w:type="dxa"/>
            <w:tcBorders>
              <w:top w:val="nil"/>
              <w:left w:val="nil"/>
              <w:bottom w:val="single" w:sz="4" w:space="0" w:color="000000"/>
              <w:right w:val="single" w:sz="4" w:space="0" w:color="000000"/>
            </w:tcBorders>
            <w:vAlign w:val="center"/>
            <w:hideMark/>
          </w:tcPr>
          <w:p w14:paraId="50012B24"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1804/46</w:t>
            </w:r>
          </w:p>
        </w:tc>
        <w:tc>
          <w:tcPr>
            <w:tcW w:w="2409" w:type="dxa"/>
            <w:tcBorders>
              <w:top w:val="nil"/>
              <w:left w:val="nil"/>
              <w:bottom w:val="single" w:sz="4" w:space="0" w:color="000000"/>
              <w:right w:val="single" w:sz="4" w:space="0" w:color="000000"/>
            </w:tcBorders>
            <w:vAlign w:val="center"/>
            <w:hideMark/>
          </w:tcPr>
          <w:p w14:paraId="57E0E7C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 KD Jelenje j.d.o.o.</w:t>
            </w:r>
          </w:p>
        </w:tc>
        <w:tc>
          <w:tcPr>
            <w:tcW w:w="750" w:type="dxa"/>
            <w:tcBorders>
              <w:top w:val="nil"/>
              <w:left w:val="nil"/>
              <w:bottom w:val="single" w:sz="4" w:space="0" w:color="000000"/>
              <w:right w:val="single" w:sz="4" w:space="0" w:color="000000"/>
            </w:tcBorders>
            <w:shd w:val="clear" w:color="auto" w:fill="FFFFFF"/>
            <w:vAlign w:val="center"/>
            <w:hideMark/>
          </w:tcPr>
          <w:p w14:paraId="6A29C0F8"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26</w:t>
            </w:r>
          </w:p>
        </w:tc>
        <w:tc>
          <w:tcPr>
            <w:tcW w:w="2000" w:type="dxa"/>
            <w:tcBorders>
              <w:top w:val="nil"/>
              <w:left w:val="nil"/>
              <w:bottom w:val="single" w:sz="4" w:space="0" w:color="000000"/>
              <w:right w:val="single" w:sz="4" w:space="0" w:color="000000"/>
            </w:tcBorders>
            <w:vAlign w:val="center"/>
            <w:hideMark/>
          </w:tcPr>
          <w:p w14:paraId="5EDCE2F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usluge</w:t>
            </w:r>
          </w:p>
        </w:tc>
      </w:tr>
      <w:tr w:rsidR="001D51B8" w14:paraId="3B54C8B4"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7E021542"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9.</w:t>
            </w:r>
          </w:p>
        </w:tc>
        <w:tc>
          <w:tcPr>
            <w:tcW w:w="2707" w:type="dxa"/>
            <w:tcBorders>
              <w:top w:val="nil"/>
              <w:left w:val="nil"/>
              <w:bottom w:val="single" w:sz="4" w:space="0" w:color="000000"/>
              <w:right w:val="single" w:sz="4" w:space="0" w:color="000000"/>
            </w:tcBorders>
            <w:vAlign w:val="center"/>
            <w:hideMark/>
          </w:tcPr>
          <w:p w14:paraId="30F67B3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Caffe bar „STYL “ </w:t>
            </w:r>
          </w:p>
        </w:tc>
        <w:tc>
          <w:tcPr>
            <w:tcW w:w="1134" w:type="dxa"/>
            <w:tcBorders>
              <w:top w:val="nil"/>
              <w:left w:val="nil"/>
              <w:bottom w:val="single" w:sz="4" w:space="0" w:color="000000"/>
              <w:right w:val="single" w:sz="4" w:space="0" w:color="000000"/>
            </w:tcBorders>
            <w:vAlign w:val="center"/>
            <w:hideMark/>
          </w:tcPr>
          <w:p w14:paraId="7AE1B8BB"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4078D04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STYL LD d. o. o.</w:t>
            </w:r>
          </w:p>
        </w:tc>
        <w:tc>
          <w:tcPr>
            <w:tcW w:w="750" w:type="dxa"/>
            <w:tcBorders>
              <w:top w:val="nil"/>
              <w:left w:val="nil"/>
              <w:bottom w:val="single" w:sz="4" w:space="0" w:color="000000"/>
              <w:right w:val="single" w:sz="4" w:space="0" w:color="000000"/>
            </w:tcBorders>
            <w:shd w:val="clear" w:color="auto" w:fill="FFFFFF"/>
            <w:vAlign w:val="center"/>
            <w:hideMark/>
          </w:tcPr>
          <w:p w14:paraId="75DAEE75"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74,10</w:t>
            </w:r>
          </w:p>
        </w:tc>
        <w:tc>
          <w:tcPr>
            <w:tcW w:w="2000" w:type="dxa"/>
            <w:tcBorders>
              <w:top w:val="nil"/>
              <w:left w:val="nil"/>
              <w:bottom w:val="single" w:sz="4" w:space="0" w:color="000000"/>
              <w:right w:val="single" w:sz="4" w:space="0" w:color="000000"/>
            </w:tcBorders>
            <w:vAlign w:val="center"/>
            <w:hideMark/>
          </w:tcPr>
          <w:p w14:paraId="6AFB0752"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77AA0127"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3EA47B3B"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10.</w:t>
            </w:r>
          </w:p>
        </w:tc>
        <w:tc>
          <w:tcPr>
            <w:tcW w:w="2707" w:type="dxa"/>
            <w:tcBorders>
              <w:top w:val="nil"/>
              <w:left w:val="nil"/>
              <w:bottom w:val="single" w:sz="4" w:space="0" w:color="000000"/>
              <w:right w:val="single" w:sz="4" w:space="0" w:color="000000"/>
            </w:tcBorders>
            <w:vAlign w:val="center"/>
            <w:hideMark/>
          </w:tcPr>
          <w:p w14:paraId="4718581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PIK</w:t>
            </w:r>
          </w:p>
        </w:tc>
        <w:tc>
          <w:tcPr>
            <w:tcW w:w="1134" w:type="dxa"/>
            <w:tcBorders>
              <w:top w:val="nil"/>
              <w:left w:val="nil"/>
              <w:bottom w:val="single" w:sz="4" w:space="0" w:color="000000"/>
              <w:right w:val="single" w:sz="4" w:space="0" w:color="000000"/>
            </w:tcBorders>
            <w:vAlign w:val="center"/>
            <w:hideMark/>
          </w:tcPr>
          <w:p w14:paraId="0BF8DD34"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654ABBC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PIK Rijeka d.d.</w:t>
            </w:r>
          </w:p>
        </w:tc>
        <w:tc>
          <w:tcPr>
            <w:tcW w:w="750" w:type="dxa"/>
            <w:tcBorders>
              <w:top w:val="nil"/>
              <w:left w:val="nil"/>
              <w:bottom w:val="single" w:sz="4" w:space="0" w:color="000000"/>
              <w:right w:val="single" w:sz="4" w:space="0" w:color="000000"/>
            </w:tcBorders>
            <w:shd w:val="clear" w:color="auto" w:fill="FFFFFF"/>
            <w:vAlign w:val="center"/>
            <w:hideMark/>
          </w:tcPr>
          <w:p w14:paraId="7F11A6DD"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37,50</w:t>
            </w:r>
          </w:p>
        </w:tc>
        <w:tc>
          <w:tcPr>
            <w:tcW w:w="2000" w:type="dxa"/>
            <w:tcBorders>
              <w:top w:val="nil"/>
              <w:left w:val="nil"/>
              <w:bottom w:val="single" w:sz="4" w:space="0" w:color="000000"/>
              <w:right w:val="single" w:sz="4" w:space="0" w:color="000000"/>
            </w:tcBorders>
            <w:vAlign w:val="center"/>
            <w:hideMark/>
          </w:tcPr>
          <w:p w14:paraId="633B5EA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66D0A63E"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FFB3DFD"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11.</w:t>
            </w:r>
          </w:p>
        </w:tc>
        <w:tc>
          <w:tcPr>
            <w:tcW w:w="2707" w:type="dxa"/>
            <w:tcBorders>
              <w:top w:val="nil"/>
              <w:left w:val="nil"/>
              <w:bottom w:val="single" w:sz="4" w:space="0" w:color="000000"/>
              <w:right w:val="single" w:sz="4" w:space="0" w:color="000000"/>
            </w:tcBorders>
            <w:vAlign w:val="center"/>
            <w:hideMark/>
          </w:tcPr>
          <w:p w14:paraId="7485E075"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Moris</w:t>
            </w:r>
          </w:p>
        </w:tc>
        <w:tc>
          <w:tcPr>
            <w:tcW w:w="1134" w:type="dxa"/>
            <w:tcBorders>
              <w:top w:val="nil"/>
              <w:left w:val="nil"/>
              <w:bottom w:val="single" w:sz="4" w:space="0" w:color="000000"/>
              <w:right w:val="single" w:sz="4" w:space="0" w:color="000000"/>
            </w:tcBorders>
            <w:vAlign w:val="center"/>
            <w:hideMark/>
          </w:tcPr>
          <w:p w14:paraId="4F00E8A1"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1806/ 811 KO Dražice</w:t>
            </w:r>
          </w:p>
        </w:tc>
        <w:tc>
          <w:tcPr>
            <w:tcW w:w="2409" w:type="dxa"/>
            <w:tcBorders>
              <w:top w:val="nil"/>
              <w:left w:val="nil"/>
              <w:bottom w:val="single" w:sz="4" w:space="0" w:color="000000"/>
              <w:right w:val="single" w:sz="4" w:space="0" w:color="000000"/>
            </w:tcBorders>
            <w:vAlign w:val="center"/>
            <w:hideMark/>
          </w:tcPr>
          <w:p w14:paraId="70E959B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MORIS, OBRT ZA TRGOVINU, vl. DAMIR HLAČA</w:t>
            </w:r>
          </w:p>
        </w:tc>
        <w:tc>
          <w:tcPr>
            <w:tcW w:w="750" w:type="dxa"/>
            <w:tcBorders>
              <w:top w:val="nil"/>
              <w:left w:val="nil"/>
              <w:bottom w:val="single" w:sz="4" w:space="0" w:color="000000"/>
              <w:right w:val="single" w:sz="4" w:space="0" w:color="000000"/>
            </w:tcBorders>
            <w:shd w:val="clear" w:color="auto" w:fill="FFFFFF"/>
            <w:vAlign w:val="center"/>
            <w:hideMark/>
          </w:tcPr>
          <w:p w14:paraId="432339D7"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74,10</w:t>
            </w:r>
          </w:p>
        </w:tc>
        <w:tc>
          <w:tcPr>
            <w:tcW w:w="2000" w:type="dxa"/>
            <w:tcBorders>
              <w:top w:val="nil"/>
              <w:left w:val="nil"/>
              <w:bottom w:val="single" w:sz="4" w:space="0" w:color="000000"/>
              <w:right w:val="single" w:sz="4" w:space="0" w:color="000000"/>
            </w:tcBorders>
            <w:vAlign w:val="center"/>
            <w:hideMark/>
          </w:tcPr>
          <w:p w14:paraId="396EB2D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7B7380CC"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6D86902E"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12.</w:t>
            </w:r>
          </w:p>
        </w:tc>
        <w:tc>
          <w:tcPr>
            <w:tcW w:w="2707" w:type="dxa"/>
            <w:tcBorders>
              <w:top w:val="nil"/>
              <w:left w:val="nil"/>
              <w:bottom w:val="single" w:sz="4" w:space="0" w:color="000000"/>
              <w:right w:val="single" w:sz="4" w:space="0" w:color="000000"/>
            </w:tcBorders>
            <w:vAlign w:val="center"/>
            <w:hideMark/>
          </w:tcPr>
          <w:p w14:paraId="5E5637F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Ured Turističke Zajednice</w:t>
            </w:r>
          </w:p>
        </w:tc>
        <w:tc>
          <w:tcPr>
            <w:tcW w:w="1134" w:type="dxa"/>
            <w:tcBorders>
              <w:top w:val="nil"/>
              <w:left w:val="nil"/>
              <w:bottom w:val="single" w:sz="4" w:space="0" w:color="000000"/>
              <w:right w:val="single" w:sz="4" w:space="0" w:color="000000"/>
            </w:tcBorders>
            <w:vAlign w:val="center"/>
            <w:hideMark/>
          </w:tcPr>
          <w:p w14:paraId="2CAEA161"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4271D01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Turistička zajednica Općine Jelenje</w:t>
            </w:r>
          </w:p>
        </w:tc>
        <w:tc>
          <w:tcPr>
            <w:tcW w:w="750" w:type="dxa"/>
            <w:tcBorders>
              <w:top w:val="nil"/>
              <w:left w:val="nil"/>
              <w:bottom w:val="single" w:sz="4" w:space="0" w:color="000000"/>
              <w:right w:val="single" w:sz="4" w:space="0" w:color="000000"/>
            </w:tcBorders>
            <w:shd w:val="clear" w:color="auto" w:fill="FFFFFF"/>
            <w:vAlign w:val="center"/>
            <w:hideMark/>
          </w:tcPr>
          <w:p w14:paraId="2349EC7C"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vAlign w:val="center"/>
            <w:hideMark/>
          </w:tcPr>
          <w:p w14:paraId="660225D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usluge</w:t>
            </w:r>
          </w:p>
        </w:tc>
      </w:tr>
      <w:tr w:rsidR="001D51B8" w14:paraId="7FFEA68A"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1921196F"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13.</w:t>
            </w:r>
          </w:p>
        </w:tc>
        <w:tc>
          <w:tcPr>
            <w:tcW w:w="2707" w:type="dxa"/>
            <w:tcBorders>
              <w:top w:val="nil"/>
              <w:left w:val="nil"/>
              <w:bottom w:val="single" w:sz="4" w:space="0" w:color="000000"/>
              <w:right w:val="single" w:sz="4" w:space="0" w:color="000000"/>
            </w:tcBorders>
            <w:vAlign w:val="center"/>
            <w:hideMark/>
          </w:tcPr>
          <w:p w14:paraId="25D96C9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Mesnica Željac</w:t>
            </w:r>
          </w:p>
        </w:tc>
        <w:tc>
          <w:tcPr>
            <w:tcW w:w="1134" w:type="dxa"/>
            <w:tcBorders>
              <w:top w:val="nil"/>
              <w:left w:val="nil"/>
              <w:bottom w:val="single" w:sz="4" w:space="0" w:color="000000"/>
              <w:right w:val="single" w:sz="4" w:space="0" w:color="000000"/>
            </w:tcBorders>
            <w:vAlign w:val="center"/>
            <w:hideMark/>
          </w:tcPr>
          <w:p w14:paraId="2128090B"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17EFAE3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MESNICA ŽELJAC, OBRT ZA TRGOVINU MESOM, vl. ŽELJKO SMOJVER</w:t>
            </w:r>
          </w:p>
        </w:tc>
        <w:tc>
          <w:tcPr>
            <w:tcW w:w="750" w:type="dxa"/>
            <w:tcBorders>
              <w:top w:val="nil"/>
              <w:left w:val="nil"/>
              <w:bottom w:val="single" w:sz="4" w:space="0" w:color="000000"/>
              <w:right w:val="single" w:sz="4" w:space="0" w:color="000000"/>
            </w:tcBorders>
            <w:shd w:val="clear" w:color="auto" w:fill="FFFFFF"/>
            <w:vAlign w:val="center"/>
            <w:hideMark/>
          </w:tcPr>
          <w:p w14:paraId="60FAFE78"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37,50</w:t>
            </w:r>
          </w:p>
        </w:tc>
        <w:tc>
          <w:tcPr>
            <w:tcW w:w="2000" w:type="dxa"/>
            <w:tcBorders>
              <w:top w:val="nil"/>
              <w:left w:val="nil"/>
              <w:bottom w:val="single" w:sz="4" w:space="0" w:color="000000"/>
              <w:right w:val="single" w:sz="4" w:space="0" w:color="000000"/>
            </w:tcBorders>
            <w:vAlign w:val="center"/>
            <w:hideMark/>
          </w:tcPr>
          <w:p w14:paraId="18012BE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mesna prerada </w:t>
            </w:r>
          </w:p>
        </w:tc>
      </w:tr>
      <w:tr w:rsidR="001D51B8" w14:paraId="16FBD58E"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674809F8"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14.</w:t>
            </w:r>
          </w:p>
        </w:tc>
        <w:tc>
          <w:tcPr>
            <w:tcW w:w="2707" w:type="dxa"/>
            <w:tcBorders>
              <w:top w:val="nil"/>
              <w:left w:val="nil"/>
              <w:bottom w:val="single" w:sz="4" w:space="0" w:color="000000"/>
              <w:right w:val="single" w:sz="4" w:space="0" w:color="000000"/>
            </w:tcBorders>
            <w:vAlign w:val="center"/>
            <w:hideMark/>
          </w:tcPr>
          <w:p w14:paraId="51B3697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Krk d.d.</w:t>
            </w:r>
          </w:p>
        </w:tc>
        <w:tc>
          <w:tcPr>
            <w:tcW w:w="1134" w:type="dxa"/>
            <w:tcBorders>
              <w:top w:val="nil"/>
              <w:left w:val="nil"/>
              <w:bottom w:val="single" w:sz="4" w:space="0" w:color="000000"/>
              <w:right w:val="single" w:sz="4" w:space="0" w:color="000000"/>
            </w:tcBorders>
            <w:vAlign w:val="center"/>
            <w:hideMark/>
          </w:tcPr>
          <w:p w14:paraId="6AE1525E"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6121C81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Krk d.d.</w:t>
            </w:r>
          </w:p>
        </w:tc>
        <w:tc>
          <w:tcPr>
            <w:tcW w:w="750" w:type="dxa"/>
            <w:tcBorders>
              <w:top w:val="nil"/>
              <w:left w:val="nil"/>
              <w:bottom w:val="single" w:sz="4" w:space="0" w:color="000000"/>
              <w:right w:val="single" w:sz="4" w:space="0" w:color="000000"/>
            </w:tcBorders>
            <w:shd w:val="clear" w:color="auto" w:fill="FFFFFF"/>
            <w:vAlign w:val="center"/>
            <w:hideMark/>
          </w:tcPr>
          <w:p w14:paraId="68055857"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100,00</w:t>
            </w:r>
          </w:p>
        </w:tc>
        <w:tc>
          <w:tcPr>
            <w:tcW w:w="2000" w:type="dxa"/>
            <w:tcBorders>
              <w:top w:val="nil"/>
              <w:left w:val="nil"/>
              <w:bottom w:val="single" w:sz="4" w:space="0" w:color="000000"/>
              <w:right w:val="single" w:sz="4" w:space="0" w:color="000000"/>
            </w:tcBorders>
            <w:vAlign w:val="center"/>
            <w:hideMark/>
          </w:tcPr>
          <w:p w14:paraId="301B00D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5C134E20"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563C6AD2"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15.</w:t>
            </w:r>
          </w:p>
        </w:tc>
        <w:tc>
          <w:tcPr>
            <w:tcW w:w="2707" w:type="dxa"/>
            <w:tcBorders>
              <w:top w:val="nil"/>
              <w:left w:val="nil"/>
              <w:bottom w:val="single" w:sz="4" w:space="0" w:color="000000"/>
              <w:right w:val="single" w:sz="4" w:space="0" w:color="000000"/>
            </w:tcBorders>
            <w:vAlign w:val="center"/>
            <w:hideMark/>
          </w:tcPr>
          <w:p w14:paraId="66DAEA0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Krk d.d. - skladište</w:t>
            </w:r>
          </w:p>
        </w:tc>
        <w:tc>
          <w:tcPr>
            <w:tcW w:w="1134" w:type="dxa"/>
            <w:tcBorders>
              <w:top w:val="nil"/>
              <w:left w:val="nil"/>
              <w:bottom w:val="single" w:sz="4" w:space="0" w:color="000000"/>
              <w:right w:val="single" w:sz="4" w:space="0" w:color="000000"/>
            </w:tcBorders>
            <w:vAlign w:val="center"/>
            <w:hideMark/>
          </w:tcPr>
          <w:p w14:paraId="775021E5"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shd w:val="clear" w:color="auto" w:fill="FFFFFF"/>
            <w:noWrap/>
            <w:vAlign w:val="center"/>
            <w:hideMark/>
          </w:tcPr>
          <w:p w14:paraId="58313FD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Krk d.d.</w:t>
            </w:r>
          </w:p>
        </w:tc>
        <w:tc>
          <w:tcPr>
            <w:tcW w:w="750" w:type="dxa"/>
            <w:tcBorders>
              <w:top w:val="nil"/>
              <w:left w:val="nil"/>
              <w:bottom w:val="single" w:sz="4" w:space="0" w:color="000000"/>
              <w:right w:val="single" w:sz="4" w:space="0" w:color="000000"/>
            </w:tcBorders>
            <w:shd w:val="clear" w:color="auto" w:fill="FFFFFF"/>
            <w:vAlign w:val="center"/>
            <w:hideMark/>
          </w:tcPr>
          <w:p w14:paraId="746BA386"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13,00</w:t>
            </w:r>
          </w:p>
        </w:tc>
        <w:tc>
          <w:tcPr>
            <w:tcW w:w="2000" w:type="dxa"/>
            <w:tcBorders>
              <w:top w:val="nil"/>
              <w:left w:val="nil"/>
              <w:bottom w:val="single" w:sz="4" w:space="0" w:color="000000"/>
              <w:right w:val="single" w:sz="4" w:space="0" w:color="000000"/>
            </w:tcBorders>
            <w:vAlign w:val="center"/>
            <w:hideMark/>
          </w:tcPr>
          <w:p w14:paraId="606D4C4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0AD181EB"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6BA90CC5"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16.</w:t>
            </w:r>
          </w:p>
        </w:tc>
        <w:tc>
          <w:tcPr>
            <w:tcW w:w="2707" w:type="dxa"/>
            <w:tcBorders>
              <w:top w:val="nil"/>
              <w:left w:val="nil"/>
              <w:bottom w:val="single" w:sz="4" w:space="0" w:color="000000"/>
              <w:right w:val="single" w:sz="4" w:space="0" w:color="000000"/>
            </w:tcBorders>
            <w:vAlign w:val="center"/>
            <w:hideMark/>
          </w:tcPr>
          <w:p w14:paraId="4F5BD80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Pekarna Lišćevica</w:t>
            </w:r>
          </w:p>
        </w:tc>
        <w:tc>
          <w:tcPr>
            <w:tcW w:w="1134" w:type="dxa"/>
            <w:tcBorders>
              <w:top w:val="nil"/>
              <w:left w:val="nil"/>
              <w:bottom w:val="single" w:sz="4" w:space="0" w:color="000000"/>
              <w:right w:val="single" w:sz="4" w:space="0" w:color="000000"/>
            </w:tcBorders>
            <w:vAlign w:val="center"/>
            <w:hideMark/>
          </w:tcPr>
          <w:p w14:paraId="117B6521"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45E35BA2"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PEKARSKO-TRGOVAČKI OBRT "LIŠĆEVICA" vl. TANJA GRLAŠ</w:t>
            </w:r>
          </w:p>
        </w:tc>
        <w:tc>
          <w:tcPr>
            <w:tcW w:w="750" w:type="dxa"/>
            <w:tcBorders>
              <w:top w:val="nil"/>
              <w:left w:val="nil"/>
              <w:bottom w:val="single" w:sz="4" w:space="0" w:color="000000"/>
              <w:right w:val="single" w:sz="4" w:space="0" w:color="000000"/>
            </w:tcBorders>
            <w:shd w:val="clear" w:color="auto" w:fill="FFFFFF"/>
            <w:vAlign w:val="center"/>
            <w:hideMark/>
          </w:tcPr>
          <w:p w14:paraId="3E3F3BFB"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114,00</w:t>
            </w:r>
          </w:p>
        </w:tc>
        <w:tc>
          <w:tcPr>
            <w:tcW w:w="2000" w:type="dxa"/>
            <w:tcBorders>
              <w:top w:val="nil"/>
              <w:left w:val="nil"/>
              <w:bottom w:val="single" w:sz="4" w:space="0" w:color="000000"/>
              <w:right w:val="single" w:sz="4" w:space="0" w:color="000000"/>
            </w:tcBorders>
            <w:vAlign w:val="center"/>
            <w:hideMark/>
          </w:tcPr>
          <w:p w14:paraId="1AECD5C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4A73B412"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2271D350"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17.</w:t>
            </w:r>
          </w:p>
        </w:tc>
        <w:tc>
          <w:tcPr>
            <w:tcW w:w="2707" w:type="dxa"/>
            <w:tcBorders>
              <w:top w:val="nil"/>
              <w:left w:val="nil"/>
              <w:bottom w:val="single" w:sz="4" w:space="0" w:color="000000"/>
              <w:right w:val="single" w:sz="4" w:space="0" w:color="000000"/>
            </w:tcBorders>
            <w:vAlign w:val="center"/>
            <w:hideMark/>
          </w:tcPr>
          <w:p w14:paraId="03C46DB9"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Pizzeria Spizza</w:t>
            </w:r>
          </w:p>
        </w:tc>
        <w:tc>
          <w:tcPr>
            <w:tcW w:w="1134" w:type="dxa"/>
            <w:tcBorders>
              <w:top w:val="nil"/>
              <w:left w:val="nil"/>
              <w:bottom w:val="single" w:sz="4" w:space="0" w:color="000000"/>
              <w:right w:val="single" w:sz="4" w:space="0" w:color="000000"/>
            </w:tcBorders>
            <w:vAlign w:val="center"/>
            <w:hideMark/>
          </w:tcPr>
          <w:p w14:paraId="21B1F487"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42FE99D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Pizzeria Dražice j.d.o.o.</w:t>
            </w:r>
          </w:p>
        </w:tc>
        <w:tc>
          <w:tcPr>
            <w:tcW w:w="750" w:type="dxa"/>
            <w:tcBorders>
              <w:top w:val="nil"/>
              <w:left w:val="nil"/>
              <w:bottom w:val="single" w:sz="4" w:space="0" w:color="000000"/>
              <w:right w:val="single" w:sz="4" w:space="0" w:color="000000"/>
            </w:tcBorders>
            <w:shd w:val="clear" w:color="auto" w:fill="FFFFFF"/>
            <w:vAlign w:val="center"/>
            <w:hideMark/>
          </w:tcPr>
          <w:p w14:paraId="3C617D51"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152,00</w:t>
            </w:r>
          </w:p>
        </w:tc>
        <w:tc>
          <w:tcPr>
            <w:tcW w:w="2000" w:type="dxa"/>
            <w:tcBorders>
              <w:top w:val="nil"/>
              <w:left w:val="nil"/>
              <w:bottom w:val="single" w:sz="4" w:space="0" w:color="000000"/>
              <w:right w:val="single" w:sz="4" w:space="0" w:color="000000"/>
            </w:tcBorders>
            <w:vAlign w:val="center"/>
            <w:hideMark/>
          </w:tcPr>
          <w:p w14:paraId="0311519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6263F144"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53CFE271"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18.</w:t>
            </w:r>
          </w:p>
        </w:tc>
        <w:tc>
          <w:tcPr>
            <w:tcW w:w="2707" w:type="dxa"/>
            <w:tcBorders>
              <w:top w:val="nil"/>
              <w:left w:val="nil"/>
              <w:bottom w:val="single" w:sz="4" w:space="0" w:color="000000"/>
              <w:right w:val="single" w:sz="4" w:space="0" w:color="000000"/>
            </w:tcBorders>
            <w:vAlign w:val="center"/>
            <w:hideMark/>
          </w:tcPr>
          <w:p w14:paraId="692EF9F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Ured telekomunikacijske opreme</w:t>
            </w:r>
          </w:p>
        </w:tc>
        <w:tc>
          <w:tcPr>
            <w:tcW w:w="1134" w:type="dxa"/>
            <w:tcBorders>
              <w:top w:val="nil"/>
              <w:left w:val="nil"/>
              <w:bottom w:val="single" w:sz="4" w:space="0" w:color="000000"/>
              <w:right w:val="single" w:sz="4" w:space="0" w:color="000000"/>
            </w:tcBorders>
            <w:vAlign w:val="center"/>
            <w:hideMark/>
          </w:tcPr>
          <w:p w14:paraId="4A386EAB"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 811 KO Dražice</w:t>
            </w:r>
          </w:p>
        </w:tc>
        <w:tc>
          <w:tcPr>
            <w:tcW w:w="2409" w:type="dxa"/>
            <w:tcBorders>
              <w:top w:val="nil"/>
              <w:left w:val="nil"/>
              <w:bottom w:val="single" w:sz="4" w:space="0" w:color="000000"/>
              <w:right w:val="single" w:sz="4" w:space="0" w:color="000000"/>
            </w:tcBorders>
            <w:vAlign w:val="center"/>
            <w:hideMark/>
          </w:tcPr>
          <w:p w14:paraId="71FA6C3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Hrvatski telekom d.d.</w:t>
            </w:r>
          </w:p>
        </w:tc>
        <w:tc>
          <w:tcPr>
            <w:tcW w:w="750" w:type="dxa"/>
            <w:tcBorders>
              <w:top w:val="nil"/>
              <w:left w:val="nil"/>
              <w:bottom w:val="single" w:sz="4" w:space="0" w:color="000000"/>
              <w:right w:val="single" w:sz="4" w:space="0" w:color="000000"/>
            </w:tcBorders>
            <w:shd w:val="clear" w:color="auto" w:fill="FFFFFF"/>
            <w:vAlign w:val="center"/>
            <w:hideMark/>
          </w:tcPr>
          <w:p w14:paraId="2F164882"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21,50</w:t>
            </w:r>
          </w:p>
        </w:tc>
        <w:tc>
          <w:tcPr>
            <w:tcW w:w="2000" w:type="dxa"/>
            <w:tcBorders>
              <w:top w:val="nil"/>
              <w:left w:val="nil"/>
              <w:bottom w:val="single" w:sz="4" w:space="0" w:color="000000"/>
              <w:right w:val="single" w:sz="4" w:space="0" w:color="000000"/>
            </w:tcBorders>
            <w:vAlign w:val="center"/>
            <w:hideMark/>
          </w:tcPr>
          <w:p w14:paraId="04E8647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telekomunikacija</w:t>
            </w:r>
          </w:p>
        </w:tc>
      </w:tr>
      <w:tr w:rsidR="001D51B8" w14:paraId="5D372A35"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2F2BA016"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19.</w:t>
            </w:r>
          </w:p>
        </w:tc>
        <w:tc>
          <w:tcPr>
            <w:tcW w:w="2707" w:type="dxa"/>
            <w:tcBorders>
              <w:top w:val="nil"/>
              <w:left w:val="nil"/>
              <w:bottom w:val="single" w:sz="4" w:space="0" w:color="000000"/>
              <w:right w:val="single" w:sz="4" w:space="0" w:color="000000"/>
            </w:tcBorders>
            <w:shd w:val="clear" w:color="auto" w:fill="FFFFFF"/>
            <w:vAlign w:val="center"/>
            <w:hideMark/>
          </w:tcPr>
          <w:p w14:paraId="37A9326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sv-SE"/>
              </w:rPr>
            </w:pPr>
            <w:r w:rsidRPr="00B67C88">
              <w:rPr>
                <w:rFonts w:ascii="Arial" w:eastAsia="Times New Roman" w:hAnsi="Arial" w:cs="Arial"/>
                <w:color w:val="000000"/>
                <w:sz w:val="16"/>
                <w:szCs w:val="16"/>
                <w:lang w:val="sv-SE"/>
              </w:rPr>
              <w:t xml:space="preserve">Caffe bar KOD MIKSI </w:t>
            </w:r>
          </w:p>
        </w:tc>
        <w:tc>
          <w:tcPr>
            <w:tcW w:w="1134" w:type="dxa"/>
            <w:tcBorders>
              <w:top w:val="nil"/>
              <w:left w:val="nil"/>
              <w:bottom w:val="single" w:sz="4" w:space="0" w:color="000000"/>
              <w:right w:val="single" w:sz="4" w:space="0" w:color="000000"/>
            </w:tcBorders>
            <w:shd w:val="clear" w:color="auto" w:fill="FFFFFF"/>
            <w:vAlign w:val="center"/>
            <w:hideMark/>
          </w:tcPr>
          <w:p w14:paraId="71004F8B"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1806/13 KO Dražice</w:t>
            </w:r>
          </w:p>
        </w:tc>
        <w:tc>
          <w:tcPr>
            <w:tcW w:w="2409" w:type="dxa"/>
            <w:tcBorders>
              <w:top w:val="nil"/>
              <w:left w:val="nil"/>
              <w:bottom w:val="single" w:sz="4" w:space="0" w:color="000000"/>
              <w:right w:val="single" w:sz="4" w:space="0" w:color="000000"/>
            </w:tcBorders>
            <w:shd w:val="clear" w:color="auto" w:fill="FFFFFF"/>
            <w:vAlign w:val="center"/>
            <w:hideMark/>
          </w:tcPr>
          <w:p w14:paraId="33F8806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Kod Miksi, Ugostiteljski obrt, vl. Emanuel Begić</w:t>
            </w:r>
          </w:p>
        </w:tc>
        <w:tc>
          <w:tcPr>
            <w:tcW w:w="750" w:type="dxa"/>
            <w:tcBorders>
              <w:top w:val="nil"/>
              <w:left w:val="nil"/>
              <w:bottom w:val="single" w:sz="4" w:space="0" w:color="000000"/>
              <w:right w:val="single" w:sz="4" w:space="0" w:color="000000"/>
            </w:tcBorders>
            <w:shd w:val="clear" w:color="auto" w:fill="FFFFFF"/>
            <w:vAlign w:val="center"/>
            <w:hideMark/>
          </w:tcPr>
          <w:p w14:paraId="5F63DC64"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60,00</w:t>
            </w:r>
          </w:p>
        </w:tc>
        <w:tc>
          <w:tcPr>
            <w:tcW w:w="2000" w:type="dxa"/>
            <w:tcBorders>
              <w:top w:val="nil"/>
              <w:left w:val="nil"/>
              <w:bottom w:val="single" w:sz="4" w:space="0" w:color="000000"/>
              <w:right w:val="single" w:sz="4" w:space="0" w:color="000000"/>
            </w:tcBorders>
            <w:vAlign w:val="center"/>
            <w:hideMark/>
          </w:tcPr>
          <w:p w14:paraId="150ADFC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0AECBB9D"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285B2273"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20.</w:t>
            </w:r>
          </w:p>
        </w:tc>
        <w:tc>
          <w:tcPr>
            <w:tcW w:w="2707" w:type="dxa"/>
            <w:tcBorders>
              <w:top w:val="nil"/>
              <w:left w:val="nil"/>
              <w:bottom w:val="single" w:sz="4" w:space="0" w:color="000000"/>
              <w:right w:val="single" w:sz="4" w:space="0" w:color="000000"/>
            </w:tcBorders>
            <w:vAlign w:val="center"/>
            <w:hideMark/>
          </w:tcPr>
          <w:p w14:paraId="4B455E88"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Trgovina Zoretić d.o.o.</w:t>
            </w:r>
          </w:p>
        </w:tc>
        <w:tc>
          <w:tcPr>
            <w:tcW w:w="1134" w:type="dxa"/>
            <w:tcBorders>
              <w:top w:val="nil"/>
              <w:left w:val="nil"/>
              <w:bottom w:val="single" w:sz="4" w:space="0" w:color="000000"/>
              <w:right w:val="single" w:sz="4" w:space="0" w:color="000000"/>
            </w:tcBorders>
            <w:vAlign w:val="center"/>
            <w:hideMark/>
          </w:tcPr>
          <w:p w14:paraId="3F486F8F"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58EC86D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Zoretić d.o.o.</w:t>
            </w:r>
          </w:p>
        </w:tc>
        <w:tc>
          <w:tcPr>
            <w:tcW w:w="750" w:type="dxa"/>
            <w:tcBorders>
              <w:top w:val="nil"/>
              <w:left w:val="nil"/>
              <w:bottom w:val="single" w:sz="4" w:space="0" w:color="000000"/>
              <w:right w:val="single" w:sz="4" w:space="0" w:color="000000"/>
            </w:tcBorders>
            <w:shd w:val="clear" w:color="auto" w:fill="FFFFFF"/>
            <w:vAlign w:val="center"/>
            <w:hideMark/>
          </w:tcPr>
          <w:p w14:paraId="04FE6B76"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40,00</w:t>
            </w:r>
          </w:p>
        </w:tc>
        <w:tc>
          <w:tcPr>
            <w:tcW w:w="2000" w:type="dxa"/>
            <w:tcBorders>
              <w:top w:val="nil"/>
              <w:left w:val="nil"/>
              <w:bottom w:val="single" w:sz="4" w:space="0" w:color="000000"/>
              <w:right w:val="single" w:sz="4" w:space="0" w:color="000000"/>
            </w:tcBorders>
            <w:vAlign w:val="center"/>
            <w:hideMark/>
          </w:tcPr>
          <w:p w14:paraId="2F6D308F"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w:t>
            </w:r>
          </w:p>
        </w:tc>
      </w:tr>
      <w:tr w:rsidR="001D51B8" w14:paraId="7F320A0D"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36E62B76"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21.</w:t>
            </w:r>
          </w:p>
        </w:tc>
        <w:tc>
          <w:tcPr>
            <w:tcW w:w="2707" w:type="dxa"/>
            <w:tcBorders>
              <w:top w:val="nil"/>
              <w:left w:val="nil"/>
              <w:bottom w:val="single" w:sz="4" w:space="0" w:color="000000"/>
              <w:right w:val="single" w:sz="4" w:space="0" w:color="000000"/>
            </w:tcBorders>
            <w:vAlign w:val="center"/>
            <w:hideMark/>
          </w:tcPr>
          <w:p w14:paraId="371E14E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Wiener osiguranje ured</w:t>
            </w:r>
          </w:p>
        </w:tc>
        <w:tc>
          <w:tcPr>
            <w:tcW w:w="1134" w:type="dxa"/>
            <w:tcBorders>
              <w:top w:val="nil"/>
              <w:left w:val="nil"/>
              <w:bottom w:val="single" w:sz="4" w:space="0" w:color="000000"/>
              <w:right w:val="single" w:sz="4" w:space="0" w:color="000000"/>
            </w:tcBorders>
            <w:vAlign w:val="center"/>
            <w:hideMark/>
          </w:tcPr>
          <w:p w14:paraId="18149CE4"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69D3886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Wiener osiguranje d.d.</w:t>
            </w:r>
          </w:p>
        </w:tc>
        <w:tc>
          <w:tcPr>
            <w:tcW w:w="750" w:type="dxa"/>
            <w:tcBorders>
              <w:top w:val="nil"/>
              <w:left w:val="nil"/>
              <w:bottom w:val="single" w:sz="4" w:space="0" w:color="000000"/>
              <w:right w:val="single" w:sz="4" w:space="0" w:color="000000"/>
            </w:tcBorders>
            <w:shd w:val="clear" w:color="auto" w:fill="FFFFFF"/>
            <w:vAlign w:val="center"/>
            <w:hideMark/>
          </w:tcPr>
          <w:p w14:paraId="7325C73D"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vAlign w:val="center"/>
            <w:hideMark/>
          </w:tcPr>
          <w:p w14:paraId="0B5962D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osiguravajuća kuća</w:t>
            </w:r>
          </w:p>
        </w:tc>
      </w:tr>
      <w:tr w:rsidR="001D51B8" w14:paraId="346643A3"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3DB89227"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22.</w:t>
            </w:r>
          </w:p>
        </w:tc>
        <w:tc>
          <w:tcPr>
            <w:tcW w:w="2707" w:type="dxa"/>
            <w:tcBorders>
              <w:top w:val="nil"/>
              <w:left w:val="nil"/>
              <w:bottom w:val="single" w:sz="4" w:space="0" w:color="000000"/>
              <w:right w:val="single" w:sz="4" w:space="0" w:color="000000"/>
            </w:tcBorders>
            <w:vAlign w:val="center"/>
            <w:hideMark/>
          </w:tcPr>
          <w:p w14:paraId="6CCBBEB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Pizza cut LEON</w:t>
            </w:r>
          </w:p>
        </w:tc>
        <w:tc>
          <w:tcPr>
            <w:tcW w:w="1134" w:type="dxa"/>
            <w:tcBorders>
              <w:top w:val="nil"/>
              <w:left w:val="nil"/>
              <w:bottom w:val="single" w:sz="4" w:space="0" w:color="000000"/>
              <w:right w:val="single" w:sz="4" w:space="0" w:color="000000"/>
            </w:tcBorders>
            <w:vAlign w:val="center"/>
            <w:hideMark/>
          </w:tcPr>
          <w:p w14:paraId="5F5FE5BE"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7CFD88A8"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Ugostiteljski obrt "Leon", Mauro Miculinić</w:t>
            </w:r>
          </w:p>
        </w:tc>
        <w:tc>
          <w:tcPr>
            <w:tcW w:w="750" w:type="dxa"/>
            <w:tcBorders>
              <w:top w:val="nil"/>
              <w:left w:val="nil"/>
              <w:bottom w:val="single" w:sz="4" w:space="0" w:color="000000"/>
              <w:right w:val="single" w:sz="4" w:space="0" w:color="000000"/>
            </w:tcBorders>
            <w:shd w:val="clear" w:color="auto" w:fill="FFFFFF"/>
            <w:vAlign w:val="center"/>
            <w:hideMark/>
          </w:tcPr>
          <w:p w14:paraId="25707EAF"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vAlign w:val="center"/>
            <w:hideMark/>
          </w:tcPr>
          <w:p w14:paraId="67B8B78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08941358"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523D8C85"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23.</w:t>
            </w:r>
          </w:p>
        </w:tc>
        <w:tc>
          <w:tcPr>
            <w:tcW w:w="2707" w:type="dxa"/>
            <w:tcBorders>
              <w:top w:val="nil"/>
              <w:left w:val="nil"/>
              <w:bottom w:val="single" w:sz="4" w:space="0" w:color="000000"/>
              <w:right w:val="single" w:sz="4" w:space="0" w:color="000000"/>
            </w:tcBorders>
            <w:vAlign w:val="center"/>
            <w:hideMark/>
          </w:tcPr>
          <w:p w14:paraId="1E44AF0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Frizerski salon Nataly</w:t>
            </w:r>
          </w:p>
        </w:tc>
        <w:tc>
          <w:tcPr>
            <w:tcW w:w="1134" w:type="dxa"/>
            <w:tcBorders>
              <w:top w:val="nil"/>
              <w:left w:val="nil"/>
              <w:bottom w:val="single" w:sz="4" w:space="0" w:color="000000"/>
              <w:right w:val="single" w:sz="4" w:space="0" w:color="000000"/>
            </w:tcBorders>
            <w:vAlign w:val="center"/>
            <w:hideMark/>
          </w:tcPr>
          <w:p w14:paraId="4BFB3173"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7EA4F26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FRIZERSKI OBRT "STUDIO NATALY" , VL.NATALI ŠKARON</w:t>
            </w:r>
          </w:p>
        </w:tc>
        <w:tc>
          <w:tcPr>
            <w:tcW w:w="750" w:type="dxa"/>
            <w:tcBorders>
              <w:top w:val="nil"/>
              <w:left w:val="nil"/>
              <w:bottom w:val="single" w:sz="4" w:space="0" w:color="000000"/>
              <w:right w:val="single" w:sz="4" w:space="0" w:color="000000"/>
            </w:tcBorders>
            <w:shd w:val="clear" w:color="auto" w:fill="FFFFFF"/>
            <w:vAlign w:val="center"/>
            <w:hideMark/>
          </w:tcPr>
          <w:p w14:paraId="18F51DC9"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vAlign w:val="center"/>
            <w:hideMark/>
          </w:tcPr>
          <w:p w14:paraId="0E8467F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usluge frizera</w:t>
            </w:r>
          </w:p>
        </w:tc>
      </w:tr>
      <w:tr w:rsidR="001D51B8" w14:paraId="38DF79BC"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33B6D071"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24.</w:t>
            </w:r>
          </w:p>
        </w:tc>
        <w:tc>
          <w:tcPr>
            <w:tcW w:w="2707" w:type="dxa"/>
            <w:tcBorders>
              <w:top w:val="nil"/>
              <w:left w:val="nil"/>
              <w:bottom w:val="single" w:sz="4" w:space="0" w:color="000000"/>
              <w:right w:val="single" w:sz="4" w:space="0" w:color="000000"/>
            </w:tcBorders>
            <w:vAlign w:val="center"/>
            <w:hideMark/>
          </w:tcPr>
          <w:p w14:paraId="07673EB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Trgovina prehranom</w:t>
            </w:r>
          </w:p>
        </w:tc>
        <w:tc>
          <w:tcPr>
            <w:tcW w:w="1134" w:type="dxa"/>
            <w:tcBorders>
              <w:top w:val="nil"/>
              <w:left w:val="nil"/>
              <w:bottom w:val="single" w:sz="4" w:space="0" w:color="000000"/>
              <w:right w:val="single" w:sz="4" w:space="0" w:color="000000"/>
            </w:tcBorders>
            <w:vAlign w:val="center"/>
            <w:hideMark/>
          </w:tcPr>
          <w:p w14:paraId="1EDEC1A3"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62B7500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t-BR"/>
              </w:rPr>
            </w:pPr>
            <w:r w:rsidRPr="00B67C88">
              <w:rPr>
                <w:rFonts w:ascii="Arial" w:eastAsia="Times New Roman" w:hAnsi="Arial" w:cs="Arial"/>
                <w:color w:val="000000"/>
                <w:sz w:val="16"/>
                <w:szCs w:val="16"/>
                <w:lang w:val="pt-BR"/>
              </w:rPr>
              <w:t>PERUTINA PTUJ-PIPO d.o.o.</w:t>
            </w:r>
          </w:p>
        </w:tc>
        <w:tc>
          <w:tcPr>
            <w:tcW w:w="750" w:type="dxa"/>
            <w:tcBorders>
              <w:top w:val="nil"/>
              <w:left w:val="nil"/>
              <w:bottom w:val="single" w:sz="4" w:space="0" w:color="000000"/>
              <w:right w:val="single" w:sz="4" w:space="0" w:color="000000"/>
            </w:tcBorders>
            <w:shd w:val="clear" w:color="auto" w:fill="FFFFFF"/>
            <w:vAlign w:val="center"/>
            <w:hideMark/>
          </w:tcPr>
          <w:p w14:paraId="2D86C14A"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vAlign w:val="center"/>
            <w:hideMark/>
          </w:tcPr>
          <w:p w14:paraId="25B2011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trgovina </w:t>
            </w:r>
          </w:p>
        </w:tc>
      </w:tr>
      <w:tr w:rsidR="001D51B8" w14:paraId="7F83F182"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704E009A"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25.</w:t>
            </w:r>
          </w:p>
        </w:tc>
        <w:tc>
          <w:tcPr>
            <w:tcW w:w="2707" w:type="dxa"/>
            <w:tcBorders>
              <w:top w:val="nil"/>
              <w:left w:val="nil"/>
              <w:bottom w:val="single" w:sz="4" w:space="0" w:color="000000"/>
              <w:right w:val="single" w:sz="4" w:space="0" w:color="000000"/>
            </w:tcBorders>
            <w:vAlign w:val="center"/>
            <w:hideMark/>
          </w:tcPr>
          <w:p w14:paraId="7B7A15F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ANIMOSE knjigovodstvo</w:t>
            </w:r>
          </w:p>
        </w:tc>
        <w:tc>
          <w:tcPr>
            <w:tcW w:w="1134" w:type="dxa"/>
            <w:tcBorders>
              <w:top w:val="nil"/>
              <w:left w:val="nil"/>
              <w:bottom w:val="single" w:sz="4" w:space="0" w:color="000000"/>
              <w:right w:val="single" w:sz="4" w:space="0" w:color="000000"/>
            </w:tcBorders>
            <w:vAlign w:val="center"/>
            <w:hideMark/>
          </w:tcPr>
          <w:p w14:paraId="15A8C473"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1806/810 KO Dražice</w:t>
            </w:r>
          </w:p>
        </w:tc>
        <w:tc>
          <w:tcPr>
            <w:tcW w:w="2409" w:type="dxa"/>
            <w:tcBorders>
              <w:top w:val="nil"/>
              <w:left w:val="nil"/>
              <w:bottom w:val="single" w:sz="4" w:space="0" w:color="000000"/>
              <w:right w:val="single" w:sz="4" w:space="0" w:color="000000"/>
            </w:tcBorders>
            <w:vAlign w:val="center"/>
            <w:hideMark/>
          </w:tcPr>
          <w:p w14:paraId="06853A09"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Animose d.o.o.</w:t>
            </w:r>
          </w:p>
        </w:tc>
        <w:tc>
          <w:tcPr>
            <w:tcW w:w="750" w:type="dxa"/>
            <w:tcBorders>
              <w:top w:val="nil"/>
              <w:left w:val="nil"/>
              <w:bottom w:val="single" w:sz="4" w:space="0" w:color="000000"/>
              <w:right w:val="single" w:sz="4" w:space="0" w:color="000000"/>
            </w:tcBorders>
            <w:shd w:val="clear" w:color="auto" w:fill="FFFFFF"/>
            <w:vAlign w:val="center"/>
            <w:hideMark/>
          </w:tcPr>
          <w:p w14:paraId="40101EF8"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vAlign w:val="center"/>
            <w:hideMark/>
          </w:tcPr>
          <w:p w14:paraId="4580F6AC"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računovostvene usluge </w:t>
            </w:r>
          </w:p>
        </w:tc>
      </w:tr>
      <w:tr w:rsidR="001D51B8" w14:paraId="24AD6859" w14:textId="77777777">
        <w:trPr>
          <w:trHeight w:val="288"/>
          <w:jc w:val="center"/>
        </w:trPr>
        <w:tc>
          <w:tcPr>
            <w:tcW w:w="421" w:type="dxa"/>
            <w:tcBorders>
              <w:top w:val="nil"/>
              <w:left w:val="single" w:sz="4" w:space="0" w:color="000000"/>
              <w:bottom w:val="single" w:sz="4" w:space="0" w:color="auto"/>
              <w:right w:val="single" w:sz="4" w:space="0" w:color="000000"/>
            </w:tcBorders>
            <w:noWrap/>
            <w:vAlign w:val="center"/>
            <w:hideMark/>
          </w:tcPr>
          <w:p w14:paraId="03D4FDF1"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lastRenderedPageBreak/>
              <w:t>26.</w:t>
            </w:r>
          </w:p>
        </w:tc>
        <w:tc>
          <w:tcPr>
            <w:tcW w:w="2707" w:type="dxa"/>
            <w:tcBorders>
              <w:top w:val="nil"/>
              <w:left w:val="nil"/>
              <w:bottom w:val="single" w:sz="4" w:space="0" w:color="auto"/>
              <w:right w:val="single" w:sz="4" w:space="0" w:color="000000"/>
            </w:tcBorders>
            <w:vAlign w:val="center"/>
            <w:hideMark/>
          </w:tcPr>
          <w:p w14:paraId="1D1EC7D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Sportska kladionica</w:t>
            </w:r>
          </w:p>
        </w:tc>
        <w:tc>
          <w:tcPr>
            <w:tcW w:w="1134" w:type="dxa"/>
            <w:tcBorders>
              <w:top w:val="nil"/>
              <w:left w:val="nil"/>
              <w:bottom w:val="single" w:sz="4" w:space="0" w:color="auto"/>
              <w:right w:val="single" w:sz="4" w:space="0" w:color="000000"/>
            </w:tcBorders>
            <w:vAlign w:val="center"/>
            <w:hideMark/>
          </w:tcPr>
          <w:p w14:paraId="40E4586B"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auto"/>
              <w:right w:val="single" w:sz="4" w:space="0" w:color="000000"/>
            </w:tcBorders>
            <w:vAlign w:val="center"/>
            <w:hideMark/>
          </w:tcPr>
          <w:p w14:paraId="1320E34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GERMANIA SPORT d.o.o.</w:t>
            </w:r>
          </w:p>
        </w:tc>
        <w:tc>
          <w:tcPr>
            <w:tcW w:w="750" w:type="dxa"/>
            <w:tcBorders>
              <w:top w:val="nil"/>
              <w:left w:val="nil"/>
              <w:bottom w:val="single" w:sz="4" w:space="0" w:color="auto"/>
              <w:right w:val="single" w:sz="4" w:space="0" w:color="000000"/>
            </w:tcBorders>
            <w:shd w:val="clear" w:color="auto" w:fill="FFFFFF"/>
            <w:vAlign w:val="center"/>
            <w:hideMark/>
          </w:tcPr>
          <w:p w14:paraId="6FBAFB0B"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auto"/>
              <w:right w:val="single" w:sz="4" w:space="0" w:color="000000"/>
            </w:tcBorders>
            <w:vAlign w:val="center"/>
            <w:hideMark/>
          </w:tcPr>
          <w:p w14:paraId="733DCB4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kladionica </w:t>
            </w:r>
          </w:p>
        </w:tc>
      </w:tr>
      <w:tr w:rsidR="001D51B8" w14:paraId="15C9D144" w14:textId="77777777">
        <w:trPr>
          <w:trHeight w:val="288"/>
          <w:jc w:val="center"/>
        </w:trPr>
        <w:tc>
          <w:tcPr>
            <w:tcW w:w="421" w:type="dxa"/>
            <w:tcBorders>
              <w:top w:val="single" w:sz="4" w:space="0" w:color="auto"/>
              <w:left w:val="single" w:sz="4" w:space="0" w:color="000000"/>
              <w:bottom w:val="single" w:sz="4" w:space="0" w:color="auto"/>
              <w:right w:val="single" w:sz="4" w:space="0" w:color="000000"/>
            </w:tcBorders>
            <w:noWrap/>
            <w:vAlign w:val="center"/>
            <w:hideMark/>
          </w:tcPr>
          <w:p w14:paraId="2B88DF4C"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27.</w:t>
            </w:r>
          </w:p>
        </w:tc>
        <w:tc>
          <w:tcPr>
            <w:tcW w:w="2707" w:type="dxa"/>
            <w:tcBorders>
              <w:top w:val="single" w:sz="4" w:space="0" w:color="auto"/>
              <w:left w:val="nil"/>
              <w:bottom w:val="single" w:sz="4" w:space="0" w:color="auto"/>
              <w:right w:val="single" w:sz="4" w:space="0" w:color="000000"/>
            </w:tcBorders>
            <w:vAlign w:val="center"/>
            <w:hideMark/>
          </w:tcPr>
          <w:p w14:paraId="3CEB2C98"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Caffe bar „</w:t>
            </w:r>
            <w:proofErr w:type="gramStart"/>
            <w:r w:rsidRPr="00B67C88">
              <w:rPr>
                <w:rFonts w:ascii="Arial" w:eastAsia="Times New Roman" w:hAnsi="Arial" w:cs="Arial"/>
                <w:color w:val="000000"/>
                <w:sz w:val="16"/>
                <w:szCs w:val="16"/>
                <w:lang w:val="en-US"/>
              </w:rPr>
              <w:t>COOPER“</w:t>
            </w:r>
            <w:proofErr w:type="gramEnd"/>
          </w:p>
        </w:tc>
        <w:tc>
          <w:tcPr>
            <w:tcW w:w="1134" w:type="dxa"/>
            <w:tcBorders>
              <w:top w:val="single" w:sz="4" w:space="0" w:color="auto"/>
              <w:left w:val="nil"/>
              <w:bottom w:val="single" w:sz="4" w:space="0" w:color="auto"/>
              <w:right w:val="single" w:sz="4" w:space="0" w:color="000000"/>
            </w:tcBorders>
            <w:vAlign w:val="center"/>
            <w:hideMark/>
          </w:tcPr>
          <w:p w14:paraId="251A8FB9"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single" w:sz="4" w:space="0" w:color="auto"/>
              <w:left w:val="nil"/>
              <w:bottom w:val="single" w:sz="4" w:space="0" w:color="auto"/>
              <w:right w:val="single" w:sz="4" w:space="0" w:color="000000"/>
            </w:tcBorders>
            <w:vAlign w:val="center"/>
            <w:hideMark/>
          </w:tcPr>
          <w:p w14:paraId="07087125"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Rozalija d.o.o.</w:t>
            </w:r>
          </w:p>
        </w:tc>
        <w:tc>
          <w:tcPr>
            <w:tcW w:w="750" w:type="dxa"/>
            <w:tcBorders>
              <w:top w:val="single" w:sz="4" w:space="0" w:color="auto"/>
              <w:left w:val="nil"/>
              <w:bottom w:val="single" w:sz="4" w:space="0" w:color="auto"/>
              <w:right w:val="single" w:sz="4" w:space="0" w:color="000000"/>
            </w:tcBorders>
            <w:shd w:val="clear" w:color="auto" w:fill="FFFFFF"/>
            <w:vAlign w:val="center"/>
            <w:hideMark/>
          </w:tcPr>
          <w:p w14:paraId="69E9501C"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47,00</w:t>
            </w:r>
          </w:p>
        </w:tc>
        <w:tc>
          <w:tcPr>
            <w:tcW w:w="2000" w:type="dxa"/>
            <w:tcBorders>
              <w:top w:val="single" w:sz="4" w:space="0" w:color="auto"/>
              <w:left w:val="nil"/>
              <w:bottom w:val="single" w:sz="4" w:space="0" w:color="auto"/>
              <w:right w:val="single" w:sz="4" w:space="0" w:color="000000"/>
            </w:tcBorders>
            <w:vAlign w:val="center"/>
            <w:hideMark/>
          </w:tcPr>
          <w:p w14:paraId="36B340C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4F2A806A" w14:textId="77777777">
        <w:trPr>
          <w:trHeight w:val="288"/>
          <w:jc w:val="center"/>
        </w:trPr>
        <w:tc>
          <w:tcPr>
            <w:tcW w:w="421" w:type="dxa"/>
            <w:tcBorders>
              <w:top w:val="single" w:sz="4" w:space="0" w:color="auto"/>
              <w:left w:val="single" w:sz="4" w:space="0" w:color="000000"/>
              <w:bottom w:val="single" w:sz="4" w:space="0" w:color="000000"/>
              <w:right w:val="single" w:sz="4" w:space="0" w:color="000000"/>
            </w:tcBorders>
            <w:noWrap/>
            <w:vAlign w:val="center"/>
            <w:hideMark/>
          </w:tcPr>
          <w:p w14:paraId="7A6DDA8B"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28.</w:t>
            </w:r>
          </w:p>
        </w:tc>
        <w:tc>
          <w:tcPr>
            <w:tcW w:w="2707" w:type="dxa"/>
            <w:tcBorders>
              <w:top w:val="single" w:sz="4" w:space="0" w:color="auto"/>
              <w:left w:val="nil"/>
              <w:bottom w:val="single" w:sz="4" w:space="0" w:color="000000"/>
              <w:right w:val="single" w:sz="4" w:space="0" w:color="000000"/>
            </w:tcBorders>
            <w:vAlign w:val="center"/>
            <w:hideMark/>
          </w:tcPr>
          <w:p w14:paraId="6365F33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Dječji vrtić Grobnički tići</w:t>
            </w:r>
          </w:p>
        </w:tc>
        <w:tc>
          <w:tcPr>
            <w:tcW w:w="1134" w:type="dxa"/>
            <w:tcBorders>
              <w:top w:val="single" w:sz="4" w:space="0" w:color="auto"/>
              <w:left w:val="nil"/>
              <w:bottom w:val="single" w:sz="4" w:space="0" w:color="000000"/>
              <w:right w:val="single" w:sz="4" w:space="0" w:color="000000"/>
            </w:tcBorders>
            <w:vAlign w:val="center"/>
            <w:hideMark/>
          </w:tcPr>
          <w:p w14:paraId="59307466"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420 KO Podhum</w:t>
            </w:r>
          </w:p>
        </w:tc>
        <w:tc>
          <w:tcPr>
            <w:tcW w:w="2409" w:type="dxa"/>
            <w:tcBorders>
              <w:top w:val="single" w:sz="4" w:space="0" w:color="auto"/>
              <w:left w:val="nil"/>
              <w:bottom w:val="single" w:sz="4" w:space="0" w:color="000000"/>
              <w:right w:val="single" w:sz="4" w:space="0" w:color="000000"/>
            </w:tcBorders>
            <w:vAlign w:val="center"/>
            <w:hideMark/>
          </w:tcPr>
          <w:p w14:paraId="32EE4AB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Ustanova DV Grobnički tići</w:t>
            </w:r>
          </w:p>
        </w:tc>
        <w:tc>
          <w:tcPr>
            <w:tcW w:w="750" w:type="dxa"/>
            <w:tcBorders>
              <w:top w:val="single" w:sz="4" w:space="0" w:color="auto"/>
              <w:left w:val="nil"/>
              <w:bottom w:val="single" w:sz="4" w:space="0" w:color="000000"/>
              <w:right w:val="single" w:sz="4" w:space="0" w:color="000000"/>
            </w:tcBorders>
            <w:shd w:val="clear" w:color="auto" w:fill="FFFFFF"/>
            <w:vAlign w:val="center"/>
            <w:hideMark/>
          </w:tcPr>
          <w:p w14:paraId="7AB52A44"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333,00</w:t>
            </w:r>
          </w:p>
        </w:tc>
        <w:tc>
          <w:tcPr>
            <w:tcW w:w="2000" w:type="dxa"/>
            <w:tcBorders>
              <w:top w:val="single" w:sz="4" w:space="0" w:color="auto"/>
              <w:left w:val="nil"/>
              <w:bottom w:val="single" w:sz="4" w:space="0" w:color="000000"/>
              <w:right w:val="single" w:sz="4" w:space="0" w:color="000000"/>
            </w:tcBorders>
            <w:vAlign w:val="center"/>
            <w:hideMark/>
          </w:tcPr>
          <w:p w14:paraId="1323601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obrazovanje</w:t>
            </w:r>
          </w:p>
        </w:tc>
      </w:tr>
      <w:tr w:rsidR="001D51B8" w14:paraId="07DC7914"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2C8D3A7A"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29.</w:t>
            </w:r>
          </w:p>
        </w:tc>
        <w:tc>
          <w:tcPr>
            <w:tcW w:w="2707" w:type="dxa"/>
            <w:tcBorders>
              <w:top w:val="nil"/>
              <w:left w:val="nil"/>
              <w:bottom w:val="single" w:sz="4" w:space="0" w:color="000000"/>
              <w:right w:val="single" w:sz="4" w:space="0" w:color="000000"/>
            </w:tcBorders>
            <w:shd w:val="clear" w:color="auto" w:fill="FFFFFF"/>
            <w:vAlign w:val="center"/>
            <w:hideMark/>
          </w:tcPr>
          <w:p w14:paraId="4109173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KD "Jelenje" j.d.o.o. - skladište</w:t>
            </w:r>
          </w:p>
        </w:tc>
        <w:tc>
          <w:tcPr>
            <w:tcW w:w="1134" w:type="dxa"/>
            <w:tcBorders>
              <w:top w:val="nil"/>
              <w:left w:val="nil"/>
              <w:bottom w:val="single" w:sz="4" w:space="0" w:color="000000"/>
              <w:right w:val="single" w:sz="4" w:space="0" w:color="000000"/>
            </w:tcBorders>
            <w:shd w:val="clear" w:color="auto" w:fill="FFFFFF"/>
            <w:vAlign w:val="center"/>
            <w:hideMark/>
          </w:tcPr>
          <w:p w14:paraId="14CD4C7D"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1014 KO jelenje</w:t>
            </w:r>
          </w:p>
        </w:tc>
        <w:tc>
          <w:tcPr>
            <w:tcW w:w="2409" w:type="dxa"/>
            <w:tcBorders>
              <w:top w:val="nil"/>
              <w:left w:val="nil"/>
              <w:bottom w:val="single" w:sz="4" w:space="0" w:color="000000"/>
              <w:right w:val="single" w:sz="4" w:space="0" w:color="000000"/>
            </w:tcBorders>
            <w:shd w:val="clear" w:color="auto" w:fill="FFFFFF"/>
            <w:vAlign w:val="center"/>
            <w:hideMark/>
          </w:tcPr>
          <w:p w14:paraId="22FC1C45"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KD "Jelenje" j.d.o.o.</w:t>
            </w:r>
          </w:p>
        </w:tc>
        <w:tc>
          <w:tcPr>
            <w:tcW w:w="750" w:type="dxa"/>
            <w:tcBorders>
              <w:top w:val="nil"/>
              <w:left w:val="nil"/>
              <w:bottom w:val="single" w:sz="4" w:space="0" w:color="000000"/>
              <w:right w:val="single" w:sz="4" w:space="0" w:color="000000"/>
            </w:tcBorders>
            <w:shd w:val="clear" w:color="auto" w:fill="FFFFFF"/>
            <w:vAlign w:val="center"/>
            <w:hideMark/>
          </w:tcPr>
          <w:p w14:paraId="3CD55A22"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8,15,45</w:t>
            </w:r>
          </w:p>
        </w:tc>
        <w:tc>
          <w:tcPr>
            <w:tcW w:w="2000" w:type="dxa"/>
            <w:tcBorders>
              <w:top w:val="nil"/>
              <w:left w:val="nil"/>
              <w:bottom w:val="single" w:sz="4" w:space="0" w:color="000000"/>
              <w:right w:val="single" w:sz="4" w:space="0" w:color="000000"/>
            </w:tcBorders>
            <w:vAlign w:val="center"/>
            <w:hideMark/>
          </w:tcPr>
          <w:p w14:paraId="5FEFA6BD"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skladište</w:t>
            </w:r>
          </w:p>
        </w:tc>
      </w:tr>
      <w:tr w:rsidR="001D51B8" w14:paraId="283C9E76"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301DB4A1"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30.</w:t>
            </w:r>
          </w:p>
        </w:tc>
        <w:tc>
          <w:tcPr>
            <w:tcW w:w="2707" w:type="dxa"/>
            <w:tcBorders>
              <w:top w:val="nil"/>
              <w:left w:val="nil"/>
              <w:bottom w:val="single" w:sz="4" w:space="0" w:color="000000"/>
              <w:right w:val="single" w:sz="4" w:space="0" w:color="000000"/>
            </w:tcBorders>
            <w:shd w:val="clear" w:color="auto" w:fill="FFFFFF"/>
            <w:noWrap/>
            <w:vAlign w:val="center"/>
            <w:hideMark/>
          </w:tcPr>
          <w:p w14:paraId="7EA75F7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GROBLJE-CVJETARNA </w:t>
            </w:r>
          </w:p>
        </w:tc>
        <w:tc>
          <w:tcPr>
            <w:tcW w:w="1134" w:type="dxa"/>
            <w:tcBorders>
              <w:top w:val="nil"/>
              <w:left w:val="nil"/>
              <w:bottom w:val="single" w:sz="4" w:space="0" w:color="000000"/>
              <w:right w:val="single" w:sz="4" w:space="0" w:color="000000"/>
            </w:tcBorders>
            <w:shd w:val="clear" w:color="auto" w:fill="FFFFFF"/>
            <w:noWrap/>
            <w:vAlign w:val="center"/>
            <w:hideMark/>
          </w:tcPr>
          <w:p w14:paraId="7605AC3F"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1014 i 1016 KO Jelenje</w:t>
            </w:r>
          </w:p>
        </w:tc>
        <w:tc>
          <w:tcPr>
            <w:tcW w:w="2409" w:type="dxa"/>
            <w:tcBorders>
              <w:top w:val="nil"/>
              <w:left w:val="nil"/>
              <w:bottom w:val="single" w:sz="4" w:space="0" w:color="000000"/>
              <w:right w:val="single" w:sz="4" w:space="0" w:color="000000"/>
            </w:tcBorders>
            <w:shd w:val="clear" w:color="auto" w:fill="FFFFFF"/>
            <w:noWrap/>
            <w:vAlign w:val="center"/>
            <w:hideMark/>
          </w:tcPr>
          <w:p w14:paraId="52ADD54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Memory time j.d.o.o.</w:t>
            </w:r>
          </w:p>
        </w:tc>
        <w:tc>
          <w:tcPr>
            <w:tcW w:w="750" w:type="dxa"/>
            <w:tcBorders>
              <w:top w:val="nil"/>
              <w:left w:val="nil"/>
              <w:bottom w:val="single" w:sz="4" w:space="0" w:color="000000"/>
              <w:right w:val="single" w:sz="4" w:space="0" w:color="000000"/>
            </w:tcBorders>
            <w:shd w:val="clear" w:color="auto" w:fill="FFFFFF"/>
            <w:noWrap/>
            <w:vAlign w:val="center"/>
            <w:hideMark/>
          </w:tcPr>
          <w:p w14:paraId="71DB463A"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40,00</w:t>
            </w:r>
          </w:p>
        </w:tc>
        <w:tc>
          <w:tcPr>
            <w:tcW w:w="2000" w:type="dxa"/>
            <w:tcBorders>
              <w:top w:val="nil"/>
              <w:left w:val="nil"/>
              <w:bottom w:val="single" w:sz="4" w:space="0" w:color="000000"/>
              <w:right w:val="single" w:sz="4" w:space="0" w:color="000000"/>
            </w:tcBorders>
            <w:shd w:val="clear" w:color="auto" w:fill="FFFFFF"/>
            <w:noWrap/>
            <w:vAlign w:val="center"/>
            <w:hideMark/>
          </w:tcPr>
          <w:p w14:paraId="0422059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cvjećarske usluge </w:t>
            </w:r>
          </w:p>
        </w:tc>
      </w:tr>
      <w:tr w:rsidR="001D51B8" w14:paraId="750804D5"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3897E857"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31.</w:t>
            </w:r>
          </w:p>
        </w:tc>
        <w:tc>
          <w:tcPr>
            <w:tcW w:w="2707" w:type="dxa"/>
            <w:tcBorders>
              <w:top w:val="nil"/>
              <w:left w:val="nil"/>
              <w:bottom w:val="single" w:sz="4" w:space="0" w:color="000000"/>
              <w:right w:val="single" w:sz="4" w:space="0" w:color="000000"/>
            </w:tcBorders>
            <w:shd w:val="clear" w:color="auto" w:fill="FFFFFF"/>
            <w:noWrap/>
            <w:vAlign w:val="center"/>
            <w:hideMark/>
          </w:tcPr>
          <w:p w14:paraId="36B9126B"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t-BR"/>
              </w:rPr>
            </w:pPr>
            <w:r w:rsidRPr="00B67C88">
              <w:rPr>
                <w:rFonts w:ascii="Arial" w:eastAsia="Times New Roman" w:hAnsi="Arial" w:cs="Arial"/>
                <w:color w:val="000000"/>
                <w:sz w:val="16"/>
                <w:szCs w:val="16"/>
                <w:lang w:val="pt-BR"/>
              </w:rPr>
              <w:t>LEO MARIN j.d.o.o.</w:t>
            </w:r>
          </w:p>
        </w:tc>
        <w:tc>
          <w:tcPr>
            <w:tcW w:w="1134" w:type="dxa"/>
            <w:tcBorders>
              <w:top w:val="nil"/>
              <w:left w:val="nil"/>
              <w:bottom w:val="single" w:sz="4" w:space="0" w:color="000000"/>
              <w:right w:val="single" w:sz="4" w:space="0" w:color="000000"/>
            </w:tcBorders>
            <w:shd w:val="clear" w:color="auto" w:fill="FFFFFF"/>
            <w:noWrap/>
            <w:vAlign w:val="center"/>
            <w:hideMark/>
          </w:tcPr>
          <w:p w14:paraId="75047147"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1804/46</w:t>
            </w:r>
          </w:p>
        </w:tc>
        <w:tc>
          <w:tcPr>
            <w:tcW w:w="2409" w:type="dxa"/>
            <w:tcBorders>
              <w:top w:val="nil"/>
              <w:left w:val="nil"/>
              <w:bottom w:val="single" w:sz="4" w:space="0" w:color="000000"/>
              <w:right w:val="single" w:sz="4" w:space="0" w:color="000000"/>
            </w:tcBorders>
            <w:shd w:val="clear" w:color="auto" w:fill="FFFFFF"/>
            <w:noWrap/>
            <w:vAlign w:val="center"/>
            <w:hideMark/>
          </w:tcPr>
          <w:p w14:paraId="467AABE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t-BR"/>
              </w:rPr>
            </w:pPr>
            <w:r w:rsidRPr="00B67C88">
              <w:rPr>
                <w:rFonts w:ascii="Arial" w:eastAsia="Times New Roman" w:hAnsi="Arial" w:cs="Arial"/>
                <w:color w:val="000000"/>
                <w:sz w:val="16"/>
                <w:szCs w:val="16"/>
                <w:lang w:val="pt-BR"/>
              </w:rPr>
              <w:t>Leo Marin j.d.o.o.</w:t>
            </w:r>
          </w:p>
        </w:tc>
        <w:tc>
          <w:tcPr>
            <w:tcW w:w="750" w:type="dxa"/>
            <w:tcBorders>
              <w:top w:val="nil"/>
              <w:left w:val="nil"/>
              <w:bottom w:val="single" w:sz="4" w:space="0" w:color="000000"/>
              <w:right w:val="single" w:sz="4" w:space="0" w:color="000000"/>
            </w:tcBorders>
            <w:shd w:val="clear" w:color="auto" w:fill="FFFFFF"/>
            <w:noWrap/>
            <w:vAlign w:val="center"/>
            <w:hideMark/>
          </w:tcPr>
          <w:p w14:paraId="6B21812D"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41,54</w:t>
            </w:r>
          </w:p>
        </w:tc>
        <w:tc>
          <w:tcPr>
            <w:tcW w:w="2000" w:type="dxa"/>
            <w:tcBorders>
              <w:top w:val="nil"/>
              <w:left w:val="nil"/>
              <w:bottom w:val="single" w:sz="4" w:space="0" w:color="000000"/>
              <w:right w:val="single" w:sz="4" w:space="0" w:color="000000"/>
            </w:tcBorders>
            <w:shd w:val="clear" w:color="auto" w:fill="FFFFFF"/>
            <w:noWrap/>
            <w:vAlign w:val="center"/>
            <w:hideMark/>
          </w:tcPr>
          <w:p w14:paraId="7F65876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ugostiteljstvo</w:t>
            </w:r>
          </w:p>
        </w:tc>
      </w:tr>
      <w:tr w:rsidR="001D51B8" w14:paraId="24117FB1"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FAE42CF"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32.</w:t>
            </w:r>
          </w:p>
        </w:tc>
        <w:tc>
          <w:tcPr>
            <w:tcW w:w="2707" w:type="dxa"/>
            <w:tcBorders>
              <w:top w:val="nil"/>
              <w:left w:val="nil"/>
              <w:bottom w:val="single" w:sz="4" w:space="0" w:color="000000"/>
              <w:right w:val="single" w:sz="4" w:space="0" w:color="000000"/>
            </w:tcBorders>
            <w:shd w:val="clear" w:color="auto" w:fill="FFFFFF"/>
            <w:noWrap/>
            <w:vAlign w:val="center"/>
            <w:hideMark/>
          </w:tcPr>
          <w:p w14:paraId="6B45DA89"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Bočarski klub Zoretići </w:t>
            </w:r>
          </w:p>
        </w:tc>
        <w:tc>
          <w:tcPr>
            <w:tcW w:w="1134" w:type="dxa"/>
            <w:tcBorders>
              <w:top w:val="nil"/>
              <w:left w:val="nil"/>
              <w:bottom w:val="single" w:sz="4" w:space="0" w:color="000000"/>
              <w:right w:val="single" w:sz="4" w:space="0" w:color="000000"/>
            </w:tcBorders>
            <w:shd w:val="clear" w:color="auto" w:fill="FFFFFF"/>
            <w:noWrap/>
            <w:vAlign w:val="center"/>
            <w:hideMark/>
          </w:tcPr>
          <w:p w14:paraId="71DDA3B7"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7101</w:t>
            </w:r>
          </w:p>
        </w:tc>
        <w:tc>
          <w:tcPr>
            <w:tcW w:w="2409" w:type="dxa"/>
            <w:tcBorders>
              <w:top w:val="nil"/>
              <w:left w:val="nil"/>
              <w:bottom w:val="single" w:sz="4" w:space="0" w:color="000000"/>
              <w:right w:val="single" w:sz="4" w:space="0" w:color="000000"/>
            </w:tcBorders>
            <w:shd w:val="clear" w:color="auto" w:fill="FFFFFF"/>
            <w:noWrap/>
            <w:vAlign w:val="center"/>
            <w:hideMark/>
          </w:tcPr>
          <w:p w14:paraId="5EDE9DB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BK ZORETIĆ</w:t>
            </w:r>
          </w:p>
        </w:tc>
        <w:tc>
          <w:tcPr>
            <w:tcW w:w="750" w:type="dxa"/>
            <w:tcBorders>
              <w:top w:val="nil"/>
              <w:left w:val="nil"/>
              <w:bottom w:val="single" w:sz="4" w:space="0" w:color="000000"/>
              <w:right w:val="single" w:sz="4" w:space="0" w:color="000000"/>
            </w:tcBorders>
            <w:shd w:val="clear" w:color="auto" w:fill="FFFFFF"/>
            <w:noWrap/>
            <w:vAlign w:val="center"/>
            <w:hideMark/>
          </w:tcPr>
          <w:p w14:paraId="1D544CAB"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50,87</w:t>
            </w:r>
          </w:p>
        </w:tc>
        <w:tc>
          <w:tcPr>
            <w:tcW w:w="2000" w:type="dxa"/>
            <w:tcBorders>
              <w:top w:val="nil"/>
              <w:left w:val="nil"/>
              <w:bottom w:val="single" w:sz="4" w:space="0" w:color="000000"/>
              <w:right w:val="single" w:sz="4" w:space="0" w:color="000000"/>
            </w:tcBorders>
            <w:noWrap/>
            <w:vAlign w:val="center"/>
            <w:hideMark/>
          </w:tcPr>
          <w:p w14:paraId="460E0CE5"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sportska</w:t>
            </w:r>
          </w:p>
        </w:tc>
      </w:tr>
      <w:tr w:rsidR="001D51B8" w14:paraId="480B8699"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E5C5C40"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33.</w:t>
            </w:r>
          </w:p>
        </w:tc>
        <w:tc>
          <w:tcPr>
            <w:tcW w:w="2707" w:type="dxa"/>
            <w:tcBorders>
              <w:top w:val="nil"/>
              <w:left w:val="nil"/>
              <w:bottom w:val="single" w:sz="4" w:space="0" w:color="000000"/>
              <w:right w:val="single" w:sz="4" w:space="0" w:color="000000"/>
            </w:tcBorders>
            <w:noWrap/>
            <w:vAlign w:val="center"/>
            <w:hideMark/>
          </w:tcPr>
          <w:p w14:paraId="484BF0DF"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ELPEX d.o.o.</w:t>
            </w:r>
          </w:p>
        </w:tc>
        <w:tc>
          <w:tcPr>
            <w:tcW w:w="1134" w:type="dxa"/>
            <w:tcBorders>
              <w:top w:val="nil"/>
              <w:left w:val="nil"/>
              <w:bottom w:val="single" w:sz="4" w:space="0" w:color="000000"/>
              <w:right w:val="single" w:sz="4" w:space="0" w:color="000000"/>
            </w:tcBorders>
            <w:shd w:val="clear" w:color="auto" w:fill="FFFFFF"/>
            <w:noWrap/>
            <w:vAlign w:val="center"/>
            <w:hideMark/>
          </w:tcPr>
          <w:p w14:paraId="24646AE3"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1804/46</w:t>
            </w:r>
          </w:p>
        </w:tc>
        <w:tc>
          <w:tcPr>
            <w:tcW w:w="2409" w:type="dxa"/>
            <w:tcBorders>
              <w:top w:val="nil"/>
              <w:left w:val="nil"/>
              <w:bottom w:val="single" w:sz="4" w:space="0" w:color="000000"/>
              <w:right w:val="single" w:sz="4" w:space="0" w:color="000000"/>
            </w:tcBorders>
            <w:shd w:val="clear" w:color="auto" w:fill="FFFFFF"/>
            <w:noWrap/>
            <w:vAlign w:val="center"/>
            <w:hideMark/>
          </w:tcPr>
          <w:p w14:paraId="3B65521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Elpex d.o.o.</w:t>
            </w:r>
          </w:p>
        </w:tc>
        <w:tc>
          <w:tcPr>
            <w:tcW w:w="750" w:type="dxa"/>
            <w:tcBorders>
              <w:top w:val="nil"/>
              <w:left w:val="nil"/>
              <w:bottom w:val="single" w:sz="4" w:space="0" w:color="000000"/>
              <w:right w:val="single" w:sz="4" w:space="0" w:color="000000"/>
            </w:tcBorders>
            <w:shd w:val="clear" w:color="auto" w:fill="FFFFFF"/>
            <w:noWrap/>
            <w:vAlign w:val="center"/>
            <w:hideMark/>
          </w:tcPr>
          <w:p w14:paraId="390A3A95"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119,00</w:t>
            </w:r>
          </w:p>
        </w:tc>
        <w:tc>
          <w:tcPr>
            <w:tcW w:w="2000" w:type="dxa"/>
            <w:tcBorders>
              <w:top w:val="nil"/>
              <w:left w:val="nil"/>
              <w:bottom w:val="single" w:sz="4" w:space="0" w:color="000000"/>
              <w:right w:val="single" w:sz="4" w:space="0" w:color="000000"/>
            </w:tcBorders>
            <w:shd w:val="clear" w:color="auto" w:fill="FFFFFF"/>
            <w:noWrap/>
            <w:vAlign w:val="center"/>
            <w:hideMark/>
          </w:tcPr>
          <w:p w14:paraId="587628E4"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skladište/ ured</w:t>
            </w:r>
          </w:p>
        </w:tc>
      </w:tr>
      <w:tr w:rsidR="001D51B8" w14:paraId="4BD8A588"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7D377844"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34.</w:t>
            </w:r>
          </w:p>
        </w:tc>
        <w:tc>
          <w:tcPr>
            <w:tcW w:w="2707" w:type="dxa"/>
            <w:tcBorders>
              <w:top w:val="nil"/>
              <w:left w:val="nil"/>
              <w:bottom w:val="single" w:sz="4" w:space="0" w:color="000000"/>
              <w:right w:val="single" w:sz="4" w:space="0" w:color="000000"/>
            </w:tcBorders>
            <w:shd w:val="clear" w:color="auto" w:fill="C6E0B4"/>
            <w:vAlign w:val="center"/>
            <w:hideMark/>
          </w:tcPr>
          <w:p w14:paraId="540DBCFE"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Ordinacija dr. Bilanović-Ćoso</w:t>
            </w:r>
          </w:p>
        </w:tc>
        <w:tc>
          <w:tcPr>
            <w:tcW w:w="1134" w:type="dxa"/>
            <w:tcBorders>
              <w:top w:val="nil"/>
              <w:left w:val="nil"/>
              <w:bottom w:val="single" w:sz="4" w:space="0" w:color="000000"/>
              <w:right w:val="single" w:sz="4" w:space="0" w:color="000000"/>
            </w:tcBorders>
            <w:shd w:val="clear" w:color="auto" w:fill="C6E0B4"/>
            <w:vAlign w:val="center"/>
            <w:hideMark/>
          </w:tcPr>
          <w:p w14:paraId="2E183284"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1806/342</w:t>
            </w:r>
          </w:p>
        </w:tc>
        <w:tc>
          <w:tcPr>
            <w:tcW w:w="2409" w:type="dxa"/>
            <w:tcBorders>
              <w:top w:val="nil"/>
              <w:left w:val="nil"/>
              <w:bottom w:val="single" w:sz="4" w:space="0" w:color="000000"/>
              <w:right w:val="single" w:sz="4" w:space="0" w:color="000000"/>
            </w:tcBorders>
            <w:shd w:val="clear" w:color="auto" w:fill="C6E0B4"/>
            <w:vAlign w:val="center"/>
            <w:hideMark/>
          </w:tcPr>
          <w:p w14:paraId="7156CE69"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ordinacija dr. Bilanović-Ćoso</w:t>
            </w:r>
          </w:p>
        </w:tc>
        <w:tc>
          <w:tcPr>
            <w:tcW w:w="750" w:type="dxa"/>
            <w:tcBorders>
              <w:top w:val="nil"/>
              <w:left w:val="nil"/>
              <w:bottom w:val="single" w:sz="4" w:space="0" w:color="000000"/>
              <w:right w:val="single" w:sz="4" w:space="0" w:color="000000"/>
            </w:tcBorders>
            <w:shd w:val="clear" w:color="auto" w:fill="C6E0B4"/>
            <w:vAlign w:val="center"/>
            <w:hideMark/>
          </w:tcPr>
          <w:p w14:paraId="2A3997E5"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49,88</w:t>
            </w:r>
          </w:p>
        </w:tc>
        <w:tc>
          <w:tcPr>
            <w:tcW w:w="2000" w:type="dxa"/>
            <w:tcBorders>
              <w:top w:val="nil"/>
              <w:left w:val="nil"/>
              <w:bottom w:val="single" w:sz="4" w:space="0" w:color="000000"/>
              <w:right w:val="single" w:sz="4" w:space="0" w:color="000000"/>
            </w:tcBorders>
            <w:shd w:val="clear" w:color="auto" w:fill="C6E0B4"/>
            <w:noWrap/>
            <w:vAlign w:val="center"/>
            <w:hideMark/>
          </w:tcPr>
          <w:p w14:paraId="7E84E88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ordinacija</w:t>
            </w:r>
          </w:p>
        </w:tc>
      </w:tr>
      <w:tr w:rsidR="001D51B8" w14:paraId="36ADEC62"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5153383C"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35.</w:t>
            </w:r>
          </w:p>
        </w:tc>
        <w:tc>
          <w:tcPr>
            <w:tcW w:w="2707" w:type="dxa"/>
            <w:tcBorders>
              <w:top w:val="nil"/>
              <w:left w:val="nil"/>
              <w:bottom w:val="single" w:sz="4" w:space="0" w:color="000000"/>
              <w:right w:val="single" w:sz="4" w:space="0" w:color="000000"/>
            </w:tcBorders>
            <w:shd w:val="clear" w:color="auto" w:fill="C6E0B4"/>
            <w:vAlign w:val="center"/>
            <w:hideMark/>
          </w:tcPr>
          <w:p w14:paraId="00A129DF"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Orinacija dr. Toljanić-Brdar</w:t>
            </w:r>
          </w:p>
        </w:tc>
        <w:tc>
          <w:tcPr>
            <w:tcW w:w="1134" w:type="dxa"/>
            <w:tcBorders>
              <w:top w:val="nil"/>
              <w:left w:val="nil"/>
              <w:bottom w:val="single" w:sz="4" w:space="0" w:color="000000"/>
              <w:right w:val="single" w:sz="4" w:space="0" w:color="000000"/>
            </w:tcBorders>
            <w:shd w:val="clear" w:color="auto" w:fill="C6E0B4"/>
            <w:noWrap/>
            <w:vAlign w:val="center"/>
            <w:hideMark/>
          </w:tcPr>
          <w:p w14:paraId="41CFFBD8"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1806/342</w:t>
            </w:r>
          </w:p>
        </w:tc>
        <w:tc>
          <w:tcPr>
            <w:tcW w:w="2409" w:type="dxa"/>
            <w:tcBorders>
              <w:top w:val="nil"/>
              <w:left w:val="nil"/>
              <w:bottom w:val="single" w:sz="4" w:space="0" w:color="000000"/>
              <w:right w:val="single" w:sz="4" w:space="0" w:color="000000"/>
            </w:tcBorders>
            <w:shd w:val="clear" w:color="auto" w:fill="C6E0B4"/>
            <w:noWrap/>
            <w:vAlign w:val="center"/>
            <w:hideMark/>
          </w:tcPr>
          <w:p w14:paraId="62FD714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ordinacija dr. Toljanić-Brdar</w:t>
            </w:r>
          </w:p>
        </w:tc>
        <w:tc>
          <w:tcPr>
            <w:tcW w:w="750" w:type="dxa"/>
            <w:tcBorders>
              <w:top w:val="nil"/>
              <w:left w:val="nil"/>
              <w:bottom w:val="single" w:sz="4" w:space="0" w:color="000000"/>
              <w:right w:val="single" w:sz="4" w:space="0" w:color="000000"/>
            </w:tcBorders>
            <w:shd w:val="clear" w:color="auto" w:fill="C6E0B4"/>
            <w:noWrap/>
            <w:vAlign w:val="center"/>
            <w:hideMark/>
          </w:tcPr>
          <w:p w14:paraId="2FEF6DA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25,00</w:t>
            </w:r>
          </w:p>
        </w:tc>
        <w:tc>
          <w:tcPr>
            <w:tcW w:w="2000" w:type="dxa"/>
            <w:tcBorders>
              <w:top w:val="nil"/>
              <w:left w:val="nil"/>
              <w:bottom w:val="single" w:sz="4" w:space="0" w:color="000000"/>
              <w:right w:val="single" w:sz="4" w:space="0" w:color="000000"/>
            </w:tcBorders>
            <w:shd w:val="clear" w:color="auto" w:fill="C6E0B4"/>
            <w:noWrap/>
            <w:vAlign w:val="center"/>
            <w:hideMark/>
          </w:tcPr>
          <w:p w14:paraId="0F4DCC93"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ordinacija</w:t>
            </w:r>
          </w:p>
        </w:tc>
      </w:tr>
      <w:tr w:rsidR="001D51B8" w14:paraId="1EE16A13"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952424B"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36.</w:t>
            </w:r>
          </w:p>
        </w:tc>
        <w:tc>
          <w:tcPr>
            <w:tcW w:w="2707" w:type="dxa"/>
            <w:tcBorders>
              <w:top w:val="nil"/>
              <w:left w:val="nil"/>
              <w:bottom w:val="single" w:sz="4" w:space="0" w:color="000000"/>
              <w:right w:val="single" w:sz="4" w:space="0" w:color="000000"/>
            </w:tcBorders>
            <w:shd w:val="clear" w:color="auto" w:fill="C6E0B4"/>
            <w:vAlign w:val="center"/>
            <w:hideMark/>
          </w:tcPr>
          <w:p w14:paraId="73C61727"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Dom zdravlja</w:t>
            </w:r>
          </w:p>
        </w:tc>
        <w:tc>
          <w:tcPr>
            <w:tcW w:w="1134" w:type="dxa"/>
            <w:tcBorders>
              <w:top w:val="nil"/>
              <w:left w:val="nil"/>
              <w:bottom w:val="single" w:sz="4" w:space="0" w:color="000000"/>
              <w:right w:val="single" w:sz="4" w:space="0" w:color="000000"/>
            </w:tcBorders>
            <w:shd w:val="clear" w:color="auto" w:fill="C6E0B4"/>
            <w:noWrap/>
            <w:vAlign w:val="center"/>
            <w:hideMark/>
          </w:tcPr>
          <w:p w14:paraId="11732031"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1806/342</w:t>
            </w:r>
          </w:p>
        </w:tc>
        <w:tc>
          <w:tcPr>
            <w:tcW w:w="2409" w:type="dxa"/>
            <w:tcBorders>
              <w:top w:val="nil"/>
              <w:left w:val="nil"/>
              <w:bottom w:val="single" w:sz="4" w:space="0" w:color="000000"/>
              <w:right w:val="single" w:sz="4" w:space="0" w:color="000000"/>
            </w:tcBorders>
            <w:shd w:val="clear" w:color="auto" w:fill="C6E0B4"/>
            <w:noWrap/>
            <w:vAlign w:val="center"/>
            <w:hideMark/>
          </w:tcPr>
          <w:p w14:paraId="08A6B65F"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Dom zdravlja PGŽ</w:t>
            </w:r>
          </w:p>
        </w:tc>
        <w:tc>
          <w:tcPr>
            <w:tcW w:w="750" w:type="dxa"/>
            <w:tcBorders>
              <w:top w:val="nil"/>
              <w:left w:val="nil"/>
              <w:bottom w:val="single" w:sz="4" w:space="0" w:color="000000"/>
              <w:right w:val="single" w:sz="4" w:space="0" w:color="000000"/>
            </w:tcBorders>
            <w:shd w:val="clear" w:color="auto" w:fill="C6E0B4"/>
            <w:noWrap/>
            <w:vAlign w:val="center"/>
            <w:hideMark/>
          </w:tcPr>
          <w:p w14:paraId="7EAF0152"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177,12</w:t>
            </w:r>
          </w:p>
        </w:tc>
        <w:tc>
          <w:tcPr>
            <w:tcW w:w="2000" w:type="dxa"/>
            <w:tcBorders>
              <w:top w:val="nil"/>
              <w:left w:val="nil"/>
              <w:bottom w:val="single" w:sz="4" w:space="0" w:color="000000"/>
              <w:right w:val="single" w:sz="4" w:space="0" w:color="000000"/>
            </w:tcBorders>
            <w:shd w:val="clear" w:color="auto" w:fill="C6E0B4"/>
            <w:noWrap/>
            <w:vAlign w:val="center"/>
            <w:hideMark/>
          </w:tcPr>
          <w:p w14:paraId="1AD2AA7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ordinacija</w:t>
            </w:r>
          </w:p>
        </w:tc>
      </w:tr>
      <w:tr w:rsidR="001D51B8" w14:paraId="6B9019A2"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48AF1725"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37.</w:t>
            </w:r>
          </w:p>
        </w:tc>
        <w:tc>
          <w:tcPr>
            <w:tcW w:w="2707" w:type="dxa"/>
            <w:tcBorders>
              <w:top w:val="nil"/>
              <w:left w:val="nil"/>
              <w:bottom w:val="single" w:sz="4" w:space="0" w:color="000000"/>
              <w:right w:val="single" w:sz="4" w:space="0" w:color="000000"/>
            </w:tcBorders>
            <w:vAlign w:val="center"/>
            <w:hideMark/>
          </w:tcPr>
          <w:p w14:paraId="0017C1C9" w14:textId="77777777" w:rsidR="00B67C88" w:rsidRPr="00B67C88" w:rsidRDefault="00000000" w:rsidP="00B67C88">
            <w:pPr>
              <w:suppressAutoHyphens w:val="0"/>
              <w:autoSpaceDN/>
              <w:spacing w:after="0" w:line="240" w:lineRule="auto"/>
              <w:textAlignment w:val="auto"/>
              <w:rPr>
                <w:rFonts w:ascii="Arial" w:eastAsia="Times New Roman" w:hAnsi="Arial" w:cs="Arial"/>
                <w:color w:val="FF0000"/>
                <w:sz w:val="16"/>
                <w:szCs w:val="16"/>
                <w:lang w:val="en-US"/>
              </w:rPr>
            </w:pPr>
            <w:r w:rsidRPr="00B67C88">
              <w:rPr>
                <w:rFonts w:ascii="Arial" w:eastAsia="Times New Roman" w:hAnsi="Arial" w:cs="Arial"/>
                <w:sz w:val="16"/>
                <w:szCs w:val="16"/>
                <w:lang w:val="en-US"/>
              </w:rPr>
              <w:t>Ex Inovine</w:t>
            </w:r>
          </w:p>
        </w:tc>
        <w:tc>
          <w:tcPr>
            <w:tcW w:w="1134" w:type="dxa"/>
            <w:tcBorders>
              <w:top w:val="nil"/>
              <w:left w:val="nil"/>
              <w:bottom w:val="single" w:sz="4" w:space="0" w:color="000000"/>
              <w:right w:val="single" w:sz="4" w:space="0" w:color="000000"/>
            </w:tcBorders>
            <w:vAlign w:val="center"/>
            <w:hideMark/>
          </w:tcPr>
          <w:p w14:paraId="2A71D93E"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1806/810 KO Dražice</w:t>
            </w:r>
          </w:p>
        </w:tc>
        <w:tc>
          <w:tcPr>
            <w:tcW w:w="2409" w:type="dxa"/>
            <w:tcBorders>
              <w:top w:val="nil"/>
              <w:left w:val="nil"/>
              <w:bottom w:val="single" w:sz="4" w:space="0" w:color="000000"/>
              <w:right w:val="single" w:sz="4" w:space="0" w:color="000000"/>
            </w:tcBorders>
            <w:vAlign w:val="center"/>
            <w:hideMark/>
          </w:tcPr>
          <w:p w14:paraId="6CA7F338"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Slobodan prostor</w:t>
            </w:r>
          </w:p>
        </w:tc>
        <w:tc>
          <w:tcPr>
            <w:tcW w:w="750" w:type="dxa"/>
            <w:tcBorders>
              <w:top w:val="nil"/>
              <w:left w:val="nil"/>
              <w:bottom w:val="single" w:sz="4" w:space="0" w:color="000000"/>
              <w:right w:val="single" w:sz="4" w:space="0" w:color="000000"/>
            </w:tcBorders>
            <w:shd w:val="clear" w:color="auto" w:fill="FFFFFF"/>
            <w:vAlign w:val="center"/>
            <w:hideMark/>
          </w:tcPr>
          <w:p w14:paraId="022A8EB4"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23,50</w:t>
            </w:r>
          </w:p>
        </w:tc>
        <w:tc>
          <w:tcPr>
            <w:tcW w:w="2000" w:type="dxa"/>
            <w:tcBorders>
              <w:top w:val="nil"/>
              <w:left w:val="nil"/>
              <w:bottom w:val="single" w:sz="4" w:space="0" w:color="000000"/>
              <w:right w:val="single" w:sz="4" w:space="0" w:color="000000"/>
            </w:tcBorders>
            <w:noWrap/>
            <w:vAlign w:val="center"/>
            <w:hideMark/>
          </w:tcPr>
          <w:p w14:paraId="35B13D79"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w:t>
            </w:r>
          </w:p>
        </w:tc>
      </w:tr>
      <w:tr w:rsidR="001D51B8" w14:paraId="2A799080"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1234420F"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38.</w:t>
            </w:r>
          </w:p>
        </w:tc>
        <w:tc>
          <w:tcPr>
            <w:tcW w:w="2707" w:type="dxa"/>
            <w:tcBorders>
              <w:top w:val="nil"/>
              <w:left w:val="nil"/>
              <w:bottom w:val="single" w:sz="4" w:space="0" w:color="000000"/>
              <w:right w:val="single" w:sz="4" w:space="0" w:color="000000"/>
            </w:tcBorders>
            <w:shd w:val="clear" w:color="auto" w:fill="FFFFFF"/>
            <w:vAlign w:val="center"/>
            <w:hideMark/>
          </w:tcPr>
          <w:p w14:paraId="79D6E3A1" w14:textId="77777777" w:rsidR="00B67C88" w:rsidRPr="00B67C88" w:rsidRDefault="00000000" w:rsidP="00B67C88">
            <w:pPr>
              <w:suppressAutoHyphens w:val="0"/>
              <w:autoSpaceDN/>
              <w:spacing w:after="0" w:line="240" w:lineRule="auto"/>
              <w:textAlignment w:val="auto"/>
              <w:rPr>
                <w:rFonts w:ascii="Arial" w:eastAsia="Times New Roman" w:hAnsi="Arial" w:cs="Arial"/>
                <w:color w:val="FF0000"/>
                <w:sz w:val="16"/>
                <w:szCs w:val="16"/>
                <w:lang w:val="pt-BR"/>
              </w:rPr>
            </w:pPr>
            <w:r w:rsidRPr="00B67C88">
              <w:rPr>
                <w:rFonts w:ascii="Arial" w:eastAsia="Times New Roman" w:hAnsi="Arial" w:cs="Arial"/>
                <w:sz w:val="16"/>
                <w:szCs w:val="16"/>
                <w:lang w:val="pt-BR"/>
              </w:rPr>
              <w:t>Ex Trgovina boje i lakovi</w:t>
            </w:r>
          </w:p>
        </w:tc>
        <w:tc>
          <w:tcPr>
            <w:tcW w:w="1134" w:type="dxa"/>
            <w:tcBorders>
              <w:top w:val="nil"/>
              <w:left w:val="nil"/>
              <w:bottom w:val="single" w:sz="4" w:space="0" w:color="000000"/>
              <w:right w:val="single" w:sz="4" w:space="0" w:color="000000"/>
            </w:tcBorders>
            <w:shd w:val="clear" w:color="auto" w:fill="FFFFFF"/>
            <w:vAlign w:val="center"/>
            <w:hideMark/>
          </w:tcPr>
          <w:p w14:paraId="43E7A1CE"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1806/811 KO Dražice</w:t>
            </w:r>
          </w:p>
        </w:tc>
        <w:tc>
          <w:tcPr>
            <w:tcW w:w="2409" w:type="dxa"/>
            <w:tcBorders>
              <w:top w:val="nil"/>
              <w:left w:val="nil"/>
              <w:bottom w:val="single" w:sz="4" w:space="0" w:color="000000"/>
              <w:right w:val="single" w:sz="4" w:space="0" w:color="000000"/>
            </w:tcBorders>
            <w:shd w:val="clear" w:color="auto" w:fill="FFFFFF"/>
            <w:vAlign w:val="center"/>
            <w:hideMark/>
          </w:tcPr>
          <w:p w14:paraId="283741A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Slobodan prostor</w:t>
            </w:r>
          </w:p>
        </w:tc>
        <w:tc>
          <w:tcPr>
            <w:tcW w:w="750" w:type="dxa"/>
            <w:tcBorders>
              <w:top w:val="nil"/>
              <w:left w:val="nil"/>
              <w:bottom w:val="single" w:sz="4" w:space="0" w:color="000000"/>
              <w:right w:val="single" w:sz="4" w:space="0" w:color="000000"/>
            </w:tcBorders>
            <w:shd w:val="clear" w:color="auto" w:fill="FFFFFF"/>
            <w:vAlign w:val="center"/>
            <w:hideMark/>
          </w:tcPr>
          <w:p w14:paraId="6ADEEAD3"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32,00</w:t>
            </w:r>
          </w:p>
        </w:tc>
        <w:tc>
          <w:tcPr>
            <w:tcW w:w="2000" w:type="dxa"/>
            <w:tcBorders>
              <w:top w:val="nil"/>
              <w:left w:val="nil"/>
              <w:bottom w:val="single" w:sz="4" w:space="0" w:color="000000"/>
              <w:right w:val="single" w:sz="4" w:space="0" w:color="000000"/>
            </w:tcBorders>
            <w:noWrap/>
            <w:vAlign w:val="center"/>
            <w:hideMark/>
          </w:tcPr>
          <w:p w14:paraId="04E39937" w14:textId="77777777" w:rsidR="00B67C88" w:rsidRPr="00B67C88" w:rsidRDefault="00B67C88" w:rsidP="00B67C88">
            <w:pPr>
              <w:suppressAutoHyphens w:val="0"/>
              <w:autoSpaceDN/>
              <w:spacing w:after="160" w:line="256" w:lineRule="auto"/>
              <w:textAlignment w:val="auto"/>
              <w:rPr>
                <w:rFonts w:ascii="Arial" w:eastAsia="Times New Roman" w:hAnsi="Arial" w:cs="Arial"/>
                <w:color w:val="000000"/>
                <w:sz w:val="16"/>
                <w:szCs w:val="16"/>
                <w:lang w:val="en-US"/>
              </w:rPr>
            </w:pPr>
          </w:p>
        </w:tc>
      </w:tr>
      <w:tr w:rsidR="001D51B8" w14:paraId="181AD3C7" w14:textId="77777777">
        <w:trPr>
          <w:trHeight w:val="337"/>
          <w:jc w:val="center"/>
        </w:trPr>
        <w:tc>
          <w:tcPr>
            <w:tcW w:w="421" w:type="dxa"/>
            <w:tcBorders>
              <w:top w:val="nil"/>
              <w:left w:val="single" w:sz="4" w:space="0" w:color="000000"/>
              <w:bottom w:val="single" w:sz="4" w:space="0" w:color="000000"/>
              <w:right w:val="single" w:sz="4" w:space="0" w:color="000000"/>
            </w:tcBorders>
            <w:noWrap/>
            <w:vAlign w:val="center"/>
            <w:hideMark/>
          </w:tcPr>
          <w:p w14:paraId="14A936D9"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39.</w:t>
            </w:r>
          </w:p>
        </w:tc>
        <w:tc>
          <w:tcPr>
            <w:tcW w:w="2707" w:type="dxa"/>
            <w:tcBorders>
              <w:top w:val="nil"/>
              <w:left w:val="nil"/>
              <w:bottom w:val="single" w:sz="4" w:space="0" w:color="000000"/>
              <w:right w:val="single" w:sz="4" w:space="0" w:color="000000"/>
            </w:tcBorders>
            <w:shd w:val="clear" w:color="auto" w:fill="FFFFFF"/>
            <w:vAlign w:val="center"/>
            <w:hideMark/>
          </w:tcPr>
          <w:p w14:paraId="3AA9ED1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FF0000"/>
                <w:sz w:val="16"/>
                <w:szCs w:val="16"/>
                <w:lang w:val="pl-PL"/>
              </w:rPr>
            </w:pPr>
            <w:r w:rsidRPr="00B67C88">
              <w:rPr>
                <w:rFonts w:ascii="Arial" w:eastAsia="Times New Roman" w:hAnsi="Arial" w:cs="Arial"/>
                <w:sz w:val="16"/>
                <w:szCs w:val="16"/>
                <w:lang w:val="pl-PL"/>
              </w:rPr>
              <w:t>Ex postolar</w:t>
            </w:r>
          </w:p>
        </w:tc>
        <w:tc>
          <w:tcPr>
            <w:tcW w:w="1134" w:type="dxa"/>
            <w:tcBorders>
              <w:top w:val="nil"/>
              <w:left w:val="nil"/>
              <w:bottom w:val="single" w:sz="4" w:space="0" w:color="000000"/>
              <w:right w:val="single" w:sz="4" w:space="0" w:color="000000"/>
            </w:tcBorders>
            <w:shd w:val="clear" w:color="auto" w:fill="FFFFFF"/>
            <w:vAlign w:val="center"/>
            <w:hideMark/>
          </w:tcPr>
          <w:p w14:paraId="23F93F0F"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1806/811</w:t>
            </w:r>
          </w:p>
        </w:tc>
        <w:tc>
          <w:tcPr>
            <w:tcW w:w="2409" w:type="dxa"/>
            <w:tcBorders>
              <w:top w:val="nil"/>
              <w:left w:val="nil"/>
              <w:bottom w:val="single" w:sz="4" w:space="0" w:color="000000"/>
              <w:right w:val="single" w:sz="4" w:space="0" w:color="000000"/>
            </w:tcBorders>
            <w:shd w:val="clear" w:color="auto" w:fill="FFFFFF"/>
            <w:vAlign w:val="center"/>
            <w:hideMark/>
          </w:tcPr>
          <w:p w14:paraId="2BF4E2AA"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Prostor namijenjen za potrebe projekta Zajedno u zlatnim godinama</w:t>
            </w:r>
          </w:p>
        </w:tc>
        <w:tc>
          <w:tcPr>
            <w:tcW w:w="750" w:type="dxa"/>
            <w:tcBorders>
              <w:top w:val="nil"/>
              <w:left w:val="nil"/>
              <w:bottom w:val="single" w:sz="4" w:space="0" w:color="000000"/>
              <w:right w:val="single" w:sz="4" w:space="0" w:color="000000"/>
            </w:tcBorders>
            <w:shd w:val="clear" w:color="auto" w:fill="FFFFFF"/>
            <w:vAlign w:val="center"/>
            <w:hideMark/>
          </w:tcPr>
          <w:p w14:paraId="6CA860C8"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18,00</w:t>
            </w:r>
          </w:p>
        </w:tc>
        <w:tc>
          <w:tcPr>
            <w:tcW w:w="2000" w:type="dxa"/>
            <w:tcBorders>
              <w:top w:val="nil"/>
              <w:left w:val="nil"/>
              <w:bottom w:val="single" w:sz="4" w:space="0" w:color="000000"/>
              <w:right w:val="single" w:sz="4" w:space="0" w:color="000000"/>
            </w:tcBorders>
            <w:noWrap/>
            <w:vAlign w:val="center"/>
            <w:hideMark/>
          </w:tcPr>
          <w:p w14:paraId="1295CE5F"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Uredska djelatnost</w:t>
            </w:r>
          </w:p>
        </w:tc>
      </w:tr>
      <w:tr w:rsidR="001D51B8" w14:paraId="0DFFC804" w14:textId="77777777">
        <w:trPr>
          <w:trHeight w:val="288"/>
          <w:jc w:val="center"/>
        </w:trPr>
        <w:tc>
          <w:tcPr>
            <w:tcW w:w="421" w:type="dxa"/>
            <w:tcBorders>
              <w:top w:val="nil"/>
              <w:left w:val="single" w:sz="4" w:space="0" w:color="000000"/>
              <w:bottom w:val="nil"/>
              <w:right w:val="single" w:sz="4" w:space="0" w:color="000000"/>
            </w:tcBorders>
            <w:noWrap/>
            <w:vAlign w:val="center"/>
            <w:hideMark/>
          </w:tcPr>
          <w:p w14:paraId="583B34C9"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40.</w:t>
            </w:r>
          </w:p>
        </w:tc>
        <w:tc>
          <w:tcPr>
            <w:tcW w:w="2707" w:type="dxa"/>
            <w:tcBorders>
              <w:top w:val="nil"/>
              <w:left w:val="nil"/>
              <w:bottom w:val="nil"/>
              <w:right w:val="single" w:sz="4" w:space="0" w:color="000000"/>
            </w:tcBorders>
            <w:vAlign w:val="center"/>
            <w:hideMark/>
          </w:tcPr>
          <w:p w14:paraId="7264E56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FF0000"/>
                <w:sz w:val="16"/>
                <w:szCs w:val="16"/>
                <w:lang w:val="pt-BR"/>
              </w:rPr>
            </w:pPr>
            <w:r w:rsidRPr="00B67C88">
              <w:rPr>
                <w:rFonts w:ascii="Arial" w:eastAsia="Times New Roman" w:hAnsi="Arial" w:cs="Arial"/>
                <w:sz w:val="16"/>
                <w:szCs w:val="16"/>
                <w:lang w:val="pt-BR"/>
              </w:rPr>
              <w:t>Ex trgovina Diano u Podhumu</w:t>
            </w:r>
          </w:p>
        </w:tc>
        <w:tc>
          <w:tcPr>
            <w:tcW w:w="1134" w:type="dxa"/>
            <w:tcBorders>
              <w:top w:val="nil"/>
              <w:left w:val="nil"/>
              <w:bottom w:val="nil"/>
              <w:right w:val="single" w:sz="4" w:space="0" w:color="000000"/>
            </w:tcBorders>
            <w:vAlign w:val="center"/>
            <w:hideMark/>
          </w:tcPr>
          <w:p w14:paraId="23C166DA"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xml:space="preserve">5199/2 KO </w:t>
            </w:r>
          </w:p>
        </w:tc>
        <w:tc>
          <w:tcPr>
            <w:tcW w:w="2409" w:type="dxa"/>
            <w:tcBorders>
              <w:top w:val="nil"/>
              <w:left w:val="nil"/>
              <w:bottom w:val="nil"/>
              <w:right w:val="single" w:sz="4" w:space="0" w:color="000000"/>
            </w:tcBorders>
            <w:vAlign w:val="center"/>
            <w:hideMark/>
          </w:tcPr>
          <w:p w14:paraId="4D938925"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Slobodan prostor</w:t>
            </w:r>
          </w:p>
        </w:tc>
        <w:tc>
          <w:tcPr>
            <w:tcW w:w="750" w:type="dxa"/>
            <w:tcBorders>
              <w:top w:val="nil"/>
              <w:left w:val="nil"/>
              <w:bottom w:val="nil"/>
              <w:right w:val="single" w:sz="4" w:space="0" w:color="000000"/>
            </w:tcBorders>
            <w:shd w:val="clear" w:color="auto" w:fill="FFFFFF"/>
            <w:vAlign w:val="center"/>
            <w:hideMark/>
          </w:tcPr>
          <w:p w14:paraId="30012304" w14:textId="77777777" w:rsidR="00B67C88" w:rsidRPr="00B67C88" w:rsidRDefault="00000000" w:rsidP="00B67C88">
            <w:pPr>
              <w:suppressAutoHyphens w:val="0"/>
              <w:autoSpaceDN/>
              <w:spacing w:after="0" w:line="240" w:lineRule="auto"/>
              <w:jc w:val="right"/>
              <w:textAlignment w:val="auto"/>
              <w:rPr>
                <w:rFonts w:ascii="Arial" w:eastAsia="Times New Roman" w:hAnsi="Arial" w:cs="Arial"/>
                <w:color w:val="000000"/>
                <w:sz w:val="16"/>
                <w:szCs w:val="16"/>
                <w:highlight w:val="yellow"/>
                <w:lang w:val="en-US"/>
              </w:rPr>
            </w:pPr>
            <w:r w:rsidRPr="00B67C88">
              <w:rPr>
                <w:rFonts w:ascii="Arial" w:eastAsia="Times New Roman" w:hAnsi="Arial" w:cs="Arial"/>
                <w:color w:val="000000"/>
                <w:sz w:val="16"/>
                <w:szCs w:val="16"/>
                <w:lang w:val="en-US"/>
              </w:rPr>
              <w:t>83</w:t>
            </w:r>
          </w:p>
        </w:tc>
        <w:tc>
          <w:tcPr>
            <w:tcW w:w="2000" w:type="dxa"/>
            <w:tcBorders>
              <w:top w:val="nil"/>
              <w:left w:val="nil"/>
              <w:bottom w:val="nil"/>
              <w:right w:val="single" w:sz="4" w:space="0" w:color="000000"/>
            </w:tcBorders>
            <w:noWrap/>
            <w:vAlign w:val="center"/>
            <w:hideMark/>
          </w:tcPr>
          <w:p w14:paraId="36A90A6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 </w:t>
            </w:r>
          </w:p>
        </w:tc>
      </w:tr>
      <w:tr w:rsidR="001D51B8" w14:paraId="4BE6A6EC" w14:textId="77777777">
        <w:trPr>
          <w:trHeight w:val="288"/>
          <w:jc w:val="center"/>
        </w:trPr>
        <w:tc>
          <w:tcPr>
            <w:tcW w:w="421" w:type="dxa"/>
            <w:tcBorders>
              <w:top w:val="nil"/>
              <w:left w:val="single" w:sz="4" w:space="0" w:color="000000"/>
              <w:bottom w:val="single" w:sz="4" w:space="0" w:color="000000"/>
              <w:right w:val="single" w:sz="4" w:space="0" w:color="000000"/>
            </w:tcBorders>
            <w:noWrap/>
            <w:vAlign w:val="center"/>
            <w:hideMark/>
          </w:tcPr>
          <w:p w14:paraId="28A8EB57"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val="en-US"/>
              </w:rPr>
            </w:pPr>
            <w:r w:rsidRPr="00B67C88">
              <w:rPr>
                <w:rFonts w:eastAsia="Times New Roman" w:cs="Calibri"/>
                <w:color w:val="000000"/>
                <w:sz w:val="16"/>
                <w:szCs w:val="16"/>
                <w:lang w:val="en-US"/>
              </w:rPr>
              <w:t>41</w:t>
            </w:r>
          </w:p>
        </w:tc>
        <w:tc>
          <w:tcPr>
            <w:tcW w:w="2707" w:type="dxa"/>
            <w:tcBorders>
              <w:top w:val="nil"/>
              <w:left w:val="nil"/>
              <w:bottom w:val="single" w:sz="4" w:space="0" w:color="000000"/>
              <w:right w:val="single" w:sz="4" w:space="0" w:color="000000"/>
            </w:tcBorders>
            <w:vAlign w:val="center"/>
            <w:hideMark/>
          </w:tcPr>
          <w:p w14:paraId="735930AF" w14:textId="77777777" w:rsidR="00B67C88" w:rsidRPr="00B67C88" w:rsidRDefault="00000000" w:rsidP="00B67C88">
            <w:pPr>
              <w:suppressAutoHyphens w:val="0"/>
              <w:autoSpaceDN/>
              <w:spacing w:after="0" w:line="240" w:lineRule="auto"/>
              <w:textAlignment w:val="auto"/>
              <w:rPr>
                <w:rFonts w:ascii="Arial" w:eastAsia="Times New Roman" w:hAnsi="Arial" w:cs="Arial"/>
                <w:sz w:val="16"/>
                <w:szCs w:val="16"/>
                <w:lang w:val="pt-BR"/>
              </w:rPr>
            </w:pPr>
            <w:r w:rsidRPr="00B67C88">
              <w:rPr>
                <w:rFonts w:ascii="Arial" w:eastAsia="Times New Roman" w:hAnsi="Arial" w:cs="Arial"/>
                <w:sz w:val="16"/>
                <w:szCs w:val="16"/>
                <w:lang w:val="pt-BR"/>
              </w:rPr>
              <w:t>Izdvojeni pogon predškolske ustanove</w:t>
            </w:r>
          </w:p>
        </w:tc>
        <w:tc>
          <w:tcPr>
            <w:tcW w:w="1134" w:type="dxa"/>
            <w:tcBorders>
              <w:top w:val="nil"/>
              <w:left w:val="nil"/>
              <w:bottom w:val="single" w:sz="4" w:space="0" w:color="000000"/>
              <w:right w:val="single" w:sz="4" w:space="0" w:color="000000"/>
            </w:tcBorders>
            <w:vAlign w:val="center"/>
            <w:hideMark/>
          </w:tcPr>
          <w:p w14:paraId="3FAD9FBD" w14:textId="77777777" w:rsidR="00B67C88" w:rsidRPr="00B67C88" w:rsidRDefault="00000000" w:rsidP="00B67C88">
            <w:pPr>
              <w:suppressAutoHyphens w:val="0"/>
              <w:autoSpaceDN/>
              <w:spacing w:after="0" w:line="240" w:lineRule="auto"/>
              <w:jc w:val="center"/>
              <w:textAlignment w:val="auto"/>
              <w:rPr>
                <w:rFonts w:ascii="Arial" w:eastAsia="Times New Roman" w:hAnsi="Arial" w:cs="Arial"/>
                <w:color w:val="000000"/>
                <w:sz w:val="16"/>
                <w:szCs w:val="16"/>
                <w:lang w:val="en-US"/>
              </w:rPr>
            </w:pPr>
            <w:r w:rsidRPr="00B67C88">
              <w:rPr>
                <w:rFonts w:ascii="Arial" w:eastAsia="Times New Roman" w:hAnsi="Arial" w:cs="Arial"/>
                <w:color w:val="000000"/>
                <w:sz w:val="16"/>
                <w:szCs w:val="16"/>
                <w:lang w:val="en-US"/>
              </w:rPr>
              <w:t>Podhum</w:t>
            </w:r>
          </w:p>
        </w:tc>
        <w:tc>
          <w:tcPr>
            <w:tcW w:w="2409" w:type="dxa"/>
            <w:tcBorders>
              <w:top w:val="nil"/>
              <w:left w:val="nil"/>
              <w:bottom w:val="single" w:sz="4" w:space="0" w:color="000000"/>
              <w:right w:val="single" w:sz="4" w:space="0" w:color="000000"/>
            </w:tcBorders>
            <w:vAlign w:val="center"/>
            <w:hideMark/>
          </w:tcPr>
          <w:p w14:paraId="02D5DA60"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DV Grobnički tići izdvojeni pogon</w:t>
            </w:r>
          </w:p>
        </w:tc>
        <w:tc>
          <w:tcPr>
            <w:tcW w:w="750" w:type="dxa"/>
            <w:tcBorders>
              <w:top w:val="nil"/>
              <w:left w:val="nil"/>
              <w:bottom w:val="single" w:sz="4" w:space="0" w:color="000000"/>
              <w:right w:val="single" w:sz="4" w:space="0" w:color="000000"/>
            </w:tcBorders>
            <w:shd w:val="clear" w:color="auto" w:fill="FFFFFF"/>
            <w:vAlign w:val="center"/>
          </w:tcPr>
          <w:p w14:paraId="612737A4" w14:textId="77777777" w:rsidR="00B67C88" w:rsidRPr="00B67C88" w:rsidRDefault="00B67C88" w:rsidP="00B67C88">
            <w:pPr>
              <w:suppressAutoHyphens w:val="0"/>
              <w:autoSpaceDN/>
              <w:spacing w:after="0" w:line="240" w:lineRule="auto"/>
              <w:jc w:val="right"/>
              <w:textAlignment w:val="auto"/>
              <w:rPr>
                <w:rFonts w:ascii="Arial" w:eastAsia="Times New Roman" w:hAnsi="Arial" w:cs="Arial"/>
                <w:color w:val="000000"/>
                <w:sz w:val="16"/>
                <w:szCs w:val="16"/>
                <w:lang w:val="pl-PL"/>
              </w:rPr>
            </w:pPr>
          </w:p>
        </w:tc>
        <w:tc>
          <w:tcPr>
            <w:tcW w:w="2000" w:type="dxa"/>
            <w:tcBorders>
              <w:top w:val="nil"/>
              <w:left w:val="nil"/>
              <w:bottom w:val="single" w:sz="4" w:space="0" w:color="000000"/>
              <w:right w:val="single" w:sz="4" w:space="0" w:color="000000"/>
            </w:tcBorders>
            <w:noWrap/>
            <w:vAlign w:val="center"/>
            <w:hideMark/>
          </w:tcPr>
          <w:p w14:paraId="388E7336" w14:textId="77777777" w:rsidR="00B67C88" w:rsidRPr="00B67C88" w:rsidRDefault="00000000" w:rsidP="00B67C88">
            <w:pPr>
              <w:suppressAutoHyphens w:val="0"/>
              <w:autoSpaceDN/>
              <w:spacing w:after="0" w:line="240" w:lineRule="auto"/>
              <w:textAlignment w:val="auto"/>
              <w:rPr>
                <w:rFonts w:ascii="Arial" w:eastAsia="Times New Roman" w:hAnsi="Arial" w:cs="Arial"/>
                <w:color w:val="000000"/>
                <w:sz w:val="16"/>
                <w:szCs w:val="16"/>
                <w:lang w:val="pl-PL"/>
              </w:rPr>
            </w:pPr>
            <w:r w:rsidRPr="00B67C88">
              <w:rPr>
                <w:rFonts w:ascii="Arial" w:eastAsia="Times New Roman" w:hAnsi="Arial" w:cs="Arial"/>
                <w:color w:val="000000"/>
                <w:sz w:val="16"/>
                <w:szCs w:val="16"/>
                <w:lang w:val="pl-PL"/>
              </w:rPr>
              <w:t>Predškolska djelatnost</w:t>
            </w:r>
          </w:p>
        </w:tc>
      </w:tr>
    </w:tbl>
    <w:p w14:paraId="6A9E9070" w14:textId="77777777" w:rsidR="00B67C88" w:rsidRPr="00B67C88" w:rsidRDefault="00B67C88" w:rsidP="00B67C88">
      <w:pPr>
        <w:autoSpaceDE w:val="0"/>
        <w:autoSpaceDN/>
        <w:spacing w:after="160"/>
        <w:textAlignment w:val="auto"/>
        <w:rPr>
          <w:rFonts w:ascii="Arial" w:hAnsi="Arial" w:cs="Arial"/>
          <w:sz w:val="16"/>
          <w:szCs w:val="16"/>
        </w:rPr>
      </w:pPr>
    </w:p>
    <w:p w14:paraId="6017F752" w14:textId="77777777" w:rsidR="00B67C88" w:rsidRPr="00B67C88" w:rsidRDefault="00000000" w:rsidP="00B67C88">
      <w:pPr>
        <w:suppressAutoHyphens w:val="0"/>
        <w:autoSpaceDN/>
        <w:spacing w:after="160" w:line="256" w:lineRule="auto"/>
        <w:jc w:val="both"/>
        <w:textAlignment w:val="auto"/>
        <w:rPr>
          <w:rFonts w:ascii="Arial" w:hAnsi="Arial" w:cs="Arial"/>
          <w:bCs/>
        </w:rPr>
      </w:pPr>
      <w:r w:rsidRPr="00B67C88">
        <w:rPr>
          <w:rFonts w:ascii="Arial" w:hAnsi="Arial" w:cs="Arial"/>
          <w:lang w:eastAsia="zh-CN"/>
        </w:rPr>
        <w:t xml:space="preserve">Tijekom 2024. godine u svrhu popunjavanja prostora koji su ispražnjeni i/ili slobodni objavljeno je više natječaja za zakup prostora. Također je i putem obrtničke komore Općina Jelenje pozivala sve zainteresirane poduzetnice i poduzetnike koji se bave djelatnostima poput kozmetičkih salona, salona za manikuru i pedikuru, frizerskih salona, masažnih centara i sličnih uslužnih djelatnosti da iskažu svoj interes za zakup prostora koji je namijenjen ovim djelatnostima, budući da je postojao velik interes stanovnika za takvim uslugama. Putem natječaja su tijekom 2024. godine dana u zakup 2 prostora (trgovina bojama i lakovima, trgovina mješovite robe). Od ulaganja u prostore valja istaknuti ulaganje u prenamjenu prostora na adresi Podhum 340A u prostor namijenjen dodatnim kapacitetima dječjeg vrtića, a za što je utrošeno </w:t>
      </w:r>
      <w:r w:rsidRPr="00B67C88">
        <w:rPr>
          <w:rFonts w:ascii="Arial" w:hAnsi="Arial" w:cs="Arial"/>
          <w:bCs/>
        </w:rPr>
        <w:t>60.148,03 eura.</w:t>
      </w:r>
    </w:p>
    <w:p w14:paraId="1277EE71" w14:textId="77777777" w:rsidR="00B67C88" w:rsidRPr="00B67C88" w:rsidRDefault="00000000" w:rsidP="00B67C88">
      <w:pPr>
        <w:suppressAutoHyphens w:val="0"/>
        <w:autoSpaceDE w:val="0"/>
        <w:autoSpaceDN/>
        <w:spacing w:after="160"/>
        <w:jc w:val="both"/>
        <w:textAlignment w:val="auto"/>
        <w:rPr>
          <w:rFonts w:ascii="Arial" w:hAnsi="Arial" w:cs="Arial"/>
          <w:lang w:eastAsia="zh-CN"/>
        </w:rPr>
      </w:pPr>
      <w:r w:rsidRPr="00B67C88">
        <w:rPr>
          <w:rFonts w:ascii="Arial" w:hAnsi="Arial" w:cs="Arial"/>
          <w:lang w:eastAsia="zh-CN"/>
        </w:rPr>
        <w:t xml:space="preserve">Prihodi od zakupa poslovnih prostora u 2024. godini prikazani su u Tablici 2. </w:t>
      </w:r>
    </w:p>
    <w:p w14:paraId="1E031CE0" w14:textId="77777777" w:rsidR="00B67C88" w:rsidRPr="00B67C88" w:rsidRDefault="00000000" w:rsidP="00B67C88">
      <w:pPr>
        <w:suppressAutoHyphens w:val="0"/>
        <w:autoSpaceDE w:val="0"/>
        <w:autoSpaceDN/>
        <w:spacing w:after="0"/>
        <w:jc w:val="both"/>
        <w:textAlignment w:val="auto"/>
        <w:rPr>
          <w:rFonts w:ascii="Arial" w:hAnsi="Arial" w:cs="Arial"/>
          <w:i/>
          <w:iCs/>
          <w:sz w:val="14"/>
          <w:szCs w:val="14"/>
          <w:lang w:eastAsia="zh-CN"/>
        </w:rPr>
      </w:pPr>
      <w:r w:rsidRPr="00B67C88">
        <w:rPr>
          <w:rFonts w:ascii="Arial" w:hAnsi="Arial" w:cs="Arial"/>
          <w:i/>
          <w:iCs/>
          <w:sz w:val="14"/>
          <w:szCs w:val="14"/>
          <w:lang w:eastAsia="zh-CN"/>
        </w:rPr>
        <w:t>Tablica 2 – Prihodi od zakupa poslovnih prostora u 2024.</w:t>
      </w:r>
    </w:p>
    <w:tbl>
      <w:tblPr>
        <w:tblW w:w="0" w:type="auto"/>
        <w:tblLook w:val="04A0" w:firstRow="1" w:lastRow="0" w:firstColumn="1" w:lastColumn="0" w:noHBand="0" w:noVBand="1"/>
      </w:tblPr>
      <w:tblGrid>
        <w:gridCol w:w="1780"/>
        <w:gridCol w:w="1520"/>
        <w:gridCol w:w="1220"/>
      </w:tblGrid>
      <w:tr w:rsidR="001D51B8" w14:paraId="5C8D512F" w14:textId="77777777">
        <w:trPr>
          <w:trHeight w:val="20"/>
        </w:trPr>
        <w:tc>
          <w:tcPr>
            <w:tcW w:w="1780" w:type="dxa"/>
            <w:tcBorders>
              <w:top w:val="single" w:sz="8" w:space="0" w:color="auto"/>
              <w:left w:val="single" w:sz="8" w:space="0" w:color="auto"/>
              <w:bottom w:val="single" w:sz="4" w:space="0" w:color="auto"/>
              <w:right w:val="single" w:sz="4" w:space="0" w:color="auto"/>
            </w:tcBorders>
            <w:noWrap/>
            <w:vAlign w:val="bottom"/>
            <w:hideMark/>
          </w:tcPr>
          <w:p w14:paraId="78777D36"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 </w:t>
            </w:r>
          </w:p>
        </w:tc>
        <w:tc>
          <w:tcPr>
            <w:tcW w:w="1520" w:type="dxa"/>
            <w:tcBorders>
              <w:top w:val="single" w:sz="8" w:space="0" w:color="auto"/>
              <w:left w:val="nil"/>
              <w:bottom w:val="single" w:sz="4" w:space="0" w:color="auto"/>
              <w:right w:val="single" w:sz="4" w:space="0" w:color="auto"/>
            </w:tcBorders>
            <w:noWrap/>
            <w:vAlign w:val="bottom"/>
            <w:hideMark/>
          </w:tcPr>
          <w:p w14:paraId="1B0B7788"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FAKTURIRANO</w:t>
            </w:r>
          </w:p>
        </w:tc>
        <w:tc>
          <w:tcPr>
            <w:tcW w:w="1220" w:type="dxa"/>
            <w:tcBorders>
              <w:top w:val="single" w:sz="8" w:space="0" w:color="auto"/>
              <w:left w:val="nil"/>
              <w:bottom w:val="single" w:sz="4" w:space="0" w:color="auto"/>
              <w:right w:val="single" w:sz="8" w:space="0" w:color="auto"/>
            </w:tcBorders>
            <w:noWrap/>
            <w:vAlign w:val="bottom"/>
            <w:hideMark/>
          </w:tcPr>
          <w:p w14:paraId="21F55A13"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 xml:space="preserve">NAPLAĆENO </w:t>
            </w:r>
          </w:p>
        </w:tc>
      </w:tr>
      <w:tr w:rsidR="001D51B8" w14:paraId="18106C83" w14:textId="77777777">
        <w:trPr>
          <w:trHeight w:val="20"/>
        </w:trPr>
        <w:tc>
          <w:tcPr>
            <w:tcW w:w="1780" w:type="dxa"/>
            <w:tcBorders>
              <w:top w:val="nil"/>
              <w:left w:val="single" w:sz="8" w:space="0" w:color="auto"/>
              <w:bottom w:val="single" w:sz="4" w:space="0" w:color="auto"/>
              <w:right w:val="single" w:sz="4" w:space="0" w:color="auto"/>
            </w:tcBorders>
            <w:vAlign w:val="bottom"/>
            <w:hideMark/>
          </w:tcPr>
          <w:p w14:paraId="34706073"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ZAKUP POSLOVNOG PROSTORA</w:t>
            </w:r>
          </w:p>
        </w:tc>
        <w:tc>
          <w:tcPr>
            <w:tcW w:w="1520" w:type="dxa"/>
            <w:tcBorders>
              <w:top w:val="nil"/>
              <w:left w:val="nil"/>
              <w:bottom w:val="single" w:sz="4" w:space="0" w:color="auto"/>
              <w:right w:val="single" w:sz="4" w:space="0" w:color="auto"/>
            </w:tcBorders>
            <w:noWrap/>
            <w:vAlign w:val="bottom"/>
            <w:hideMark/>
          </w:tcPr>
          <w:p w14:paraId="5630F697"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202.370,45</w:t>
            </w:r>
          </w:p>
        </w:tc>
        <w:tc>
          <w:tcPr>
            <w:tcW w:w="1220" w:type="dxa"/>
            <w:tcBorders>
              <w:top w:val="nil"/>
              <w:left w:val="nil"/>
              <w:bottom w:val="single" w:sz="4" w:space="0" w:color="auto"/>
              <w:right w:val="single" w:sz="8" w:space="0" w:color="auto"/>
            </w:tcBorders>
            <w:noWrap/>
            <w:vAlign w:val="bottom"/>
            <w:hideMark/>
          </w:tcPr>
          <w:p w14:paraId="2F70DE64"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199.780,77</w:t>
            </w:r>
          </w:p>
        </w:tc>
      </w:tr>
      <w:tr w:rsidR="001D51B8" w14:paraId="214F26AF" w14:textId="77777777">
        <w:trPr>
          <w:trHeight w:val="20"/>
        </w:trPr>
        <w:tc>
          <w:tcPr>
            <w:tcW w:w="1780" w:type="dxa"/>
            <w:tcBorders>
              <w:top w:val="nil"/>
              <w:left w:val="single" w:sz="8" w:space="0" w:color="auto"/>
              <w:bottom w:val="single" w:sz="4" w:space="0" w:color="auto"/>
              <w:right w:val="single" w:sz="4" w:space="0" w:color="auto"/>
            </w:tcBorders>
            <w:vAlign w:val="bottom"/>
            <w:hideMark/>
          </w:tcPr>
          <w:p w14:paraId="491F8A52"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ZAKUP JAVNE POVRŠINE</w:t>
            </w:r>
          </w:p>
        </w:tc>
        <w:tc>
          <w:tcPr>
            <w:tcW w:w="1520" w:type="dxa"/>
            <w:tcBorders>
              <w:top w:val="nil"/>
              <w:left w:val="nil"/>
              <w:bottom w:val="single" w:sz="4" w:space="0" w:color="auto"/>
              <w:right w:val="single" w:sz="4" w:space="0" w:color="auto"/>
            </w:tcBorders>
            <w:noWrap/>
            <w:vAlign w:val="bottom"/>
            <w:hideMark/>
          </w:tcPr>
          <w:p w14:paraId="5A0A567C"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6.695,31</w:t>
            </w:r>
          </w:p>
        </w:tc>
        <w:tc>
          <w:tcPr>
            <w:tcW w:w="1220" w:type="dxa"/>
            <w:tcBorders>
              <w:top w:val="nil"/>
              <w:left w:val="nil"/>
              <w:bottom w:val="single" w:sz="4" w:space="0" w:color="auto"/>
              <w:right w:val="single" w:sz="8" w:space="0" w:color="auto"/>
            </w:tcBorders>
            <w:noWrap/>
            <w:vAlign w:val="bottom"/>
            <w:hideMark/>
          </w:tcPr>
          <w:p w14:paraId="59A4C610"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7.152,26</w:t>
            </w:r>
          </w:p>
        </w:tc>
      </w:tr>
      <w:tr w:rsidR="001D51B8" w14:paraId="754887B8" w14:textId="77777777">
        <w:trPr>
          <w:trHeight w:val="20"/>
        </w:trPr>
        <w:tc>
          <w:tcPr>
            <w:tcW w:w="1780" w:type="dxa"/>
            <w:tcBorders>
              <w:top w:val="nil"/>
              <w:left w:val="single" w:sz="8" w:space="0" w:color="auto"/>
              <w:bottom w:val="single" w:sz="4" w:space="0" w:color="auto"/>
              <w:right w:val="single" w:sz="4" w:space="0" w:color="auto"/>
            </w:tcBorders>
            <w:noWrap/>
            <w:vAlign w:val="bottom"/>
            <w:hideMark/>
          </w:tcPr>
          <w:p w14:paraId="748BDD5D"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 xml:space="preserve">STANARINE </w:t>
            </w:r>
          </w:p>
        </w:tc>
        <w:tc>
          <w:tcPr>
            <w:tcW w:w="1520" w:type="dxa"/>
            <w:tcBorders>
              <w:top w:val="nil"/>
              <w:left w:val="nil"/>
              <w:bottom w:val="single" w:sz="4" w:space="0" w:color="auto"/>
              <w:right w:val="single" w:sz="4" w:space="0" w:color="auto"/>
            </w:tcBorders>
            <w:noWrap/>
            <w:vAlign w:val="bottom"/>
            <w:hideMark/>
          </w:tcPr>
          <w:p w14:paraId="34B8382A"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4.730,40</w:t>
            </w:r>
          </w:p>
        </w:tc>
        <w:tc>
          <w:tcPr>
            <w:tcW w:w="1220" w:type="dxa"/>
            <w:tcBorders>
              <w:top w:val="nil"/>
              <w:left w:val="nil"/>
              <w:bottom w:val="single" w:sz="4" w:space="0" w:color="auto"/>
              <w:right w:val="single" w:sz="8" w:space="0" w:color="auto"/>
            </w:tcBorders>
            <w:noWrap/>
            <w:vAlign w:val="bottom"/>
            <w:hideMark/>
          </w:tcPr>
          <w:p w14:paraId="1A4F7502"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4.737,41</w:t>
            </w:r>
          </w:p>
        </w:tc>
      </w:tr>
      <w:tr w:rsidR="001D51B8" w14:paraId="5BF43103" w14:textId="77777777">
        <w:trPr>
          <w:trHeight w:val="20"/>
        </w:trPr>
        <w:tc>
          <w:tcPr>
            <w:tcW w:w="1780" w:type="dxa"/>
            <w:tcBorders>
              <w:top w:val="nil"/>
              <w:left w:val="single" w:sz="8" w:space="0" w:color="auto"/>
              <w:bottom w:val="single" w:sz="8" w:space="0" w:color="auto"/>
              <w:right w:val="single" w:sz="4" w:space="0" w:color="auto"/>
            </w:tcBorders>
            <w:noWrap/>
            <w:vAlign w:val="bottom"/>
            <w:hideMark/>
          </w:tcPr>
          <w:p w14:paraId="7A8B8E4F" w14:textId="77777777" w:rsidR="00B67C88" w:rsidRPr="00B67C88" w:rsidRDefault="00000000" w:rsidP="00B67C88">
            <w:pPr>
              <w:suppressAutoHyphens w:val="0"/>
              <w:autoSpaceDN/>
              <w:spacing w:after="0" w:line="240" w:lineRule="auto"/>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UKUPNO</w:t>
            </w:r>
          </w:p>
        </w:tc>
        <w:tc>
          <w:tcPr>
            <w:tcW w:w="1520" w:type="dxa"/>
            <w:tcBorders>
              <w:top w:val="nil"/>
              <w:left w:val="nil"/>
              <w:bottom w:val="single" w:sz="8" w:space="0" w:color="auto"/>
              <w:right w:val="single" w:sz="4" w:space="0" w:color="auto"/>
            </w:tcBorders>
            <w:noWrap/>
            <w:vAlign w:val="bottom"/>
            <w:hideMark/>
          </w:tcPr>
          <w:p w14:paraId="56DF5F43"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213.796,16</w:t>
            </w:r>
          </w:p>
        </w:tc>
        <w:tc>
          <w:tcPr>
            <w:tcW w:w="1220" w:type="dxa"/>
            <w:tcBorders>
              <w:top w:val="nil"/>
              <w:left w:val="nil"/>
              <w:bottom w:val="single" w:sz="8" w:space="0" w:color="auto"/>
              <w:right w:val="single" w:sz="8" w:space="0" w:color="auto"/>
            </w:tcBorders>
            <w:noWrap/>
            <w:vAlign w:val="bottom"/>
            <w:hideMark/>
          </w:tcPr>
          <w:p w14:paraId="52568334" w14:textId="77777777" w:rsidR="00B67C88" w:rsidRPr="00B67C88" w:rsidRDefault="00000000" w:rsidP="00B67C88">
            <w:pPr>
              <w:suppressAutoHyphens w:val="0"/>
              <w:autoSpaceDN/>
              <w:spacing w:after="0" w:line="240" w:lineRule="auto"/>
              <w:jc w:val="right"/>
              <w:textAlignment w:val="auto"/>
              <w:rPr>
                <w:rFonts w:eastAsia="Times New Roman" w:cs="Calibri"/>
                <w:color w:val="000000"/>
                <w:sz w:val="16"/>
                <w:szCs w:val="16"/>
                <w:lang w:eastAsia="hr-HR"/>
              </w:rPr>
            </w:pPr>
            <w:r w:rsidRPr="00B67C88">
              <w:rPr>
                <w:rFonts w:eastAsia="Times New Roman" w:cs="Calibri"/>
                <w:color w:val="000000"/>
                <w:sz w:val="16"/>
                <w:szCs w:val="16"/>
                <w:lang w:eastAsia="hr-HR"/>
              </w:rPr>
              <w:t>211.670,44</w:t>
            </w:r>
          </w:p>
        </w:tc>
      </w:tr>
    </w:tbl>
    <w:p w14:paraId="42093919"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76E05B55" w14:textId="77777777" w:rsidR="00B67C88" w:rsidRPr="00B67C88" w:rsidRDefault="00000000" w:rsidP="00B67C88">
      <w:pPr>
        <w:suppressAutoHyphens w:val="0"/>
        <w:autoSpaceDN/>
        <w:spacing w:after="160"/>
        <w:ind w:hanging="993"/>
        <w:jc w:val="both"/>
        <w:textAlignment w:val="auto"/>
        <w:rPr>
          <w:rFonts w:ascii="Arial" w:hAnsi="Arial" w:cs="Arial"/>
          <w:b/>
          <w:bCs/>
          <w:color w:val="70AD47"/>
        </w:rPr>
      </w:pPr>
      <w:r w:rsidRPr="00B67C88">
        <w:rPr>
          <w:rFonts w:ascii="Arial" w:hAnsi="Arial" w:cs="Arial"/>
          <w:b/>
          <w:bCs/>
          <w:color w:val="70AD47"/>
        </w:rPr>
        <w:tab/>
        <w:t>2.2.2. Stanovi u vlasništvu Općine Jelenje</w:t>
      </w:r>
    </w:p>
    <w:p w14:paraId="181CB142" w14:textId="77777777" w:rsidR="00B67C88" w:rsidRPr="00B67C88" w:rsidRDefault="00000000" w:rsidP="00B67C88">
      <w:pPr>
        <w:suppressAutoHyphens w:val="0"/>
        <w:autoSpaceDN/>
        <w:spacing w:after="160"/>
        <w:ind w:right="2"/>
        <w:jc w:val="both"/>
        <w:textAlignment w:val="auto"/>
        <w:rPr>
          <w:rFonts w:ascii="Arial" w:hAnsi="Arial" w:cs="Arial"/>
        </w:rPr>
      </w:pPr>
      <w:r w:rsidRPr="00B67C88">
        <w:rPr>
          <w:rFonts w:ascii="Arial" w:hAnsi="Arial" w:cs="Arial"/>
        </w:rPr>
        <w:t>U odnosu na Izvješće o upravljanju imovinom za 2023. godinu, nije bilo izmjena u pogledu stanova u vlasništvu Općine Jelenje. Pokrenute su konzultacije vezane za rješavanje imovinskopravnih pitanja.</w:t>
      </w:r>
    </w:p>
    <w:p w14:paraId="1FC901AD" w14:textId="77777777" w:rsidR="00B67C88" w:rsidRPr="00B67C88" w:rsidRDefault="00B67C88" w:rsidP="00B67C88">
      <w:pPr>
        <w:suppressAutoHyphens w:val="0"/>
        <w:autoSpaceDN/>
        <w:spacing w:after="160"/>
        <w:ind w:right="2"/>
        <w:jc w:val="both"/>
        <w:textAlignment w:val="auto"/>
        <w:rPr>
          <w:rFonts w:ascii="Arial" w:hAnsi="Arial" w:cs="Arial"/>
        </w:rPr>
      </w:pPr>
    </w:p>
    <w:p w14:paraId="7D52155F" w14:textId="77777777" w:rsidR="00B67C88" w:rsidRPr="00B67C88" w:rsidRDefault="00000000" w:rsidP="00B67C88">
      <w:pPr>
        <w:numPr>
          <w:ilvl w:val="2"/>
          <w:numId w:val="10"/>
        </w:numPr>
        <w:suppressAutoHyphens w:val="0"/>
        <w:autoSpaceDN/>
        <w:spacing w:after="180" w:line="256" w:lineRule="auto"/>
        <w:ind w:left="709"/>
        <w:contextualSpacing/>
        <w:jc w:val="both"/>
        <w:textAlignment w:val="auto"/>
        <w:rPr>
          <w:rFonts w:ascii="Arial" w:hAnsi="Arial" w:cs="Arial"/>
          <w:b/>
          <w:bCs/>
          <w:color w:val="70AD47"/>
        </w:rPr>
      </w:pPr>
      <w:r w:rsidRPr="00B67C88">
        <w:rPr>
          <w:rFonts w:ascii="Arial" w:hAnsi="Arial" w:cs="Arial"/>
          <w:b/>
          <w:bCs/>
          <w:color w:val="70AD47"/>
        </w:rPr>
        <w:t>Ostali prostori u vlasništvu Općine Jelenje</w:t>
      </w:r>
    </w:p>
    <w:p w14:paraId="510AE14F" w14:textId="77777777" w:rsidR="00B67C88" w:rsidRPr="00B67C88" w:rsidRDefault="00B67C88" w:rsidP="00B67C88">
      <w:pPr>
        <w:suppressAutoHyphens w:val="0"/>
        <w:autoSpaceDN/>
        <w:spacing w:after="180"/>
        <w:ind w:left="908"/>
        <w:contextualSpacing/>
        <w:jc w:val="both"/>
        <w:textAlignment w:val="auto"/>
        <w:rPr>
          <w:rFonts w:ascii="Arial" w:hAnsi="Arial" w:cs="Arial"/>
          <w:b/>
          <w:bCs/>
          <w:color w:val="70AD47"/>
        </w:rPr>
      </w:pPr>
    </w:p>
    <w:p w14:paraId="29728105" w14:textId="77777777" w:rsidR="00B67C88" w:rsidRPr="00B67C88" w:rsidRDefault="00000000" w:rsidP="00B67C88">
      <w:pPr>
        <w:numPr>
          <w:ilvl w:val="3"/>
          <w:numId w:val="10"/>
        </w:numPr>
        <w:suppressAutoHyphens w:val="0"/>
        <w:autoSpaceDN/>
        <w:spacing w:after="180" w:line="256" w:lineRule="auto"/>
        <w:contextualSpacing/>
        <w:jc w:val="both"/>
        <w:textAlignment w:val="auto"/>
        <w:rPr>
          <w:rFonts w:ascii="Arial" w:hAnsi="Arial" w:cs="Arial"/>
          <w:color w:val="70AD47"/>
        </w:rPr>
      </w:pPr>
      <w:r w:rsidRPr="00B67C88">
        <w:rPr>
          <w:rFonts w:ascii="Arial" w:hAnsi="Arial" w:cs="Arial"/>
          <w:color w:val="70AD47"/>
        </w:rPr>
        <w:t>Domovi kulture i čitaonice:</w:t>
      </w:r>
    </w:p>
    <w:p w14:paraId="28CC772F"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rPr>
      </w:pPr>
      <w:r w:rsidRPr="00B67C88">
        <w:rPr>
          <w:rFonts w:ascii="Arial" w:hAnsi="Arial" w:cs="Arial"/>
        </w:rPr>
        <w:lastRenderedPageBreak/>
        <w:t>Čitaonica u Zoretićima, Zoretići 8a – gornji kat koriste Maškare Zoretići (kao i Općina Jelenje za potrebe izbora), donji kat jedan prostor koristi BK Zoretići, a drugi dio Općina Jelenje za potrebe održavanja izbora i arhive  (k.č.  7101 K.O. Jelenje)</w:t>
      </w:r>
    </w:p>
    <w:p w14:paraId="4704FBCC"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strike/>
        </w:rPr>
      </w:pPr>
      <w:r w:rsidRPr="00B67C88">
        <w:rPr>
          <w:rFonts w:ascii="Arial" w:hAnsi="Arial" w:cs="Arial"/>
        </w:rPr>
        <w:t>Čitaonica u Jelenju, Jelenje 51 – gornji kat prostora koristi UDVDR ogranak Jelenje, a dio koristi Općina Jelenje za potrebe arhive i održavanja izbora, donji kat; imovinskopravni odnosi su neriješeni i pokrenuto je njihovo rješavanje; (kč. 346 K.O. Jelenje)</w:t>
      </w:r>
    </w:p>
    <w:p w14:paraId="253CA404"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strike/>
        </w:rPr>
      </w:pPr>
      <w:r w:rsidRPr="00B67C88">
        <w:rPr>
          <w:rFonts w:ascii="Arial" w:hAnsi="Arial" w:cs="Arial"/>
        </w:rPr>
        <w:t>Čitaonica u Lukežima, Lukeži 81/a - prizemlje koristi UHBDDR - Ogranak Jelenje, ŠRK „RJEČINA“ (kč. 1387 K.O. Jelenje)</w:t>
      </w:r>
    </w:p>
    <w:p w14:paraId="226CFE4E"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rPr>
      </w:pPr>
      <w:r w:rsidRPr="00B67C88">
        <w:rPr>
          <w:rFonts w:ascii="Arial" w:hAnsi="Arial" w:cs="Arial"/>
        </w:rPr>
        <w:t>Čitaonica u Dražicama, Dražice, Okršaj 18 – koristi Šahovski klub i civilna inicijativa Tombolašice (kč. 1117/1 K.O. Dražice)</w:t>
      </w:r>
    </w:p>
    <w:p w14:paraId="4A64A970"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rPr>
      </w:pPr>
      <w:r w:rsidRPr="00B67C88">
        <w:rPr>
          <w:rFonts w:ascii="Arial" w:hAnsi="Arial" w:cs="Arial"/>
        </w:rPr>
        <w:t>Čitaonica u Podkilavcu, Podkilavac 85 – gornji kat koristi Planinarsko društvo „OBRUČ“, a donji kat koristi BK Grobnik (kč. 2646 K.O. Dražice)</w:t>
      </w:r>
    </w:p>
    <w:p w14:paraId="12C502E2"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rPr>
      </w:pPr>
      <w:r w:rsidRPr="00B67C88">
        <w:rPr>
          <w:rFonts w:ascii="Arial" w:hAnsi="Arial" w:cs="Arial"/>
        </w:rPr>
        <w:t>Čitaonica u Podhumu, Podhum 340/a – logo kutak, dječiji vrtzić (kč. 5199/2 KO Podhum)</w:t>
      </w:r>
    </w:p>
    <w:p w14:paraId="2B0C5FBC" w14:textId="77777777" w:rsidR="00B67C88" w:rsidRPr="00B67C88" w:rsidRDefault="00000000" w:rsidP="00B67C88">
      <w:pPr>
        <w:numPr>
          <w:ilvl w:val="0"/>
          <w:numId w:val="11"/>
        </w:numPr>
        <w:suppressAutoHyphens w:val="0"/>
        <w:autoSpaceDE w:val="0"/>
        <w:autoSpaceDN/>
        <w:spacing w:after="180" w:line="256" w:lineRule="auto"/>
        <w:ind w:left="851" w:hanging="425"/>
        <w:contextualSpacing/>
        <w:jc w:val="both"/>
        <w:textAlignment w:val="auto"/>
        <w:rPr>
          <w:rFonts w:ascii="Arial" w:hAnsi="Arial" w:cs="Arial"/>
        </w:rPr>
      </w:pPr>
      <w:r w:rsidRPr="00B67C88">
        <w:rPr>
          <w:rFonts w:ascii="Arial" w:hAnsi="Arial" w:cs="Arial"/>
        </w:rPr>
        <w:t>Dom kulture Dražice, Dražice, Dražičkih boraca 64 – prostor namijenjen za događanja i manifestacije Općine Jelenje (kč. 1806/811 K.O. Dražice)</w:t>
      </w:r>
    </w:p>
    <w:p w14:paraId="14C17BA7" w14:textId="77777777" w:rsidR="00B67C88" w:rsidRPr="00B67C88" w:rsidRDefault="00B67C88" w:rsidP="00B67C88">
      <w:pPr>
        <w:suppressAutoHyphens w:val="0"/>
        <w:autoSpaceDE w:val="0"/>
        <w:autoSpaceDN/>
        <w:spacing w:after="180"/>
        <w:ind w:left="1362"/>
        <w:contextualSpacing/>
        <w:jc w:val="both"/>
        <w:textAlignment w:val="auto"/>
        <w:rPr>
          <w:rFonts w:ascii="Arial" w:hAnsi="Arial" w:cs="Arial"/>
          <w:color w:val="70AD47"/>
        </w:rPr>
      </w:pPr>
    </w:p>
    <w:p w14:paraId="5DB16CAA" w14:textId="77777777" w:rsidR="00B67C88" w:rsidRPr="00B67C88" w:rsidRDefault="00000000" w:rsidP="00B67C88">
      <w:pPr>
        <w:numPr>
          <w:ilvl w:val="3"/>
          <w:numId w:val="10"/>
        </w:numPr>
        <w:suppressAutoHyphens w:val="0"/>
        <w:autoSpaceDE w:val="0"/>
        <w:autoSpaceDN/>
        <w:spacing w:after="180" w:line="256" w:lineRule="auto"/>
        <w:contextualSpacing/>
        <w:jc w:val="both"/>
        <w:textAlignment w:val="auto"/>
        <w:rPr>
          <w:rFonts w:ascii="Arial" w:hAnsi="Arial" w:cs="Arial"/>
          <w:color w:val="70AD47"/>
        </w:rPr>
      </w:pPr>
      <w:r w:rsidRPr="00B67C88">
        <w:rPr>
          <w:rFonts w:ascii="Arial" w:hAnsi="Arial" w:cs="Arial"/>
          <w:color w:val="70AD47"/>
        </w:rPr>
        <w:t>Sportske građevine:</w:t>
      </w:r>
    </w:p>
    <w:p w14:paraId="7AA29C08" w14:textId="77777777" w:rsidR="00B67C88" w:rsidRPr="00B67C88" w:rsidRDefault="00000000" w:rsidP="00B67C88">
      <w:pPr>
        <w:numPr>
          <w:ilvl w:val="0"/>
          <w:numId w:val="12"/>
        </w:numPr>
        <w:suppressAutoHyphens w:val="0"/>
        <w:autoSpaceDE w:val="0"/>
        <w:autoSpaceDN/>
        <w:spacing w:after="180" w:line="256" w:lineRule="auto"/>
        <w:ind w:left="851"/>
        <w:contextualSpacing/>
        <w:jc w:val="both"/>
        <w:textAlignment w:val="auto"/>
        <w:rPr>
          <w:rFonts w:ascii="Arial" w:eastAsia="Times New Roman" w:hAnsi="Arial" w:cs="Arial"/>
        </w:rPr>
      </w:pPr>
      <w:r w:rsidRPr="00B67C88">
        <w:rPr>
          <w:rFonts w:ascii="Arial" w:hAnsi="Arial" w:cs="Arial"/>
        </w:rPr>
        <w:t>Boćarski dom Dražice, Dražičkih boraca 55 - koristi Boćarski klub (kč.1804/46 K.O. Dražice)</w:t>
      </w:r>
    </w:p>
    <w:p w14:paraId="4B48DCC9" w14:textId="77777777" w:rsidR="00B67C88" w:rsidRPr="00B67C88" w:rsidRDefault="00000000" w:rsidP="00B67C88">
      <w:pPr>
        <w:numPr>
          <w:ilvl w:val="0"/>
          <w:numId w:val="12"/>
        </w:numPr>
        <w:suppressAutoHyphens w:val="0"/>
        <w:autoSpaceDE w:val="0"/>
        <w:autoSpaceDN/>
        <w:spacing w:after="180" w:line="256" w:lineRule="auto"/>
        <w:ind w:left="851"/>
        <w:contextualSpacing/>
        <w:jc w:val="both"/>
        <w:textAlignment w:val="auto"/>
        <w:rPr>
          <w:rFonts w:ascii="Arial" w:eastAsia="Times New Roman" w:hAnsi="Arial" w:cs="Arial"/>
        </w:rPr>
      </w:pPr>
      <w:r w:rsidRPr="00B67C88">
        <w:rPr>
          <w:rFonts w:ascii="Arial" w:hAnsi="Arial" w:cs="Arial"/>
        </w:rPr>
        <w:t>Kuglana u Dražicama, Dražičkih boraca 64 – KK Ričina (kč.1811 K.O. Dražice)</w:t>
      </w:r>
    </w:p>
    <w:p w14:paraId="454AEADA" w14:textId="77777777" w:rsidR="00B67C88" w:rsidRPr="00B67C88" w:rsidRDefault="00000000" w:rsidP="00B67C88">
      <w:pPr>
        <w:numPr>
          <w:ilvl w:val="0"/>
          <w:numId w:val="12"/>
        </w:numPr>
        <w:suppressAutoHyphens w:val="0"/>
        <w:autoSpaceDE w:val="0"/>
        <w:autoSpaceDN/>
        <w:spacing w:after="180" w:line="256" w:lineRule="auto"/>
        <w:ind w:left="851"/>
        <w:contextualSpacing/>
        <w:jc w:val="both"/>
        <w:textAlignment w:val="auto"/>
        <w:rPr>
          <w:rFonts w:ascii="Arial" w:eastAsia="Times New Roman" w:hAnsi="Arial" w:cs="Arial"/>
        </w:rPr>
      </w:pPr>
      <w:r w:rsidRPr="00B67C88">
        <w:rPr>
          <w:rFonts w:ascii="Arial" w:hAnsi="Arial" w:cs="Arial"/>
        </w:rPr>
        <w:t>Košarkaško igralište (Haklanje)( kč. 4295 K.O. Dražice)</w:t>
      </w:r>
    </w:p>
    <w:p w14:paraId="6620933F" w14:textId="77777777" w:rsidR="00B67C88" w:rsidRPr="00B67C88" w:rsidRDefault="00B67C88" w:rsidP="00B67C88">
      <w:pPr>
        <w:suppressAutoHyphens w:val="0"/>
        <w:autoSpaceDE w:val="0"/>
        <w:autoSpaceDN/>
        <w:spacing w:after="180"/>
        <w:ind w:left="1222"/>
        <w:contextualSpacing/>
        <w:jc w:val="both"/>
        <w:textAlignment w:val="auto"/>
        <w:rPr>
          <w:rFonts w:ascii="Arial" w:eastAsia="Times New Roman" w:hAnsi="Arial" w:cs="Arial"/>
        </w:rPr>
      </w:pPr>
    </w:p>
    <w:p w14:paraId="0ABDC0DD" w14:textId="77777777" w:rsidR="00B67C88" w:rsidRPr="00B67C88" w:rsidRDefault="00000000" w:rsidP="00B67C88">
      <w:pPr>
        <w:numPr>
          <w:ilvl w:val="3"/>
          <w:numId w:val="10"/>
        </w:numPr>
        <w:suppressAutoHyphens w:val="0"/>
        <w:autoSpaceDE w:val="0"/>
        <w:autoSpaceDN/>
        <w:spacing w:after="180" w:line="256" w:lineRule="auto"/>
        <w:contextualSpacing/>
        <w:jc w:val="both"/>
        <w:textAlignment w:val="auto"/>
        <w:rPr>
          <w:rFonts w:ascii="Arial" w:hAnsi="Arial" w:cs="Arial"/>
          <w:color w:val="70AD47"/>
        </w:rPr>
      </w:pPr>
      <w:r w:rsidRPr="00B67C88">
        <w:rPr>
          <w:rFonts w:ascii="Arial" w:hAnsi="Arial" w:cs="Arial"/>
          <w:color w:val="70AD47"/>
        </w:rPr>
        <w:t>Sportski teren:</w:t>
      </w:r>
    </w:p>
    <w:p w14:paraId="2C9CA41F" w14:textId="77777777" w:rsidR="00B67C88" w:rsidRPr="00B67C88" w:rsidRDefault="00000000" w:rsidP="00B67C88">
      <w:pPr>
        <w:numPr>
          <w:ilvl w:val="0"/>
          <w:numId w:val="13"/>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Nogometno igralište NK Rječina u Dražicama Dražičkih boraca 64 – koristi Nogometni klub       Rječina (kč. 1806/13 K.O. Dražice)</w:t>
      </w:r>
    </w:p>
    <w:p w14:paraId="1050F7D5" w14:textId="77777777" w:rsidR="00B67C88" w:rsidRPr="00B67C88" w:rsidRDefault="00000000" w:rsidP="00B67C88">
      <w:pPr>
        <w:numPr>
          <w:ilvl w:val="0"/>
          <w:numId w:val="13"/>
        </w:numPr>
        <w:suppressAutoHyphens w:val="0"/>
        <w:autoSpaceDE w:val="0"/>
        <w:autoSpaceDN/>
        <w:spacing w:after="180" w:line="256" w:lineRule="auto"/>
        <w:ind w:left="851"/>
        <w:contextualSpacing/>
        <w:jc w:val="both"/>
        <w:textAlignment w:val="auto"/>
        <w:rPr>
          <w:rFonts w:ascii="Arial" w:hAnsi="Arial" w:cs="Arial"/>
          <w:color w:val="000000"/>
          <w:spacing w:val="3"/>
        </w:rPr>
      </w:pPr>
      <w:r w:rsidRPr="00B67C88">
        <w:rPr>
          <w:rFonts w:ascii="Arial" w:hAnsi="Arial" w:cs="Arial"/>
          <w:color w:val="000000"/>
          <w:spacing w:val="3"/>
        </w:rPr>
        <w:t>Park sa spravama u Podhumu (kč. 5199/1 K.O. Poduhm)</w:t>
      </w:r>
    </w:p>
    <w:p w14:paraId="0D404D32" w14:textId="77777777" w:rsidR="00B67C88" w:rsidRPr="00B67C88" w:rsidRDefault="00000000" w:rsidP="00B67C88">
      <w:pPr>
        <w:numPr>
          <w:ilvl w:val="0"/>
          <w:numId w:val="13"/>
        </w:numPr>
        <w:suppressAutoHyphens w:val="0"/>
        <w:autoSpaceDE w:val="0"/>
        <w:autoSpaceDN/>
        <w:spacing w:after="180" w:line="256" w:lineRule="auto"/>
        <w:ind w:left="851"/>
        <w:contextualSpacing/>
        <w:jc w:val="both"/>
        <w:textAlignment w:val="auto"/>
        <w:rPr>
          <w:rFonts w:ascii="Arial" w:hAnsi="Arial" w:cs="Arial"/>
          <w:color w:val="000000"/>
          <w:spacing w:val="3"/>
        </w:rPr>
      </w:pPr>
      <w:r w:rsidRPr="00B67C88">
        <w:rPr>
          <w:rFonts w:ascii="Arial" w:hAnsi="Arial" w:cs="Arial"/>
          <w:color w:val="000000"/>
          <w:spacing w:val="3"/>
        </w:rPr>
        <w:t>Park sa spravama uz Sušicu (na dijelu kč. 1806/278 K.O. Dražice)</w:t>
      </w:r>
    </w:p>
    <w:p w14:paraId="76DE2E15" w14:textId="77777777" w:rsidR="00B67C88" w:rsidRPr="00B67C88" w:rsidRDefault="00000000" w:rsidP="00B67C88">
      <w:pPr>
        <w:numPr>
          <w:ilvl w:val="0"/>
          <w:numId w:val="13"/>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Boćalište u Zoretićima - koristi BK Zoretići (k.č.  7101 K.O. Jelenje)</w:t>
      </w:r>
    </w:p>
    <w:p w14:paraId="449AE14D" w14:textId="77777777" w:rsidR="00B67C88" w:rsidRPr="00B67C88" w:rsidRDefault="00B67C88" w:rsidP="00B67C88">
      <w:pPr>
        <w:suppressAutoHyphens w:val="0"/>
        <w:autoSpaceDE w:val="0"/>
        <w:autoSpaceDN/>
        <w:spacing w:after="180"/>
        <w:ind w:left="720"/>
        <w:contextualSpacing/>
        <w:jc w:val="both"/>
        <w:textAlignment w:val="auto"/>
        <w:rPr>
          <w:rFonts w:ascii="Arial" w:hAnsi="Arial" w:cs="Arial"/>
        </w:rPr>
      </w:pPr>
    </w:p>
    <w:p w14:paraId="04C2229D" w14:textId="77777777" w:rsidR="00B67C88" w:rsidRPr="00B67C88" w:rsidRDefault="00000000" w:rsidP="00B67C88">
      <w:pPr>
        <w:numPr>
          <w:ilvl w:val="3"/>
          <w:numId w:val="10"/>
        </w:numPr>
        <w:suppressAutoHyphens w:val="0"/>
        <w:autoSpaceDE w:val="0"/>
        <w:autoSpaceDN/>
        <w:spacing w:after="180" w:line="256" w:lineRule="auto"/>
        <w:contextualSpacing/>
        <w:jc w:val="both"/>
        <w:textAlignment w:val="auto"/>
        <w:rPr>
          <w:rFonts w:ascii="Arial" w:hAnsi="Arial" w:cs="Arial"/>
          <w:color w:val="70AD47"/>
        </w:rPr>
      </w:pPr>
      <w:r w:rsidRPr="00B67C88">
        <w:rPr>
          <w:rFonts w:ascii="Arial" w:hAnsi="Arial" w:cs="Arial"/>
          <w:color w:val="70AD47"/>
        </w:rPr>
        <w:t>Ostali prostori</w:t>
      </w:r>
    </w:p>
    <w:p w14:paraId="26B69A22" w14:textId="77777777" w:rsidR="00B67C88" w:rsidRPr="00B67C88" w:rsidRDefault="00000000" w:rsidP="00B67C88">
      <w:pPr>
        <w:numPr>
          <w:ilvl w:val="0"/>
          <w:numId w:val="14"/>
        </w:numPr>
        <w:suppressAutoHyphens w:val="0"/>
        <w:autoSpaceDN/>
        <w:spacing w:after="180" w:line="256" w:lineRule="auto"/>
        <w:ind w:left="851"/>
        <w:contextualSpacing/>
        <w:textAlignment w:val="auto"/>
        <w:rPr>
          <w:rFonts w:ascii="Arial" w:hAnsi="Arial" w:cs="Arial"/>
        </w:rPr>
      </w:pPr>
      <w:r w:rsidRPr="00B67C88">
        <w:rPr>
          <w:rFonts w:ascii="Arial" w:hAnsi="Arial" w:cs="Arial"/>
        </w:rPr>
        <w:t>Planinarski dom Hahlić – koristi PD Obruč (kč. 6937/2 K.O. Jelenje)</w:t>
      </w:r>
    </w:p>
    <w:p w14:paraId="4643CD90" w14:textId="77777777" w:rsidR="00B67C88" w:rsidRPr="00B67C88" w:rsidRDefault="00000000" w:rsidP="00B67C88">
      <w:pPr>
        <w:numPr>
          <w:ilvl w:val="0"/>
          <w:numId w:val="14"/>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Objekt uz Boćarski dom – prvi kat (dvorana) – koristi KUD Zvir (kč.1804/46 KO Dražice)</w:t>
      </w:r>
    </w:p>
    <w:p w14:paraId="3231E488" w14:textId="77777777" w:rsidR="00B67C88" w:rsidRPr="00B67C88" w:rsidRDefault="00000000" w:rsidP="00B67C88">
      <w:pPr>
        <w:numPr>
          <w:ilvl w:val="0"/>
          <w:numId w:val="14"/>
        </w:numPr>
        <w:suppressAutoHyphens w:val="0"/>
        <w:autoSpaceDN/>
        <w:spacing w:after="180" w:line="256" w:lineRule="auto"/>
        <w:ind w:left="851"/>
        <w:contextualSpacing/>
        <w:textAlignment w:val="auto"/>
        <w:rPr>
          <w:rFonts w:ascii="Arial" w:hAnsi="Arial" w:cs="Arial"/>
        </w:rPr>
      </w:pPr>
      <w:r w:rsidRPr="00B67C88">
        <w:rPr>
          <w:rFonts w:ascii="Arial" w:hAnsi="Arial" w:cs="Arial"/>
        </w:rPr>
        <w:t>Prostorije na prvom katu kuglane, Dražičkih boraca 64 – Udruga umirovljenika, KK Ričina, NK Rječina (kč. 1806/811 K.O. Dražice)</w:t>
      </w:r>
    </w:p>
    <w:p w14:paraId="3F18F95E" w14:textId="77777777" w:rsidR="00B67C88" w:rsidRPr="00B67C88" w:rsidRDefault="00000000" w:rsidP="00B67C88">
      <w:pPr>
        <w:numPr>
          <w:ilvl w:val="0"/>
          <w:numId w:val="14"/>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Prostorija u prizemlju objekta na adresi Podum 125 – BK Podhum (kč. 420 K.O. Podhum)</w:t>
      </w:r>
    </w:p>
    <w:p w14:paraId="3C235B53" w14:textId="77777777" w:rsidR="00B67C88" w:rsidRPr="00B67C88" w:rsidRDefault="00B67C88" w:rsidP="00B67C88">
      <w:pPr>
        <w:suppressAutoHyphens w:val="0"/>
        <w:autoSpaceDE w:val="0"/>
        <w:autoSpaceDN/>
        <w:spacing w:after="180"/>
        <w:ind w:left="786"/>
        <w:contextualSpacing/>
        <w:jc w:val="both"/>
        <w:textAlignment w:val="auto"/>
        <w:rPr>
          <w:rFonts w:ascii="Arial" w:hAnsi="Arial" w:cs="Arial"/>
        </w:rPr>
      </w:pPr>
    </w:p>
    <w:p w14:paraId="33734044" w14:textId="77777777" w:rsidR="00B67C88" w:rsidRPr="00B67C88" w:rsidRDefault="00000000" w:rsidP="00B67C88">
      <w:pPr>
        <w:numPr>
          <w:ilvl w:val="3"/>
          <w:numId w:val="10"/>
        </w:numPr>
        <w:suppressAutoHyphens w:val="0"/>
        <w:autoSpaceDE w:val="0"/>
        <w:autoSpaceDN/>
        <w:spacing w:after="180" w:line="256" w:lineRule="auto"/>
        <w:contextualSpacing/>
        <w:jc w:val="both"/>
        <w:textAlignment w:val="auto"/>
        <w:rPr>
          <w:rFonts w:ascii="Arial" w:hAnsi="Arial" w:cs="Arial"/>
          <w:color w:val="70AD47"/>
        </w:rPr>
      </w:pPr>
      <w:r w:rsidRPr="00B67C88">
        <w:rPr>
          <w:rFonts w:ascii="Arial" w:hAnsi="Arial" w:cs="Arial"/>
          <w:color w:val="70AD47"/>
        </w:rPr>
        <w:t>Igrališta</w:t>
      </w:r>
    </w:p>
    <w:p w14:paraId="6775449F"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Podhum (Kč. 5235 K.O. Podhum)</w:t>
      </w:r>
    </w:p>
    <w:p w14:paraId="18D67263"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Fitness park i igralište za haklanje na koš (Kč. 5199/1 K.O. Podhum)</w:t>
      </w:r>
    </w:p>
    <w:p w14:paraId="75EF05A5"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Podhum (kč. 1806/92 K.O. Podhum)</w:t>
      </w:r>
    </w:p>
    <w:p w14:paraId="6DB8884B"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Podkilavac (dijelovi kč. 2638, 2635/5, 2634, 2647, 2646, 2635/3, 2635/4, 2635/6, 2658/10 K.O. Dražice)</w:t>
      </w:r>
    </w:p>
    <w:p w14:paraId="5B51A11A"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u Jelenju (na dijelu kč. 2/1 K.O. Jelenje)</w:t>
      </w:r>
    </w:p>
    <w:p w14:paraId="659E4606"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u Lukežima (k.č. 1543 KO Jelenje)</w:t>
      </w:r>
    </w:p>
    <w:p w14:paraId="03F13D62"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u Dražicama (k.č. 1806/1 K.O. Dražice)</w:t>
      </w:r>
    </w:p>
    <w:p w14:paraId="58CC8CFA"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u Dražicama (k.č. 1806/810 K.O. Dražice)</w:t>
      </w:r>
    </w:p>
    <w:p w14:paraId="3A492B63"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t>Dječje igralište u Ratuljama (k.č. 1807 K.O. Jelenje)</w:t>
      </w:r>
    </w:p>
    <w:p w14:paraId="24124344" w14:textId="77777777" w:rsidR="00B67C88" w:rsidRPr="00B67C88" w:rsidRDefault="00000000" w:rsidP="00B67C88">
      <w:pPr>
        <w:numPr>
          <w:ilvl w:val="0"/>
          <w:numId w:val="15"/>
        </w:numPr>
        <w:suppressAutoHyphens w:val="0"/>
        <w:autoSpaceDE w:val="0"/>
        <w:autoSpaceDN/>
        <w:spacing w:after="180" w:line="256" w:lineRule="auto"/>
        <w:ind w:left="851"/>
        <w:contextualSpacing/>
        <w:jc w:val="both"/>
        <w:textAlignment w:val="auto"/>
        <w:rPr>
          <w:rFonts w:ascii="Arial" w:hAnsi="Arial" w:cs="Arial"/>
        </w:rPr>
      </w:pPr>
      <w:r w:rsidRPr="00B67C88">
        <w:rPr>
          <w:rFonts w:ascii="Arial" w:hAnsi="Arial" w:cs="Arial"/>
        </w:rPr>
        <w:lastRenderedPageBreak/>
        <w:t>Dječje igralište u Zoretićima (k.č. 4367/10 K.O. Jelenje)</w:t>
      </w:r>
    </w:p>
    <w:p w14:paraId="6BAB5A6C" w14:textId="77777777" w:rsidR="00B67C88" w:rsidRPr="00B67C88" w:rsidRDefault="00B67C88" w:rsidP="00B67C88">
      <w:pPr>
        <w:suppressAutoHyphens w:val="0"/>
        <w:autoSpaceDE w:val="0"/>
        <w:autoSpaceDN/>
        <w:spacing w:after="180"/>
        <w:ind w:left="1362"/>
        <w:contextualSpacing/>
        <w:jc w:val="both"/>
        <w:textAlignment w:val="auto"/>
        <w:rPr>
          <w:rFonts w:ascii="Arial" w:hAnsi="Arial" w:cs="Arial"/>
        </w:rPr>
      </w:pPr>
    </w:p>
    <w:p w14:paraId="27B8CF75" w14:textId="77777777" w:rsidR="00B67C88" w:rsidRPr="00B67C88" w:rsidRDefault="00000000" w:rsidP="00B67C88">
      <w:pPr>
        <w:numPr>
          <w:ilvl w:val="1"/>
          <w:numId w:val="10"/>
        </w:numPr>
        <w:suppressAutoHyphens w:val="0"/>
        <w:autoSpaceDN/>
        <w:spacing w:after="160" w:line="256" w:lineRule="auto"/>
        <w:contextualSpacing/>
        <w:jc w:val="both"/>
        <w:textAlignment w:val="auto"/>
        <w:rPr>
          <w:rFonts w:ascii="Arial" w:hAnsi="Arial" w:cs="Arial"/>
          <w:b/>
          <w:color w:val="70AD47"/>
        </w:rPr>
      </w:pPr>
      <w:r w:rsidRPr="00B67C88">
        <w:rPr>
          <w:rFonts w:ascii="Arial" w:hAnsi="Arial" w:cs="Arial"/>
          <w:b/>
          <w:color w:val="70AD47"/>
        </w:rPr>
        <w:t>IZVJEŠĆE O PROVEDBI GODIŠNJEG PLANA UPRAVLJANJA I RASPOLAGANJA GRAĐEVINSKIM ZEMLJIŠTEM U VLASNIŠTVU  OPĆINE JELENJE</w:t>
      </w:r>
    </w:p>
    <w:p w14:paraId="77FB7678"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 xml:space="preserve">Prema odredbama Zakona o prostornom uređenju, građevinsko zemljište je zemljište koje je izgrađeno, uređeno ili prostornim planom namijenjeno za građenje građevina ili uređenje površina javne namjene. </w:t>
      </w:r>
    </w:p>
    <w:p w14:paraId="04FCD7ED"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 xml:space="preserve">Aktivnosti u upravljanju i raspolaganju građevinskim zemljištem u vlasništvu Općine Jelenje podrazumijevaju i provođenje postupaka stavljanja tog zemljišta u funkciju: prodajom, osnivanjem prava građenja i prava služnosti, rješavanje imovinskopravnih odnosa, davanjem u zakup zemljišta te kupnjom nekretnina za korist Općine Jelenje, kao i drugim poslovima u vezi sa zemljištem u vlasništvu Općine Jelenje, ako upravljanje i raspolaganje njima nije u nadležnosti drugog tijela. </w:t>
      </w:r>
    </w:p>
    <w:p w14:paraId="72F45C29"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 xml:space="preserve">Tijekom 2024. nastavljeni su procesi rješavanja imovinskopravnih odnosa i usklađivanja stvarnog stanja sa stanjem u zemljišnim knjigama, pokrenuto je i dovršeno niz pojedinačnih ispravnih postupaka i upisano je vlasništvo općine Jelenje. </w:t>
      </w:r>
    </w:p>
    <w:p w14:paraId="23809286"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 xml:space="preserve">Za održavanje zgrada u vlasništvu općine utrošeno je 266.477,90 eura (sanacija limenog krova na zgradi općine, na izvođenje vodoinstalaterskih i strojarskih radova u poslovnim prostorima, na sanacija betonske podloge u kotlovnici, dijela tribina, kemijsko i mehanički čišćenje spremnika goriva, Nadalje,  sanirana je drvena oplata fasade na poslovnom centru u Dražicama, izrađena je metalna nadstrešnice – terasa općine teispred čitaonice u Dražicama i dr.  </w:t>
      </w:r>
    </w:p>
    <w:p w14:paraId="1681DB73"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Od velikih ulaganja, nastavljen je projekt dogradnje objekta DV Grobnički tići u Podhumu, a izrađen je i projekt rekonstrukcije i prenamjene objekta stare škole u Trnovici, ruševnog zdanja za koje se planira prenamjena u stambeni objekt za potrebe smještaja deficitarnih kadrova. Projekt je predan na građevinsku dozvolu koje je i ishođena u 2025. godini.</w:t>
      </w:r>
    </w:p>
    <w:p w14:paraId="0ECC8A2C"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Ističe se da su riješena sva imovinskopravna pitanja (uključujući i parcelacije i upis komunalne infrastrukture) potrebne za realizaciju projekta izgradnje dnevnog centra za starije osobe, a za koji projekt su izrađeni glavni i izvedbeni projekt te ishođena pravomoćna građevinska dozvola.</w:t>
      </w:r>
    </w:p>
    <w:p w14:paraId="57DD60B9" w14:textId="77777777" w:rsidR="00B67C88" w:rsidRPr="00B67C88" w:rsidRDefault="00000000" w:rsidP="00B67C88">
      <w:pPr>
        <w:tabs>
          <w:tab w:val="left" w:pos="284"/>
          <w:tab w:val="left" w:pos="567"/>
        </w:tabs>
        <w:suppressAutoHyphens w:val="0"/>
        <w:autoSpaceDN/>
        <w:spacing w:after="160"/>
        <w:jc w:val="both"/>
        <w:textAlignment w:val="auto"/>
        <w:rPr>
          <w:rFonts w:ascii="Arial" w:hAnsi="Arial" w:cs="Arial"/>
        </w:rPr>
      </w:pPr>
      <w:r w:rsidRPr="00B67C88">
        <w:rPr>
          <w:rFonts w:ascii="Arial" w:hAnsi="Arial" w:cs="Arial"/>
        </w:rPr>
        <w:t>Također je obnovljen i prostor Doma kulture u Dražicama (II. faza, uređenje rasvjete itd).</w:t>
      </w:r>
    </w:p>
    <w:p w14:paraId="62D46F86" w14:textId="77777777" w:rsidR="00B67C88" w:rsidRPr="00B67C88" w:rsidRDefault="00B67C88" w:rsidP="00B67C88">
      <w:pPr>
        <w:tabs>
          <w:tab w:val="left" w:pos="284"/>
          <w:tab w:val="left" w:pos="567"/>
        </w:tabs>
        <w:suppressAutoHyphens w:val="0"/>
        <w:autoSpaceDN/>
        <w:spacing w:after="160"/>
        <w:jc w:val="both"/>
        <w:textAlignment w:val="auto"/>
        <w:rPr>
          <w:rFonts w:ascii="Arial" w:hAnsi="Arial" w:cs="Arial"/>
        </w:rPr>
      </w:pPr>
    </w:p>
    <w:p w14:paraId="0AC74B1D" w14:textId="77777777" w:rsidR="00B67C88" w:rsidRPr="00B67C88" w:rsidRDefault="00000000" w:rsidP="00B67C88">
      <w:pPr>
        <w:widowControl w:val="0"/>
        <w:spacing w:after="160"/>
        <w:ind w:left="284" w:hanging="284"/>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2.4. IZVJEŠĆE O PROVEDBI PLANA PRODAJE NEKRETNINA U VLASNIŠTVU OPĆINE JELENJE</w:t>
      </w:r>
    </w:p>
    <w:p w14:paraId="1A994C70"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Jedan od ciljeva u Strategiji je da Općina Jelenje mora na racionalan i učinkovit način upravljati svojim nekretninama na način da one nekretnine koje su potrebne Općini Jelenje budu stavljene u funkciju koja će služiti njezinu racionalnijem i učinkovitijem funkcioniranju. </w:t>
      </w:r>
    </w:p>
    <w:p w14:paraId="0616214F"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Sve druge nekretnine moraju biti ponuđene na tržištu bilo u formi najma, odnosno zakupa, bilo u formi njihove prodaje javnim natječajem. </w:t>
      </w:r>
    </w:p>
    <w:p w14:paraId="1A088528"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U tijeku su različiti postupci rješavanja imovinsko-pravnih odnosa i upis nekretnina u zemljišne knjige. Tijekom 2024. pokrenuto je više postupaka skidanja oznaka javnog dobra temeljem zahtjeva fizičkih osoba, a temeljem čega su pokrenuti daljnji postupci s ciljem </w:t>
      </w:r>
      <w:r w:rsidRPr="00B67C88">
        <w:rPr>
          <w:rFonts w:ascii="Arial" w:eastAsia="SimSun" w:hAnsi="Arial" w:cs="Arial"/>
          <w:kern w:val="3"/>
          <w:lang w:eastAsia="zh-CN" w:bidi="hi-IN"/>
        </w:rPr>
        <w:lastRenderedPageBreak/>
        <w:t>prodaje.</w:t>
      </w:r>
    </w:p>
    <w:p w14:paraId="53E8FE83" w14:textId="77777777" w:rsidR="00B67C88" w:rsidRPr="00B67C88" w:rsidRDefault="00B67C88" w:rsidP="00B67C88">
      <w:pPr>
        <w:widowControl w:val="0"/>
        <w:spacing w:after="160"/>
        <w:jc w:val="both"/>
        <w:textAlignment w:val="auto"/>
        <w:rPr>
          <w:rFonts w:ascii="Arial" w:eastAsia="SimSun" w:hAnsi="Arial" w:cs="Arial"/>
          <w:kern w:val="3"/>
          <w:lang w:eastAsia="zh-CN" w:bidi="hi-IN"/>
        </w:rPr>
      </w:pPr>
    </w:p>
    <w:p w14:paraId="2C78BD29" w14:textId="77777777" w:rsidR="00B67C88" w:rsidRPr="00B67C88" w:rsidRDefault="00000000" w:rsidP="00B67C88">
      <w:pPr>
        <w:widowControl w:val="0"/>
        <w:spacing w:after="160"/>
        <w:ind w:left="567" w:hanging="426"/>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 xml:space="preserve">2.5. IZVJEŠĆE O PROVEDBI GODIŠNJEG PLANA PROVOĐENJA POSTUPAKA PROCJENE IMOVINE U VLASNIŠTVU OPĆINE JELENJE </w:t>
      </w:r>
    </w:p>
    <w:p w14:paraId="2EFD9201"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Procjena vrijednosti nekretnina u Republici Hrvatskoj regulirana je Zakonom o procjeni vrijednosti nekretnina („Narodne novine“, broj 78/15) koji je donesen 3. srpnja 2015. godine, a na snazi je od 25. srpnja 2015. godine. </w:t>
      </w:r>
    </w:p>
    <w:p w14:paraId="50D70E79"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Zakon se isključivo bavi tržišnom vrijednosti nekretnina koja se procjenjuje pomoću tri metode i sedam postupaka, a propisan je i način na koji se prikupljaju podaci koje procjenitelji dobiju primjenjujući propisanu metodologiju te potom evaluiraju i dalje koriste. </w:t>
      </w:r>
    </w:p>
    <w:p w14:paraId="65531730"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U slučaju povrede Zakona propisani su nadzor i sankcije. Procjenu vrijednosti nekretnine mogu vršiti jedino ovlaštene osobe: stalni sudski vještaci i stalni sudski procjenitelji. </w:t>
      </w:r>
    </w:p>
    <w:p w14:paraId="3FAD8778"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U 2024. godini nastavljeni su postupci procjene objekata i nekretnina u vlasništvu Općine Jelenje, a u svrhu ažuriranja Registra imovine i knjigovodstvenih evidencija., kao i u svrhu njihove prodaje.</w:t>
      </w:r>
    </w:p>
    <w:p w14:paraId="7F32EA2B" w14:textId="77777777" w:rsidR="00B67C88" w:rsidRPr="00B67C88" w:rsidRDefault="00B67C88" w:rsidP="00B67C88">
      <w:pPr>
        <w:tabs>
          <w:tab w:val="left" w:pos="567"/>
        </w:tabs>
        <w:suppressAutoHyphens w:val="0"/>
        <w:autoSpaceDN/>
        <w:spacing w:after="160"/>
        <w:jc w:val="both"/>
        <w:textAlignment w:val="auto"/>
        <w:rPr>
          <w:rFonts w:ascii="Arial" w:hAnsi="Arial" w:cs="Arial"/>
          <w:b/>
          <w:color w:val="4472C4"/>
        </w:rPr>
      </w:pPr>
    </w:p>
    <w:p w14:paraId="5F4E832F" w14:textId="77777777" w:rsidR="00B67C88" w:rsidRPr="00B67C88" w:rsidRDefault="00000000" w:rsidP="00B67C88">
      <w:pPr>
        <w:suppressAutoHyphens w:val="0"/>
        <w:autoSpaceDN/>
        <w:spacing w:after="160"/>
        <w:ind w:left="426" w:hanging="425"/>
        <w:jc w:val="both"/>
        <w:textAlignment w:val="auto"/>
        <w:rPr>
          <w:rFonts w:ascii="Arial" w:hAnsi="Arial" w:cs="Arial"/>
          <w:b/>
          <w:color w:val="70AD47"/>
        </w:rPr>
      </w:pPr>
      <w:r w:rsidRPr="00B67C88">
        <w:rPr>
          <w:rFonts w:ascii="Arial" w:hAnsi="Arial" w:cs="Arial"/>
          <w:b/>
          <w:color w:val="70AD47"/>
        </w:rPr>
        <w:t xml:space="preserve">2.6.     IZVJEŠĆE O PROVEDBI GODIŠNJEG PLANA RJEŠAVANJA IMOVINSKO-PRAVNIH </w:t>
      </w:r>
      <w:r>
        <w:rPr>
          <w:rFonts w:ascii="Arial" w:hAnsi="Arial" w:cs="Arial"/>
          <w:b/>
          <w:color w:val="70AD47"/>
        </w:rPr>
        <w:t>O</w:t>
      </w:r>
      <w:r w:rsidRPr="00B67C88">
        <w:rPr>
          <w:rFonts w:ascii="Arial" w:hAnsi="Arial" w:cs="Arial"/>
          <w:b/>
          <w:color w:val="70AD47"/>
        </w:rPr>
        <w:t>DNOSA</w:t>
      </w:r>
    </w:p>
    <w:p w14:paraId="620B7CD0"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Godišnjim planom rješavanja imovinsko – pravnih odnosa definiraju se sljedeće smjernice vezane za rješavanje imovinsko-pravnih odnosa: </w:t>
      </w:r>
    </w:p>
    <w:p w14:paraId="6DC01020" w14:textId="77777777" w:rsidR="00B67C88" w:rsidRPr="00B67C88" w:rsidRDefault="00000000" w:rsidP="00B67C88">
      <w:pPr>
        <w:numPr>
          <w:ilvl w:val="0"/>
          <w:numId w:val="16"/>
        </w:numPr>
        <w:suppressAutoHyphens w:val="0"/>
        <w:autoSpaceDN/>
        <w:spacing w:after="160" w:line="256" w:lineRule="auto"/>
        <w:contextualSpacing/>
        <w:jc w:val="both"/>
        <w:textAlignment w:val="auto"/>
        <w:rPr>
          <w:rFonts w:ascii="Arial" w:hAnsi="Arial" w:cs="Arial"/>
        </w:rPr>
      </w:pPr>
      <w:r w:rsidRPr="00B67C88">
        <w:rPr>
          <w:rFonts w:ascii="Arial" w:hAnsi="Arial" w:cs="Arial"/>
        </w:rPr>
        <w:t xml:space="preserve">rješavanje imovinsko pravnih odnosa i postepeno provođenje upisa prava vlasništva Općine Jelenje na neuknjiženim nekretninama i njihovo evidentiranje u poslovne knjige </w:t>
      </w:r>
    </w:p>
    <w:p w14:paraId="7C379049" w14:textId="77777777" w:rsidR="00B67C88" w:rsidRPr="00B67C88" w:rsidRDefault="00000000" w:rsidP="00B67C88">
      <w:pPr>
        <w:numPr>
          <w:ilvl w:val="0"/>
          <w:numId w:val="16"/>
        </w:numPr>
        <w:suppressAutoHyphens w:val="0"/>
        <w:autoSpaceDN/>
        <w:spacing w:after="160" w:line="256" w:lineRule="auto"/>
        <w:contextualSpacing/>
        <w:jc w:val="both"/>
        <w:textAlignment w:val="auto"/>
        <w:rPr>
          <w:rFonts w:ascii="Arial" w:hAnsi="Arial" w:cs="Arial"/>
        </w:rPr>
      </w:pPr>
      <w:r w:rsidRPr="00B67C88">
        <w:rPr>
          <w:rFonts w:ascii="Arial" w:hAnsi="Arial" w:cs="Arial"/>
        </w:rPr>
        <w:t xml:space="preserve">sustavno usklađivanje podataka u zemljišnim knjigama i katastru </w:t>
      </w:r>
    </w:p>
    <w:p w14:paraId="7AA739AD" w14:textId="77777777" w:rsidR="00B67C88" w:rsidRPr="00B67C88" w:rsidRDefault="00000000" w:rsidP="00B67C88">
      <w:pPr>
        <w:numPr>
          <w:ilvl w:val="0"/>
          <w:numId w:val="16"/>
        </w:numPr>
        <w:suppressAutoHyphens w:val="0"/>
        <w:autoSpaceDN/>
        <w:spacing w:after="160" w:line="256" w:lineRule="auto"/>
        <w:contextualSpacing/>
        <w:jc w:val="both"/>
        <w:textAlignment w:val="auto"/>
        <w:rPr>
          <w:rFonts w:ascii="Arial" w:hAnsi="Arial" w:cs="Arial"/>
        </w:rPr>
      </w:pPr>
      <w:r w:rsidRPr="00B67C88">
        <w:rPr>
          <w:rFonts w:ascii="Arial" w:hAnsi="Arial" w:cs="Arial"/>
        </w:rPr>
        <w:t>učestalo i žurno rješavanje imovinsko pravnih odnosa na nekretninama potrebnim radi realizacije investicijskih projekata i izgradnje komunalne infrastrukture.</w:t>
      </w:r>
    </w:p>
    <w:p w14:paraId="7C5C971B"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Slijedom navedenog, tijekom izvještajnog razdoblja izvršeno je niz geodetskih izmjera,  zatim je izrađeno niz geodetskih elaborata u svrhu upisa izvedenog stanja komunalne infrastrukture, primarno nerazvrstanih cesta, parcelacije itd. Pokrenuto je rješavanje imovinskopravnih postupaka (prijepisa čestica upisanih na RH, općinu Rijeka, općenarodnu imovinu itd) za čestice za koje je utvrđeno da je potrebno i/ili moguće upisati vlasništvo Općine Jelenje.</w:t>
      </w:r>
    </w:p>
    <w:p w14:paraId="071DF15B" w14:textId="77777777" w:rsidR="00B67C88" w:rsidRPr="00B67C88" w:rsidRDefault="00B67C88" w:rsidP="00B67C88">
      <w:pPr>
        <w:tabs>
          <w:tab w:val="left" w:pos="567"/>
        </w:tabs>
        <w:suppressAutoHyphens w:val="0"/>
        <w:autoSpaceDN/>
        <w:spacing w:after="0"/>
        <w:ind w:left="567"/>
        <w:jc w:val="both"/>
        <w:textAlignment w:val="auto"/>
        <w:rPr>
          <w:rFonts w:ascii="Arial" w:hAnsi="Arial" w:cs="Arial"/>
        </w:rPr>
      </w:pPr>
    </w:p>
    <w:p w14:paraId="22C0DDFE" w14:textId="77777777" w:rsidR="00B67C88" w:rsidRPr="00B67C88" w:rsidRDefault="00000000" w:rsidP="00B67C88">
      <w:pPr>
        <w:widowControl w:val="0"/>
        <w:spacing w:after="160"/>
        <w:ind w:left="284"/>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2.7. KOMUNALNA INFRASTRUKTURA U VLASNIŠTVU OPĆINE JELENJE</w:t>
      </w:r>
    </w:p>
    <w:p w14:paraId="5C111A03"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Komunalnu infrastrukturu čine:</w:t>
      </w:r>
    </w:p>
    <w:p w14:paraId="171FBC89"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1. nerazvrstane ceste</w:t>
      </w:r>
    </w:p>
    <w:p w14:paraId="37908646"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2. javne prometne površine na kojima nije dopušten promet motornih vozila</w:t>
      </w:r>
    </w:p>
    <w:p w14:paraId="3E7BEF3D"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3. javna parkirališta</w:t>
      </w:r>
    </w:p>
    <w:p w14:paraId="3395DFC3"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4. javne garaže</w:t>
      </w:r>
    </w:p>
    <w:p w14:paraId="17B60533"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5. javne zelene površine</w:t>
      </w:r>
    </w:p>
    <w:p w14:paraId="3CF22256"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6. građevine i uređaji javne namjene</w:t>
      </w:r>
    </w:p>
    <w:p w14:paraId="301C088C"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7. javna rasvjeta</w:t>
      </w:r>
    </w:p>
    <w:p w14:paraId="3E80AB64"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lastRenderedPageBreak/>
        <w:t>8. groblja i krematoriji na grobljima</w:t>
      </w:r>
    </w:p>
    <w:p w14:paraId="693BEE92" w14:textId="77777777" w:rsidR="00B67C88" w:rsidRPr="00B67C88" w:rsidRDefault="00000000" w:rsidP="00B67C88">
      <w:pPr>
        <w:widowControl w:val="0"/>
        <w:spacing w:after="0"/>
        <w:ind w:left="284"/>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9. građevine namijenjene obavljanju javnog prijevoza.</w:t>
      </w:r>
    </w:p>
    <w:p w14:paraId="3B3C4FAD"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Osim navedenih građevina, predstavničko tijelo jedinice lokalne samouprave može odlukom odrediti i druge građevine komunalne infrastrukture, ako služe za obavljanje komunalne djelatnosti.</w:t>
      </w:r>
    </w:p>
    <w:p w14:paraId="13C96443"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Tijekom 2024. godine u izgradnju komunalne infrastrukture uloženo je 314.469,64 eura, dok je za održavanje iste utrošeno 429.900,92 eura. </w:t>
      </w:r>
    </w:p>
    <w:p w14:paraId="30180B99"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Od ulaganja u imovinu valja istaknuti da je za izgradnju cesta (proširenje ceste Zoretići – Kukuljani, rekonstrukcija nerazvrstane ceste NC0134 Podhum, rekonstrukcija nerazvrstane ceste u Podkilavacu, rekonstrukcija nerazvrstane ceste u Jelenju, rekonstrukcija ceste – naselje Dražice, rekonstrukcija nerazvrstane ceste u Brnelićima, u Lukežima i Zoretićima) utrošen 233.586,98 eura, izrađene su izmjene projekta II. faze uređenja groblja, izvršena su dodatna ulaganja u javnu rasvjetu, (dodatne led lampe), izrađen je idejni projekt za trail centar Rastočine,  koji je predan na izdavanje posebnih uvjeta, a u tijeku je i rješavanje imovinskopravnih pitanja za njegovu provedbu. Nadalje, pokrenuta je realizacija izgradnje i opremanja dječjeg igrališta u Lukežima, a nastavljena je obnova i uređenje i drugih dječjih igrališta (npr. Podhum itd). Na autobusnu stanicu u centru Dražica postavljen je display, a pokrenuti su imovinsko pravni i geodetski postupci potrebni za izgradnju autobusne stanice u Podhumu. </w:t>
      </w:r>
    </w:p>
    <w:p w14:paraId="2581BB55"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Uz navedeno, na igralištu NK Rječina postavljena je potpuno nova LED rasvjeta.</w:t>
      </w:r>
    </w:p>
    <w:p w14:paraId="7CFC820B" w14:textId="77777777" w:rsidR="00B67C88" w:rsidRPr="00B67C88" w:rsidRDefault="00B67C88" w:rsidP="00B67C88">
      <w:pPr>
        <w:widowControl w:val="0"/>
        <w:spacing w:after="0"/>
        <w:jc w:val="both"/>
        <w:textAlignment w:val="auto"/>
        <w:rPr>
          <w:rFonts w:ascii="Arial" w:eastAsia="SimSun" w:hAnsi="Arial" w:cs="Arial"/>
          <w:kern w:val="3"/>
          <w:lang w:eastAsia="zh-CN" w:bidi="hi-IN"/>
        </w:rPr>
      </w:pPr>
    </w:p>
    <w:p w14:paraId="7E15DBD9" w14:textId="77777777" w:rsidR="00B67C88" w:rsidRPr="00B67C88" w:rsidRDefault="00000000" w:rsidP="00B67C88">
      <w:pPr>
        <w:widowControl w:val="0"/>
        <w:spacing w:after="160"/>
        <w:ind w:left="284"/>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2.7.1.  Nerazvrstane ceste</w:t>
      </w:r>
    </w:p>
    <w:p w14:paraId="27A01DC7"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Nerazvrstane ceste, kao najvažnija komunalna infrastruktura, su ceste koje se koriste za promet vozilima i koje svatko može slobodno koristiti na način i pod uvjetima određenim ovim zakonom o komunalnom gospodarstvu, zakonom o cestama i drugim propisima, a koje nisu razvrstane kao javne ceste u smislu zakona kojim se uređuju ceste.</w:t>
      </w:r>
    </w:p>
    <w:p w14:paraId="44A31E34"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Općinsko vijeće Općine Jelenje donijelo je u 2024. novu Odluku o nerazvrstanim cestama na području Općine Jelenje  („Službene novine Općine Jelenje“ broj 75/24.), a istom se uređuje pravni status nerazvrstanih cesta, upravljanje, građenje i održavanje nerazvrstanih cesta; vrsta, opseg i rokovi izvođenja radova redovitog i izvanrednog održavanja nerazvrstanih cesta te kontrola i nadzor nad izvođenjem tih radova, financiranje nerazvrstanih cesta, njihova zaštita te nadzor i kaznene odredbe.  </w:t>
      </w:r>
    </w:p>
    <w:p w14:paraId="40CA9299" w14:textId="77777777" w:rsidR="00B67C88" w:rsidRPr="00B67C88" w:rsidRDefault="00000000" w:rsidP="00B67C88">
      <w:pPr>
        <w:widowControl w:val="0"/>
        <w:spacing w:after="16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Za uređenje nerazvrstanih cesta na području Općine Jelenje u 2024. godini uloženo je 233.586,98 eura (proširenje ceste Zoretići – Kukuljani, rekonstrukcija nerazvrstane ceste NC0134 Podhum, rekonstrukcija nerazvrstane ceste u Podkilavacu, rekonstrukcija nerazvrstane ceste u Jelenju, rekonstrukcija ceste – naselje Dražice, rekonstrukcija nerazvrstane ceste u Brnelićima, u Lukežima i Zoretićima).     </w:t>
      </w:r>
    </w:p>
    <w:p w14:paraId="3666CC07" w14:textId="77777777" w:rsidR="00B67C88" w:rsidRPr="00B67C88" w:rsidRDefault="00000000" w:rsidP="00B67C88">
      <w:pPr>
        <w:widowControl w:val="0"/>
        <w:spacing w:after="160"/>
        <w:ind w:left="284"/>
        <w:jc w:val="both"/>
        <w:textAlignment w:val="auto"/>
        <w:rPr>
          <w:rFonts w:ascii="Arial" w:eastAsia="SimSun" w:hAnsi="Arial" w:cs="Arial"/>
          <w:b/>
          <w:bCs/>
          <w:color w:val="70AD47"/>
          <w:kern w:val="3"/>
          <w:lang w:eastAsia="zh-CN" w:bidi="hi-IN"/>
        </w:rPr>
      </w:pPr>
      <w:r w:rsidRPr="00B67C88">
        <w:rPr>
          <w:rFonts w:ascii="Arial" w:eastAsia="SimSun" w:hAnsi="Arial" w:cs="Arial"/>
          <w:b/>
          <w:bCs/>
          <w:color w:val="70AD47"/>
          <w:kern w:val="3"/>
          <w:lang w:eastAsia="zh-CN" w:bidi="hi-IN"/>
        </w:rPr>
        <w:t>2.7.2.  GIS SUSTAV</w:t>
      </w:r>
    </w:p>
    <w:p w14:paraId="20ADF738"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U 2024. godini Općina Jelenje izradila je GIS sustav</w:t>
      </w:r>
      <w:r w:rsidRPr="00B67C88">
        <w:rPr>
          <w:rFonts w:ascii="Times New Roman" w:eastAsia="SimSun" w:hAnsi="Times New Roman" w:cs="Arial"/>
          <w:kern w:val="3"/>
          <w:sz w:val="24"/>
          <w:szCs w:val="24"/>
          <w:lang w:eastAsia="zh-CN" w:bidi="hi-IN"/>
        </w:rPr>
        <w:t xml:space="preserve"> </w:t>
      </w:r>
      <w:r w:rsidRPr="00B67C88">
        <w:rPr>
          <w:rFonts w:ascii="Arial" w:eastAsia="SimSun" w:hAnsi="Arial" w:cs="Arial"/>
          <w:kern w:val="3"/>
          <w:lang w:eastAsia="zh-CN" w:bidi="hi-IN"/>
        </w:rPr>
        <w:t>Općina Jelenje predstavila novi WEB GIS sustav — sve informacije o prostoru Općine na jednom mjestu.</w:t>
      </w:r>
    </w:p>
    <w:p w14:paraId="4CF1EE8B" w14:textId="77777777" w:rsidR="00B67C88" w:rsidRPr="00B67C88" w:rsidRDefault="00B67C88" w:rsidP="00B67C88">
      <w:pPr>
        <w:widowControl w:val="0"/>
        <w:spacing w:after="0"/>
        <w:jc w:val="both"/>
        <w:textAlignment w:val="auto"/>
        <w:rPr>
          <w:rFonts w:ascii="Arial" w:eastAsia="SimSun" w:hAnsi="Arial" w:cs="Arial"/>
          <w:kern w:val="3"/>
          <w:lang w:eastAsia="zh-CN" w:bidi="hi-IN"/>
        </w:rPr>
      </w:pPr>
    </w:p>
    <w:p w14:paraId="7859241B"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 xml:space="preserve">U cilju povećanja transparentnosti rada i unapređenja digitalnih usluga za građane, Općina Jelenje izradila je i pustila u rad novi WEB GIS sustav, suvremenu online platformu koja omogućuje jednostavan pregled i korištenje prostornih i tematskih podataka o području Općine, primarno prostornoplanskih informacija kao i informacija o komunalnoj infrastrukturi </w:t>
      </w:r>
      <w:r w:rsidRPr="00B67C88">
        <w:rPr>
          <w:rFonts w:ascii="Arial" w:eastAsia="SimSun" w:hAnsi="Arial" w:cs="Arial"/>
          <w:kern w:val="3"/>
          <w:lang w:eastAsia="zh-CN" w:bidi="hi-IN"/>
        </w:rPr>
        <w:lastRenderedPageBreak/>
        <w:t xml:space="preserve">(rasvjeti, nerazvrstanim cestama itd). Putem WEB GIS sustava dostupni su: </w:t>
      </w:r>
    </w:p>
    <w:p w14:paraId="0ECB294E" w14:textId="77777777" w:rsidR="00B67C88" w:rsidRPr="00B67C88" w:rsidRDefault="00000000" w:rsidP="00B67C88">
      <w:pPr>
        <w:widowControl w:val="0"/>
        <w:numPr>
          <w:ilvl w:val="0"/>
          <w:numId w:val="17"/>
        </w:numPr>
        <w:suppressAutoHyphens w:val="0"/>
        <w:autoSpaceDN/>
        <w:spacing w:after="0" w:line="256" w:lineRule="auto"/>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Prostorno-planski podaci (Prostorni planovi, Urbanistički planovi, Detaljni planovi uređenja)</w:t>
      </w:r>
    </w:p>
    <w:p w14:paraId="22FC54CD" w14:textId="77777777" w:rsidR="00B67C88" w:rsidRPr="00B67C88" w:rsidRDefault="00000000" w:rsidP="00B67C88">
      <w:pPr>
        <w:widowControl w:val="0"/>
        <w:numPr>
          <w:ilvl w:val="0"/>
          <w:numId w:val="17"/>
        </w:numPr>
        <w:suppressAutoHyphens w:val="0"/>
        <w:autoSpaceDN/>
        <w:spacing w:after="0" w:line="256" w:lineRule="auto"/>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Podaci o komunalnoj infrastrukturi (prometnice, vodovod, kanalizacija, javna rasvjeta, objekti u vlasništvu Općine)</w:t>
      </w:r>
    </w:p>
    <w:p w14:paraId="454E108B" w14:textId="77777777" w:rsidR="00B67C88" w:rsidRPr="00B67C88" w:rsidRDefault="00000000" w:rsidP="00B67C88">
      <w:pPr>
        <w:widowControl w:val="0"/>
        <w:numPr>
          <w:ilvl w:val="0"/>
          <w:numId w:val="17"/>
        </w:numPr>
        <w:suppressAutoHyphens w:val="0"/>
        <w:autoSpaceDN/>
        <w:spacing w:after="0" w:line="256" w:lineRule="auto"/>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Podaci o kvaliteti zraka</w:t>
      </w:r>
    </w:p>
    <w:p w14:paraId="5EDD76B1" w14:textId="77777777" w:rsidR="00B67C88" w:rsidRPr="00B67C88" w:rsidRDefault="00000000" w:rsidP="00B67C88">
      <w:pPr>
        <w:widowControl w:val="0"/>
        <w:numPr>
          <w:ilvl w:val="0"/>
          <w:numId w:val="17"/>
        </w:numPr>
        <w:suppressAutoHyphens w:val="0"/>
        <w:autoSpaceDN/>
        <w:spacing w:after="0" w:line="256" w:lineRule="auto"/>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Pregled realiziranih projekata na području Općine od 2017. godine do danas</w:t>
      </w:r>
    </w:p>
    <w:p w14:paraId="711F481A" w14:textId="77777777" w:rsidR="00B67C88" w:rsidRPr="00B67C88" w:rsidRDefault="00B67C88" w:rsidP="00B67C88">
      <w:pPr>
        <w:widowControl w:val="0"/>
        <w:spacing w:after="0"/>
        <w:jc w:val="both"/>
        <w:textAlignment w:val="auto"/>
        <w:rPr>
          <w:rFonts w:ascii="Arial" w:eastAsia="SimSun" w:hAnsi="Arial" w:cs="Arial"/>
          <w:kern w:val="3"/>
          <w:lang w:eastAsia="zh-CN" w:bidi="hi-IN"/>
        </w:rPr>
      </w:pPr>
    </w:p>
    <w:p w14:paraId="581E0B8C" w14:textId="77777777" w:rsidR="00B67C88" w:rsidRPr="00B67C88" w:rsidRDefault="00000000" w:rsidP="00B67C88">
      <w:pPr>
        <w:widowControl w:val="0"/>
        <w:spacing w:after="0"/>
        <w:jc w:val="both"/>
        <w:textAlignment w:val="auto"/>
        <w:rPr>
          <w:rFonts w:ascii="Arial" w:eastAsia="SimSun" w:hAnsi="Arial" w:cs="Arial"/>
          <w:kern w:val="3"/>
          <w:lang w:eastAsia="zh-CN" w:bidi="hi-IN"/>
        </w:rPr>
      </w:pPr>
      <w:r w:rsidRPr="00B67C88">
        <w:rPr>
          <w:rFonts w:ascii="Arial" w:eastAsia="SimSun" w:hAnsi="Arial" w:cs="Arial"/>
          <w:kern w:val="3"/>
          <w:lang w:eastAsia="zh-CN" w:bidi="hi-IN"/>
        </w:rPr>
        <w:t>WEB GIS sustav mještanima omogućava brz i jednostavan pristup informacijama — sve ključne informacije dostupne su online, bez potrebe za dolaskom u Općinu; veću transparentnost rada Općine — jasno vidljiv pregled provedenih i planiranih projekata; podršku građanima u planiranju — korisni podaci za one koji planiraju gradnju, prenamjenu zemljišta ili druge aktivnosti; pomoć poduzetnicima i investitorima — lakši uvid u dostupnost i stanje komunalne infrastrukture i razvojne potencijale,  praćenje stanja okoliša — podaci o kvaliteti zraka dostupni svima; unapređenje međusobne komunikacije — brža i efikasnija suradnja između Općine, građana i drugih dionika. Ovaj projekt je dio šireg projekta „Unaprjeđenje digitalizacije i korištenja pametnih usluga Općine Jelenje“, koji je sufinanciran sredstvima Fonda za zaštitu okoliša i energetsku učinkovitost, u sklopu javnog natječaja za poticanje pametnih i održivih rješenja. WEB GIS sustav predstavlja važan korak u digitalizaciji rada Općine Jelenje te omogućuje kvalitetniju i dostupniju uslugu za sve mještane.</w:t>
      </w:r>
    </w:p>
    <w:p w14:paraId="13ADEEAD" w14:textId="77777777" w:rsidR="00B67C88" w:rsidRPr="00B67C88" w:rsidRDefault="00000000" w:rsidP="00B67C88">
      <w:pPr>
        <w:autoSpaceDN/>
        <w:spacing w:before="100" w:beforeAutospacing="1" w:after="160"/>
        <w:ind w:firstLine="708"/>
        <w:jc w:val="both"/>
        <w:textAlignment w:val="auto"/>
        <w:rPr>
          <w:rFonts w:ascii="Arial" w:hAnsi="Arial" w:cs="Arial"/>
          <w:b/>
          <w:bCs/>
          <w:color w:val="70AD47"/>
          <w:lang w:eastAsia="hr-HR"/>
        </w:rPr>
      </w:pPr>
      <w:r w:rsidRPr="00B67C88">
        <w:rPr>
          <w:rFonts w:ascii="Arial" w:hAnsi="Arial" w:cs="Arial"/>
          <w:b/>
          <w:bCs/>
          <w:color w:val="70AD47"/>
          <w:lang w:eastAsia="hr-HR"/>
        </w:rPr>
        <w:t xml:space="preserve">2.7.3. Groblje </w:t>
      </w:r>
    </w:p>
    <w:p w14:paraId="12AA1D25" w14:textId="77777777" w:rsidR="00B67C88" w:rsidRPr="00B67C88" w:rsidRDefault="00000000" w:rsidP="00B67C88">
      <w:pPr>
        <w:shd w:val="clear" w:color="auto" w:fill="FFFFFF"/>
        <w:suppressAutoHyphens w:val="0"/>
        <w:autoSpaceDN/>
        <w:spacing w:before="240" w:after="160"/>
        <w:jc w:val="both"/>
        <w:textAlignment w:val="auto"/>
        <w:rPr>
          <w:rFonts w:ascii="Arial" w:eastAsia="Times New Roman" w:hAnsi="Arial" w:cs="Arial"/>
          <w:lang w:eastAsia="hr-HR"/>
        </w:rPr>
      </w:pPr>
      <w:r w:rsidRPr="00B67C88">
        <w:rPr>
          <w:rFonts w:ascii="Arial" w:eastAsia="Times New Roman" w:hAnsi="Arial" w:cs="Arial"/>
          <w:lang w:eastAsia="hr-HR"/>
        </w:rPr>
        <w:t>U 2024. godini pokrenuta je izrada izmjene projekta za proširenje groblja (II. faza) kako bi se u 2025. godini krenulo u izvođenje radova.</w:t>
      </w:r>
    </w:p>
    <w:p w14:paraId="232CD40F" w14:textId="77777777" w:rsidR="00B67C88" w:rsidRPr="00B67C88" w:rsidRDefault="00000000" w:rsidP="00B67C88">
      <w:pPr>
        <w:shd w:val="clear" w:color="auto" w:fill="FFFFFF"/>
        <w:suppressAutoHyphens w:val="0"/>
        <w:autoSpaceDN/>
        <w:spacing w:before="240" w:after="160"/>
        <w:jc w:val="both"/>
        <w:textAlignment w:val="auto"/>
        <w:rPr>
          <w:rFonts w:ascii="Arial" w:eastAsia="Times New Roman" w:hAnsi="Arial" w:cs="Arial"/>
          <w:b/>
          <w:bCs/>
          <w:color w:val="70AD47"/>
          <w:lang w:eastAsia="hr-HR"/>
        </w:rPr>
      </w:pPr>
      <w:r w:rsidRPr="00B67C88">
        <w:rPr>
          <w:rFonts w:ascii="Arial" w:eastAsia="Times New Roman" w:hAnsi="Arial" w:cs="Arial"/>
          <w:b/>
          <w:bCs/>
          <w:color w:val="70AD47"/>
          <w:lang w:eastAsia="hr-HR"/>
        </w:rPr>
        <w:t xml:space="preserve">2.8. IZVJEŠĆE O PROVEDBI PROJEKATA JAVNO-PRIVATNOG PARTNERSTVA </w:t>
      </w:r>
    </w:p>
    <w:p w14:paraId="09CFFF19"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Javno-privatno partnerstvo jest dugoročan ugovorni odnos između javnog i privatnog partnerstva, čiji je predmet izgradnja ili rekonstrukcija te održavanje javne građevine, u svrhu pružanja javnih usluga iz okvira nadležnosti javnog partnera. Obvezu i rizike uz financiranje i proces gradnje preuzima privatni partner.</w:t>
      </w:r>
    </w:p>
    <w:p w14:paraId="0B7A05AD"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Općina Jelenje u 2024. godini nije ulazila u projekte javno-privatnog partnerstva. </w:t>
      </w:r>
    </w:p>
    <w:p w14:paraId="63387C09"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08FB5C56" w14:textId="77777777" w:rsidR="00B67C88" w:rsidRPr="00B67C88" w:rsidRDefault="00000000" w:rsidP="00B67C88">
      <w:pPr>
        <w:suppressAutoHyphens w:val="0"/>
        <w:autoSpaceDN/>
        <w:spacing w:after="160"/>
        <w:jc w:val="both"/>
        <w:textAlignment w:val="auto"/>
        <w:rPr>
          <w:rFonts w:ascii="Arial" w:hAnsi="Arial" w:cs="Arial"/>
          <w:color w:val="70AD47"/>
        </w:rPr>
      </w:pPr>
      <w:r w:rsidRPr="00B67C88">
        <w:rPr>
          <w:rFonts w:ascii="Arial" w:hAnsi="Arial" w:cs="Arial"/>
          <w:b/>
          <w:bCs/>
          <w:color w:val="70AD47"/>
        </w:rPr>
        <w:t xml:space="preserve">2.9.  IZVJEŠĆE O PROVEDBI GODIŠNJEG PLANA VOĐENJA EVIDENCIJE IMOVINE </w:t>
      </w:r>
    </w:p>
    <w:p w14:paraId="2E11F468"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Uspostava sveobuhvatnog popisa imovine bitna je za učinkovito upravljanje imovinom. </w:t>
      </w:r>
    </w:p>
    <w:p w14:paraId="01DA1739"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Njegov ustroj i podatkovna nadogradnja dugogodišnji je proces koji se mora konstantno ažurirati.</w:t>
      </w:r>
    </w:p>
    <w:p w14:paraId="26B9863A"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Sukladno načelu javnosti na mrežnoj stranici Općine Jelenje redovito se ažuriraju evidencije vezane za imovinu (nekretnine, komunalne infrastrukture i dr.). Tijekom izvještajnog razdoblja povezanog na na Središnji registar državne imovine.</w:t>
      </w:r>
    </w:p>
    <w:p w14:paraId="365F3278"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7D1FF670" w14:textId="77777777" w:rsidR="00B67C88" w:rsidRPr="00B67C88" w:rsidRDefault="00000000" w:rsidP="00B67C88">
      <w:pPr>
        <w:suppressAutoHyphens w:val="0"/>
        <w:autoSpaceDN/>
        <w:spacing w:after="160"/>
        <w:ind w:left="284" w:hanging="294"/>
        <w:jc w:val="both"/>
        <w:textAlignment w:val="auto"/>
        <w:rPr>
          <w:rFonts w:ascii="Arial" w:hAnsi="Arial" w:cs="Arial"/>
          <w:b/>
          <w:bCs/>
          <w:color w:val="70AD47"/>
        </w:rPr>
      </w:pPr>
      <w:r w:rsidRPr="00B67C88">
        <w:rPr>
          <w:rFonts w:ascii="Arial" w:hAnsi="Arial" w:cs="Arial"/>
          <w:b/>
          <w:bCs/>
          <w:color w:val="70AD47"/>
        </w:rPr>
        <w:t xml:space="preserve">2.10.  IZVJEŠĆE O PROVEDBI GODIŠNJEG PLANA POSTUPAKA VEZANIH UZ SAVJETOVANJE SA ZAINTERESIRANOM JAVNOŠĆU I PRAVO NA PRISTUP </w:t>
      </w:r>
      <w:r w:rsidRPr="00B67C88">
        <w:rPr>
          <w:rFonts w:ascii="Arial" w:hAnsi="Arial" w:cs="Arial"/>
          <w:b/>
          <w:bCs/>
          <w:color w:val="70AD47"/>
        </w:rPr>
        <w:lastRenderedPageBreak/>
        <w:t>INFORMACIJAMA KOJE SE TIČU UPRAVLJANJA I RASPOLAGANJA IMOVINOM U VLASNIŠTVU OPĆINE JELENJE</w:t>
      </w:r>
    </w:p>
    <w:p w14:paraId="4E3E2684"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41586B4C"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 xml:space="preserve">Sukladno Zakonu o pravu na pristup informacijama („Narodne novine“, broj 25/13 i 85/15), Općina Jelenje na svojoj službenoj mrežnoj stranici ima obvezu objavljivati: </w:t>
      </w:r>
    </w:p>
    <w:p w14:paraId="7819182D"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 xml:space="preserve">• opće akte koje donosi, a koji se objavljuju i u „Službenim novinama Općine Jelenje“ </w:t>
      </w:r>
    </w:p>
    <w:p w14:paraId="75C160D1"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 xml:space="preserve">• nacrte općih akata koje donosi u svrhu provedbe savjetovanja sa zainteresiranom javnošću,  </w:t>
      </w:r>
    </w:p>
    <w:p w14:paraId="16AC367A"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 xml:space="preserve">• godišnje planove, programe, strategije, upute, proračun, izvještaje o radu, financijska izvješća na godišnjoj razini, </w:t>
      </w:r>
    </w:p>
    <w:p w14:paraId="67B2A63B"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 xml:space="preserve">• zapise vezane uz lokalnu upravu i zaključke sa službenih sjednica Općinskog vijeća i službene dokumente usvojene na tim sjednicama, </w:t>
      </w:r>
    </w:p>
    <w:p w14:paraId="4BA02350" w14:textId="77777777" w:rsidR="00B67C88" w:rsidRPr="00B67C88" w:rsidRDefault="00000000" w:rsidP="00B67C88">
      <w:pPr>
        <w:tabs>
          <w:tab w:val="left" w:pos="567"/>
        </w:tabs>
        <w:suppressAutoHyphens w:val="0"/>
        <w:autoSpaceDN/>
        <w:spacing w:after="0"/>
        <w:jc w:val="both"/>
        <w:textAlignment w:val="auto"/>
        <w:rPr>
          <w:rFonts w:ascii="Arial" w:hAnsi="Arial" w:cs="Arial"/>
        </w:rPr>
      </w:pPr>
      <w:r w:rsidRPr="00B67C88">
        <w:rPr>
          <w:rFonts w:ascii="Arial" w:hAnsi="Arial" w:cs="Arial"/>
        </w:rPr>
        <w:t>• pozive za javne natječaje davanja u zakup imovine u vlasništvu Općine Jelenje.</w:t>
      </w:r>
    </w:p>
    <w:p w14:paraId="597793E5"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Tijekom izvještajnog razdoblja na mrežnoj stranici Općine Jelenje dostupna je evidencija imovine, te svi dokumenti bitni za upravljanje i raspolaganje imovinom koji se kontinuirano ažuriraju. </w:t>
      </w:r>
    </w:p>
    <w:p w14:paraId="5B719E3E"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Javnosti je na raspolaganju i službenik za informiranje koji postupa u aktivnostima i podacima vezanima uz imovinu na temelju upućenog zahtjeva za pristup informacijama prema Zakonu o pravu na pristup informacijama („Narodne novine“, broj 25/13, 85/15). </w:t>
      </w:r>
    </w:p>
    <w:p w14:paraId="30D09980"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Tijekom izvještajnog razdoblja Općina Jelenje nije zaprimila  zahtjeve za pristup informacija koji se tiču upravljanja i raspolaganja imovinom, a na Javno savjetovanje izloženi su akti koji su se odnosili na upravljanje imovinom (Programi i izmjene programa gradnje i programa održavanja komunalne infrastrukture, Proračun, Godišnji plan upravljanja imovinom, Odluka o zakupu poslovnih prostora). Financijska izvješća te Izvješća o ostvarenju programa kontinuirano se objavljuju, a objavljene su i izmjene Provedbenog programa Općine Jelenje. Na mrežnim stranicama Općine Jelenje objavljivani su i natječaji za zakup poslovnih prostora kao i za prodaju nekretnina, ažuriran je registar nekretnina te registar i grafički prikazi nerazvrstanih cesta. Na mrežnim stranicama također se kontinuirano objavljuju i informacije vezane za ulaganja u objekte odnosno o realiziranim projektima i projektima o tijeku te o njihovim izvorima financiranja. Objavljena su izvješća o radu KD Jelenje j.d.o.o. kao i izvješće i radu TZ Jelenje.</w:t>
      </w:r>
    </w:p>
    <w:p w14:paraId="4D9D8955" w14:textId="77777777" w:rsidR="00B67C88" w:rsidRPr="00B67C88" w:rsidRDefault="00000000" w:rsidP="00B67C88">
      <w:pPr>
        <w:tabs>
          <w:tab w:val="left" w:pos="567"/>
        </w:tabs>
        <w:suppressAutoHyphens w:val="0"/>
        <w:autoSpaceDN/>
        <w:spacing w:after="160"/>
        <w:jc w:val="both"/>
        <w:textAlignment w:val="auto"/>
        <w:rPr>
          <w:rFonts w:ascii="Arial" w:hAnsi="Arial" w:cs="Arial"/>
          <w:b/>
          <w:bCs/>
          <w:color w:val="70AD47"/>
        </w:rPr>
      </w:pPr>
      <w:r w:rsidRPr="00B67C88">
        <w:rPr>
          <w:rFonts w:ascii="Arial" w:hAnsi="Arial" w:cs="Arial"/>
          <w:b/>
          <w:bCs/>
          <w:color w:val="70AD47"/>
        </w:rPr>
        <w:t>2.11. IZVJEŠĆE O PROVEDBI GODIŠNJEG PLANA ZAHTJEVA ZA DAROVANJE NEKRETNINA UPUĆEN MINISTARSTVU DRŽAVNE IMOVINE</w:t>
      </w:r>
    </w:p>
    <w:p w14:paraId="2FAA66CF"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Prema Zakonu o upravljanju  državnom imovinom („Narodne novine“ br. 52/18)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 Raspolaganje provodi se na zahtjev jedinica lokalne i područne (regionalne) samouprave na koju se prenosi ono pravo s kojim se postiže ista svrha, a koje je najpovoljnije za Republiku Hrvatsku. </w:t>
      </w:r>
    </w:p>
    <w:p w14:paraId="3736E060"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Raspolaganje provodi se osobito u svrhu: </w:t>
      </w:r>
    </w:p>
    <w:p w14:paraId="4F4AA029"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ostvarenja projekata izgradnje poduzetničke infrastrukture, odnosno poduzetničkih zona i poduzetničkih potpornih institucija u skladu s posebnim zakonom</w:t>
      </w:r>
    </w:p>
    <w:p w14:paraId="7CEF2433"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ostvarenja projekata ulaganja u skladu s posebnim zakonom</w:t>
      </w:r>
    </w:p>
    <w:p w14:paraId="7D4CBA86"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 xml:space="preserve">ostvarenja projekata koji su od općeg javnog, socijalnog ili kulturnog interesa, poput izgradnje škola, dječjih vrtića, bolnica, domova zdravlja, ustanova socijalne skrbi, </w:t>
      </w:r>
      <w:r w:rsidRPr="00B67C88">
        <w:rPr>
          <w:rFonts w:ascii="Arial" w:hAnsi="Arial" w:cs="Arial"/>
        </w:rPr>
        <w:lastRenderedPageBreak/>
        <w:t>groblja, za izgradnju sportskih objekata, muzeja, memorijalnih centara i drugih sličnih projekata kojima se povećava kvaliteta života građana na području jedinice lokalne i područne (regionalne) samouprave</w:t>
      </w:r>
    </w:p>
    <w:p w14:paraId="039CAC95"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provođenja programa stambenog zbrinjavanja i društveno poticane stanogradnje</w:t>
      </w:r>
    </w:p>
    <w:p w14:paraId="2C957405"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provođenja programa integracije osoba s invaliditetom u društvo</w:t>
      </w:r>
    </w:p>
    <w:p w14:paraId="7C90BDE0"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provođenja programa demografske obnove</w:t>
      </w:r>
    </w:p>
    <w:p w14:paraId="57D14750"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provođenja programa gospodarenja otpadom</w:t>
      </w:r>
    </w:p>
    <w:p w14:paraId="12A9BB88" w14:textId="77777777" w:rsidR="00B67C88" w:rsidRPr="00B67C88" w:rsidRDefault="00000000" w:rsidP="00B67C88">
      <w:pPr>
        <w:numPr>
          <w:ilvl w:val="0"/>
          <w:numId w:val="18"/>
        </w:numPr>
        <w:suppressAutoHyphens w:val="0"/>
        <w:autoSpaceDN/>
        <w:spacing w:after="0" w:line="256" w:lineRule="auto"/>
        <w:ind w:left="567" w:hanging="210"/>
        <w:contextualSpacing/>
        <w:jc w:val="both"/>
        <w:textAlignment w:val="auto"/>
        <w:rPr>
          <w:rFonts w:ascii="Arial" w:hAnsi="Arial" w:cs="Arial"/>
        </w:rPr>
      </w:pPr>
      <w:r w:rsidRPr="00B67C88">
        <w:rPr>
          <w:rFonts w:ascii="Arial" w:hAnsi="Arial" w:cs="Arial"/>
        </w:rPr>
        <w:t>provođenja operativnih programa Vlade Republike Hrvatske za nacionalne manjine.</w:t>
      </w:r>
    </w:p>
    <w:p w14:paraId="148C005D"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59F6ACDA"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Općina Jelenje u 2024. godini pokrenula niz postupaka za rješavanje imovinskopravnih pitanja prema RH. </w:t>
      </w:r>
    </w:p>
    <w:p w14:paraId="67520275"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5035257C" w14:textId="77777777" w:rsidR="00B67C88" w:rsidRDefault="00000000" w:rsidP="00B67C88">
      <w:pPr>
        <w:suppressAutoHyphens w:val="0"/>
        <w:autoSpaceDN/>
        <w:spacing w:after="160"/>
        <w:jc w:val="both"/>
        <w:textAlignment w:val="auto"/>
        <w:rPr>
          <w:rFonts w:ascii="Arial" w:hAnsi="Arial" w:cs="Arial"/>
          <w:b/>
          <w:color w:val="70AD47"/>
        </w:rPr>
      </w:pPr>
      <w:r w:rsidRPr="00B67C88">
        <w:rPr>
          <w:rFonts w:ascii="Arial" w:hAnsi="Arial" w:cs="Arial"/>
          <w:b/>
          <w:color w:val="70AD47"/>
        </w:rPr>
        <w:t>2.12.  IZVJEŠĆE O PROVEDBI GODIŠNJEG PLANA RJEŠAVANJA OŠASNE IMOVINE</w:t>
      </w:r>
    </w:p>
    <w:p w14:paraId="21EBDDDD" w14:textId="77777777" w:rsidR="00B67C88" w:rsidRPr="00B67C88" w:rsidRDefault="00B67C88" w:rsidP="00B67C88">
      <w:pPr>
        <w:suppressAutoHyphens w:val="0"/>
        <w:autoSpaceDN/>
        <w:spacing w:after="160"/>
        <w:jc w:val="both"/>
        <w:textAlignment w:val="auto"/>
        <w:rPr>
          <w:rFonts w:ascii="Arial" w:hAnsi="Arial" w:cs="Arial"/>
          <w:b/>
          <w:color w:val="70AD47"/>
        </w:rPr>
      </w:pPr>
    </w:p>
    <w:p w14:paraId="70AB3CA0"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 xml:space="preserve">Prema odredbi članka 20. stavka 1. Zakona o nasljeđivanju („Narodne novine“, broj 48/03, 163/03, 35/05, 127/13, 33/15 i 14/19) u slučaju da umrla osoba nema nasljednika ili se nasljednici odreknu od prava nasljeđivanja imovina prelazi na Općinu Jelenje kao ošasna imovina. </w:t>
      </w:r>
    </w:p>
    <w:p w14:paraId="7441C20E"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S obzirom da Općina kao nasljednik odgovara za dugove ostavitelja samo do visine vrijednosti naslijeđene imovine prema odredbi članka 139. stavku 3. Zakona o nasljeđivanju („Narodne novine“, broj 48/03, 163/03, 35/05, 127/13, 33/15 i 14/19), potrebito je rješavati i preuzete obveze iz vrijednosti naslijeđene imovine što podrazumijeva prema potrebi i izradu Procjembenog elaborata za naslijeđenu nekretninu.</w:t>
      </w:r>
    </w:p>
    <w:p w14:paraId="19BE7DB6" w14:textId="77777777" w:rsidR="00B67C88" w:rsidRPr="00B67C88" w:rsidRDefault="00000000" w:rsidP="00B67C88">
      <w:pPr>
        <w:tabs>
          <w:tab w:val="left" w:pos="567"/>
        </w:tabs>
        <w:suppressAutoHyphens w:val="0"/>
        <w:autoSpaceDN/>
        <w:spacing w:after="160"/>
        <w:jc w:val="both"/>
        <w:textAlignment w:val="auto"/>
        <w:rPr>
          <w:rFonts w:ascii="Arial" w:hAnsi="Arial" w:cs="Arial"/>
        </w:rPr>
      </w:pPr>
      <w:r w:rsidRPr="00B67C88">
        <w:rPr>
          <w:rFonts w:ascii="Arial" w:hAnsi="Arial" w:cs="Arial"/>
        </w:rPr>
        <w:t>U 2024. godini Općina Jelenje nije nasljedila ošasnu imovinu.</w:t>
      </w:r>
    </w:p>
    <w:p w14:paraId="3BE974E0" w14:textId="77777777" w:rsidR="00B67C88" w:rsidRPr="00B67C88" w:rsidRDefault="00B67C88" w:rsidP="00B67C88">
      <w:pPr>
        <w:tabs>
          <w:tab w:val="left" w:pos="567"/>
        </w:tabs>
        <w:suppressAutoHyphens w:val="0"/>
        <w:autoSpaceDN/>
        <w:spacing w:after="160"/>
        <w:jc w:val="both"/>
        <w:textAlignment w:val="auto"/>
        <w:rPr>
          <w:rFonts w:ascii="Arial" w:hAnsi="Arial" w:cs="Arial"/>
        </w:rPr>
      </w:pPr>
    </w:p>
    <w:p w14:paraId="06359357" w14:textId="77777777" w:rsidR="00B67C88" w:rsidRDefault="00000000" w:rsidP="00B67C88">
      <w:pPr>
        <w:numPr>
          <w:ilvl w:val="0"/>
          <w:numId w:val="10"/>
        </w:numPr>
        <w:suppressAutoHyphens w:val="0"/>
        <w:autoSpaceDN/>
        <w:spacing w:after="160" w:line="256" w:lineRule="auto"/>
        <w:ind w:right="2"/>
        <w:contextualSpacing/>
        <w:jc w:val="both"/>
        <w:textAlignment w:val="auto"/>
        <w:rPr>
          <w:rFonts w:ascii="Arial" w:hAnsi="Arial" w:cs="Arial"/>
          <w:b/>
          <w:bCs/>
          <w:color w:val="70AD47"/>
        </w:rPr>
      </w:pPr>
      <w:r w:rsidRPr="00B67C88">
        <w:rPr>
          <w:rFonts w:ascii="Arial" w:hAnsi="Arial" w:cs="Arial"/>
          <w:b/>
          <w:bCs/>
          <w:color w:val="70AD47"/>
        </w:rPr>
        <w:t xml:space="preserve">IZVJEŠĆE O REALIZACIJI CILJEVA I MJERA UPRAVLJANJA OPĆINSKOM IMOVINOM </w:t>
      </w:r>
    </w:p>
    <w:p w14:paraId="50621B8A" w14:textId="77777777" w:rsidR="00B67C88" w:rsidRPr="00B67C88" w:rsidRDefault="00B67C88" w:rsidP="00B67C88">
      <w:pPr>
        <w:suppressAutoHyphens w:val="0"/>
        <w:autoSpaceDN/>
        <w:spacing w:after="160" w:line="256" w:lineRule="auto"/>
        <w:ind w:left="720" w:right="2"/>
        <w:contextualSpacing/>
        <w:jc w:val="both"/>
        <w:textAlignment w:val="auto"/>
        <w:rPr>
          <w:rFonts w:ascii="Arial" w:hAnsi="Arial" w:cs="Arial"/>
          <w:b/>
          <w:bCs/>
          <w:color w:val="70AD47"/>
        </w:rPr>
      </w:pPr>
    </w:p>
    <w:p w14:paraId="5EC75A0B" w14:textId="77777777" w:rsidR="00B67C88" w:rsidRPr="00B67C88" w:rsidRDefault="00000000" w:rsidP="00B67C88">
      <w:pPr>
        <w:suppressAutoHyphens w:val="0"/>
        <w:autoSpaceDN/>
        <w:spacing w:afterLines="60" w:after="144"/>
        <w:jc w:val="both"/>
        <w:textAlignment w:val="auto"/>
        <w:rPr>
          <w:rFonts w:ascii="Arial" w:eastAsia="SimSun" w:hAnsi="Arial" w:cs="Arial"/>
          <w:lang w:eastAsia="zh-CN"/>
        </w:rPr>
      </w:pPr>
      <w:r w:rsidRPr="00B67C88">
        <w:rPr>
          <w:rFonts w:ascii="Arial" w:eastAsia="SimSun" w:hAnsi="Arial" w:cs="Arial"/>
          <w:lang w:eastAsia="zh-CN"/>
        </w:rPr>
        <w:t>Realizacija aktivnosti za uspostavu učinkovitog raspolaganje imovinom u 2024. godini:</w:t>
      </w:r>
    </w:p>
    <w:tbl>
      <w:tblPr>
        <w:tblStyle w:val="Reetkatablice1"/>
        <w:tblW w:w="9766" w:type="dxa"/>
        <w:tblInd w:w="10" w:type="dxa"/>
        <w:tblLook w:val="04A0" w:firstRow="1" w:lastRow="0" w:firstColumn="1" w:lastColumn="0" w:noHBand="0" w:noVBand="1"/>
      </w:tblPr>
      <w:tblGrid>
        <w:gridCol w:w="6038"/>
        <w:gridCol w:w="3728"/>
      </w:tblGrid>
      <w:tr w:rsidR="001D51B8" w14:paraId="4E784EC7"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20D63AD4" w14:textId="77777777" w:rsidR="00B67C88" w:rsidRPr="00B67C88" w:rsidRDefault="00000000" w:rsidP="00B67C88">
            <w:pPr>
              <w:suppressAutoHyphens w:val="0"/>
              <w:autoSpaceDN/>
              <w:ind w:left="720"/>
              <w:contextualSpacing/>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AKTIVNOST</w:t>
            </w:r>
          </w:p>
        </w:tc>
        <w:tc>
          <w:tcPr>
            <w:tcW w:w="3728" w:type="dxa"/>
            <w:tcBorders>
              <w:top w:val="single" w:sz="4" w:space="0" w:color="auto"/>
              <w:left w:val="single" w:sz="4" w:space="0" w:color="auto"/>
              <w:bottom w:val="single" w:sz="4" w:space="0" w:color="auto"/>
              <w:right w:val="single" w:sz="4" w:space="0" w:color="auto"/>
            </w:tcBorders>
            <w:hideMark/>
          </w:tcPr>
          <w:p w14:paraId="559BA0E5"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REALIZACIJA</w:t>
            </w:r>
          </w:p>
        </w:tc>
      </w:tr>
      <w:tr w:rsidR="001D51B8" w14:paraId="69511DD7" w14:textId="77777777">
        <w:trPr>
          <w:trHeight w:val="20"/>
        </w:trPr>
        <w:tc>
          <w:tcPr>
            <w:tcW w:w="6038" w:type="dxa"/>
            <w:tcBorders>
              <w:top w:val="single" w:sz="4" w:space="0" w:color="auto"/>
              <w:left w:val="single" w:sz="4" w:space="0" w:color="auto"/>
              <w:bottom w:val="single" w:sz="4" w:space="0" w:color="auto"/>
              <w:right w:val="single" w:sz="4" w:space="0" w:color="auto"/>
            </w:tcBorders>
          </w:tcPr>
          <w:p w14:paraId="7872FD1C"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uspostava kvalitetnih registara imovine:</w:t>
            </w:r>
          </w:p>
          <w:p w14:paraId="6E650CB0" w14:textId="77777777" w:rsidR="00B67C88" w:rsidRPr="00B67C88" w:rsidRDefault="00000000" w:rsidP="00B67C88">
            <w:pPr>
              <w:numPr>
                <w:ilvl w:val="0"/>
                <w:numId w:val="20"/>
              </w:numPr>
              <w:suppressAutoHyphens w:val="0"/>
              <w:autoSpaceDN/>
              <w:spacing w:line="256" w:lineRule="auto"/>
              <w:contextualSpacing/>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nabava informatičkog rješenja evidencije nekretnina koje će omogućiti elektronički popis svih nekretnina pojedinačno, veću preglednost, a naposljetku i sigurnost prilikom upravljanja i raspolaganja nekretninama;</w:t>
            </w:r>
          </w:p>
          <w:p w14:paraId="35A49CF8" w14:textId="77777777" w:rsidR="00B67C88" w:rsidRPr="00B67C88" w:rsidRDefault="00B67C88" w:rsidP="00B67C88">
            <w:pPr>
              <w:suppressAutoHyphens w:val="0"/>
              <w:autoSpaceDN/>
              <w:ind w:left="720"/>
              <w:contextualSpacing/>
              <w:jc w:val="both"/>
              <w:textAlignment w:val="auto"/>
              <w:rPr>
                <w:rFonts w:ascii="Arial" w:eastAsia="SimSun" w:hAnsi="Arial" w:cs="Arial"/>
                <w:sz w:val="14"/>
                <w:szCs w:val="14"/>
                <w:lang w:eastAsia="zh-CN"/>
              </w:rPr>
            </w:pPr>
          </w:p>
        </w:tc>
        <w:tc>
          <w:tcPr>
            <w:tcW w:w="3728" w:type="dxa"/>
            <w:tcBorders>
              <w:top w:val="single" w:sz="4" w:space="0" w:color="auto"/>
              <w:left w:val="single" w:sz="4" w:space="0" w:color="auto"/>
              <w:bottom w:val="single" w:sz="4" w:space="0" w:color="auto"/>
              <w:right w:val="single" w:sz="4" w:space="0" w:color="auto"/>
            </w:tcBorders>
          </w:tcPr>
          <w:p w14:paraId="0726B8A1"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Sklopljen ugovor s društvom SEVOI za uvođenje i ažuriranje Registra imovine Općine Jelenje</w:t>
            </w:r>
          </w:p>
          <w:p w14:paraId="7385A67E" w14:textId="77777777" w:rsidR="00B67C88" w:rsidRPr="00B67C88" w:rsidRDefault="00B67C88" w:rsidP="00B67C88">
            <w:pPr>
              <w:suppressAutoHyphens w:val="0"/>
              <w:autoSpaceDN/>
              <w:ind w:left="81"/>
              <w:contextualSpacing/>
              <w:jc w:val="both"/>
              <w:textAlignment w:val="auto"/>
              <w:rPr>
                <w:rFonts w:ascii="Arial" w:eastAsia="SimSun" w:hAnsi="Arial" w:cs="Arial"/>
                <w:sz w:val="14"/>
                <w:szCs w:val="14"/>
                <w:lang w:eastAsia="zh-CN"/>
              </w:rPr>
            </w:pPr>
          </w:p>
        </w:tc>
      </w:tr>
      <w:tr w:rsidR="001D51B8" w14:paraId="716AC8B4"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67F2BADD" w14:textId="77777777" w:rsidR="00B67C88" w:rsidRPr="00B67C88" w:rsidRDefault="00000000" w:rsidP="00B67C88">
            <w:pPr>
              <w:numPr>
                <w:ilvl w:val="0"/>
                <w:numId w:val="20"/>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color w:val="000000"/>
                <w:sz w:val="14"/>
                <w:szCs w:val="14"/>
                <w:lang w:val="hr-HR" w:eastAsia="zh-CN"/>
              </w:rPr>
              <w:t xml:space="preserve">ažuriranje registra nerazvrstanih cesta.  Temeljem tog katastra i Odluke o nerazvrstanim cestama, intencija Općine je provoditi postupke upisa nerazvrstanih cesta u zemljišne knjige kao javnog dobra u općoj uporabi u neotuđivom vlasništvu Općine. </w:t>
            </w:r>
          </w:p>
        </w:tc>
        <w:tc>
          <w:tcPr>
            <w:tcW w:w="3728" w:type="dxa"/>
            <w:tcBorders>
              <w:top w:val="single" w:sz="4" w:space="0" w:color="auto"/>
              <w:left w:val="single" w:sz="4" w:space="0" w:color="auto"/>
              <w:bottom w:val="single" w:sz="4" w:space="0" w:color="auto"/>
              <w:right w:val="single" w:sz="4" w:space="0" w:color="auto"/>
            </w:tcBorders>
            <w:hideMark/>
          </w:tcPr>
          <w:p w14:paraId="65F7907E" w14:textId="77777777" w:rsidR="00B67C88" w:rsidRPr="00B67C88" w:rsidRDefault="00000000" w:rsidP="00B67C88">
            <w:pPr>
              <w:suppressAutoHyphens w:val="0"/>
              <w:autoSpaceDN/>
              <w:ind w:left="81"/>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 xml:space="preserve">u tijeku izrada elaborata </w:t>
            </w:r>
          </w:p>
          <w:p w14:paraId="656F144D" w14:textId="77777777" w:rsidR="00B67C88" w:rsidRPr="00B67C88" w:rsidRDefault="00000000" w:rsidP="00B67C88">
            <w:pPr>
              <w:suppressAutoHyphens w:val="0"/>
              <w:autoSpaceDN/>
              <w:ind w:left="81"/>
              <w:contextualSpacing/>
              <w:jc w:val="both"/>
              <w:textAlignment w:val="auto"/>
              <w:rPr>
                <w:rFonts w:ascii="Arial" w:eastAsia="SimSun" w:hAnsi="Arial" w:cs="Arial"/>
                <w:sz w:val="14"/>
                <w:szCs w:val="14"/>
                <w:lang w:val="hr-HR" w:eastAsia="zh-CN"/>
              </w:rPr>
            </w:pPr>
            <w:r w:rsidRPr="00B67C88">
              <w:rPr>
                <w:rFonts w:ascii="Arial" w:eastAsia="SimSun" w:hAnsi="Arial" w:cs="Arial"/>
                <w:color w:val="000000"/>
                <w:sz w:val="14"/>
                <w:szCs w:val="14"/>
                <w:lang w:val="hr-HR" w:eastAsia="zh-CN"/>
              </w:rPr>
              <w:t>Zbog velikih financijskih izdataka potrebnih za upis prava vlasništva na nerazvrstanim cestama i izrade potrebnih elaborata, upisi se vršiti u skladu sa mogućnostima Općine i sukladno određenim prioritetima</w:t>
            </w:r>
          </w:p>
        </w:tc>
      </w:tr>
      <w:tr w:rsidR="001D51B8" w14:paraId="18AD6B8D"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28A28F76"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konstantno ažuriranje uspostavljene baze nekretnina, na način da se mora voditi računa da se u nju upisuju sve nekretnine na kojima je Općina stekla pravo vlasništva (da li kupnjom, putem ostavinskih postupaka, darovanjem ili nekim sličnim institutom prijenosa prava vlasništva) ili je iste otuđio;</w:t>
            </w:r>
          </w:p>
        </w:tc>
        <w:tc>
          <w:tcPr>
            <w:tcW w:w="3728" w:type="dxa"/>
            <w:tcBorders>
              <w:top w:val="single" w:sz="4" w:space="0" w:color="auto"/>
              <w:left w:val="single" w:sz="4" w:space="0" w:color="auto"/>
              <w:bottom w:val="single" w:sz="4" w:space="0" w:color="auto"/>
              <w:right w:val="single" w:sz="4" w:space="0" w:color="auto"/>
            </w:tcBorders>
            <w:hideMark/>
          </w:tcPr>
          <w:p w14:paraId="7F667542" w14:textId="77777777" w:rsidR="00B67C88" w:rsidRPr="00B67C88" w:rsidRDefault="00000000" w:rsidP="00B67C88">
            <w:pPr>
              <w:suppressAutoHyphens w:val="0"/>
              <w:autoSpaceDN/>
              <w:ind w:left="-60"/>
              <w:contextualSpacing/>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Uspostavljen je registar koji se kontinuirano ažurira</w:t>
            </w:r>
          </w:p>
        </w:tc>
      </w:tr>
      <w:tr w:rsidR="001D51B8" w14:paraId="6DDCC6BB"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5003BC64"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redovito ažuriranje sve ostale imovine (pokretnine i druga imovina) u za to predviđenim inventurnim popisima i usklađivanje sa knjigovodstvenim evidencijama;</w:t>
            </w:r>
          </w:p>
        </w:tc>
        <w:tc>
          <w:tcPr>
            <w:tcW w:w="3728" w:type="dxa"/>
            <w:tcBorders>
              <w:top w:val="single" w:sz="4" w:space="0" w:color="auto"/>
              <w:left w:val="single" w:sz="4" w:space="0" w:color="auto"/>
              <w:bottom w:val="single" w:sz="4" w:space="0" w:color="auto"/>
              <w:right w:val="single" w:sz="4" w:space="0" w:color="auto"/>
            </w:tcBorders>
            <w:hideMark/>
          </w:tcPr>
          <w:p w14:paraId="3A5F1CB3" w14:textId="77777777" w:rsidR="00B67C88" w:rsidRPr="00B67C88" w:rsidRDefault="00000000" w:rsidP="00B67C88">
            <w:pPr>
              <w:suppressAutoHyphens w:val="0"/>
              <w:autoSpaceDN/>
              <w:ind w:left="81"/>
              <w:contextualSpacing/>
              <w:jc w:val="both"/>
              <w:textAlignment w:val="auto"/>
              <w:rPr>
                <w:rFonts w:ascii="Arial" w:eastAsia="SimSun" w:hAnsi="Arial" w:cs="Arial"/>
                <w:sz w:val="14"/>
                <w:szCs w:val="14"/>
                <w:lang w:val="pl-PL" w:eastAsia="zh-CN"/>
              </w:rPr>
            </w:pPr>
            <w:r w:rsidRPr="00B67C88">
              <w:rPr>
                <w:rFonts w:ascii="Arial" w:eastAsia="SimSun" w:hAnsi="Arial" w:cs="Arial"/>
                <w:sz w:val="14"/>
                <w:szCs w:val="14"/>
                <w:lang w:val="pl-PL" w:eastAsia="zh-CN"/>
              </w:rPr>
              <w:t>2024. ažuriran je popis cjelokupne imovine Općine Jelenje</w:t>
            </w:r>
          </w:p>
        </w:tc>
      </w:tr>
      <w:tr w:rsidR="001D51B8" w14:paraId="0DC116DF"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49C0ED9E" w14:textId="77777777" w:rsidR="00B67C88" w:rsidRPr="00B67C88" w:rsidRDefault="00000000" w:rsidP="00B67C88">
            <w:pPr>
              <w:numPr>
                <w:ilvl w:val="0"/>
                <w:numId w:val="19"/>
              </w:numPr>
              <w:suppressAutoHyphens w:val="0"/>
              <w:autoSpaceDN/>
              <w:spacing w:line="256" w:lineRule="auto"/>
              <w:ind w:left="714" w:hanging="357"/>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 xml:space="preserve">poduzimanje aktivnosti da se zemljište </w:t>
            </w:r>
            <w:r w:rsidRPr="00B67C88">
              <w:rPr>
                <w:rFonts w:ascii="Arial" w:hAnsi="Arial" w:cs="Arial"/>
                <w:sz w:val="14"/>
                <w:szCs w:val="14"/>
                <w:lang w:val="hr-HR"/>
              </w:rPr>
              <w:t>koje je u vlasništvu Općine, a koje prema svojoj kulturi predstavlja poljoprivredno zemljište, održava pogodnim za poljoprivrednu proizvodnju na način da se sukladno iskazanom interesu isto dodjeljuje u zakup za poljoprivrednu obradu;</w:t>
            </w:r>
          </w:p>
        </w:tc>
        <w:tc>
          <w:tcPr>
            <w:tcW w:w="3728" w:type="dxa"/>
            <w:tcBorders>
              <w:top w:val="single" w:sz="4" w:space="0" w:color="auto"/>
              <w:left w:val="single" w:sz="4" w:space="0" w:color="auto"/>
              <w:bottom w:val="single" w:sz="4" w:space="0" w:color="auto"/>
              <w:right w:val="single" w:sz="4" w:space="0" w:color="auto"/>
            </w:tcBorders>
            <w:hideMark/>
          </w:tcPr>
          <w:p w14:paraId="09689FA4" w14:textId="77777777" w:rsidR="00B67C88" w:rsidRPr="00B67C88" w:rsidRDefault="00000000" w:rsidP="00B67C88">
            <w:pPr>
              <w:suppressAutoHyphens w:val="0"/>
              <w:autoSpaceDN/>
              <w:ind w:left="81"/>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Općina Jelenje je u 2024. godini  s Centrom za poljoprivredu i ruralni razvoj nastavila raditi na realizaciji Programa raspolaganja poljoprivrednim zemljištem u vlasništvu RH</w:t>
            </w:r>
          </w:p>
        </w:tc>
      </w:tr>
      <w:tr w:rsidR="001D51B8" w14:paraId="1050F08D"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439716A5"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pokretanje odgovarajućih upravnih i sudskih postupaka za izradu geodetskih elaborata i elaborata o etažiranju radi uknjižbe prava vlasništva nad imovinom na kojoj Općina trenutno vrši svoje ovlasti kao suvlasnik i slično,</w:t>
            </w:r>
          </w:p>
        </w:tc>
        <w:tc>
          <w:tcPr>
            <w:tcW w:w="3728" w:type="dxa"/>
            <w:tcBorders>
              <w:top w:val="single" w:sz="4" w:space="0" w:color="auto"/>
              <w:left w:val="single" w:sz="4" w:space="0" w:color="auto"/>
              <w:bottom w:val="single" w:sz="4" w:space="0" w:color="auto"/>
              <w:right w:val="single" w:sz="4" w:space="0" w:color="auto"/>
            </w:tcBorders>
            <w:hideMark/>
          </w:tcPr>
          <w:p w14:paraId="164C832C" w14:textId="77777777" w:rsidR="00B67C88" w:rsidRPr="00B67C88" w:rsidRDefault="00000000" w:rsidP="00B67C88">
            <w:pPr>
              <w:suppressAutoHyphens w:val="0"/>
              <w:autoSpaceDN/>
              <w:ind w:left="81"/>
              <w:contextualSpacing/>
              <w:jc w:val="both"/>
              <w:textAlignment w:val="auto"/>
              <w:rPr>
                <w:rFonts w:ascii="Arial" w:eastAsia="SimSun" w:hAnsi="Arial" w:cs="Arial"/>
                <w:sz w:val="14"/>
                <w:szCs w:val="14"/>
                <w:lang w:val="pl-PL" w:eastAsia="zh-CN"/>
              </w:rPr>
            </w:pPr>
            <w:r w:rsidRPr="00B67C88">
              <w:rPr>
                <w:rFonts w:ascii="Arial" w:eastAsia="SimSun" w:hAnsi="Arial" w:cs="Arial"/>
                <w:sz w:val="14"/>
                <w:szCs w:val="14"/>
                <w:lang w:val="pl-PL" w:eastAsia="zh-CN"/>
              </w:rPr>
              <w:t>Kontinuirano u skladu s financijskim mogućnostima</w:t>
            </w:r>
          </w:p>
        </w:tc>
      </w:tr>
      <w:tr w:rsidR="001D51B8" w14:paraId="73FABE06"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0C29023B" w14:textId="77777777" w:rsidR="00B67C88" w:rsidRPr="00B67C88" w:rsidRDefault="00000000" w:rsidP="00B67C88">
            <w:pPr>
              <w:numPr>
                <w:ilvl w:val="0"/>
                <w:numId w:val="19"/>
              </w:numPr>
              <w:suppressAutoHyphens w:val="0"/>
              <w:autoSpaceDN/>
              <w:spacing w:line="256" w:lineRule="auto"/>
              <w:ind w:left="714" w:hanging="357"/>
              <w:jc w:val="both"/>
              <w:textAlignment w:val="auto"/>
              <w:rPr>
                <w:rFonts w:ascii="Arial" w:eastAsia="SimSun" w:hAnsi="Arial" w:cs="Arial"/>
                <w:sz w:val="14"/>
                <w:szCs w:val="14"/>
                <w:lang w:val="hr-HR" w:eastAsia="zh-CN"/>
              </w:rPr>
            </w:pPr>
            <w:r w:rsidRPr="00B67C88">
              <w:rPr>
                <w:rFonts w:ascii="Arial" w:eastAsia="SimSun" w:hAnsi="Arial" w:cs="Arial"/>
                <w:color w:val="000000"/>
                <w:sz w:val="14"/>
                <w:szCs w:val="14"/>
                <w:lang w:val="hr-HR" w:eastAsia="zh-CN"/>
              </w:rPr>
              <w:lastRenderedPageBreak/>
              <w:t>pokretanje odgovarajućih postupaka vezanih uz rješavanje imovinsko-pravnih odnosa nad nekretninama u društvenom vlasništvu koje se nalaze na području Općine;</w:t>
            </w:r>
          </w:p>
        </w:tc>
        <w:tc>
          <w:tcPr>
            <w:tcW w:w="3728" w:type="dxa"/>
            <w:tcBorders>
              <w:top w:val="single" w:sz="4" w:space="0" w:color="auto"/>
              <w:left w:val="single" w:sz="4" w:space="0" w:color="auto"/>
              <w:bottom w:val="single" w:sz="4" w:space="0" w:color="auto"/>
              <w:right w:val="single" w:sz="4" w:space="0" w:color="auto"/>
            </w:tcBorders>
            <w:hideMark/>
          </w:tcPr>
          <w:p w14:paraId="1C473CF8"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r w:rsidR="001D51B8" w14:paraId="0E4702C2"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7558D467"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pl-PL" w:eastAsia="zh-CN"/>
              </w:rPr>
            </w:pPr>
            <w:r w:rsidRPr="00B67C88">
              <w:rPr>
                <w:rFonts w:ascii="Arial" w:eastAsia="SimSun" w:hAnsi="Arial" w:cs="Arial"/>
                <w:color w:val="000000"/>
                <w:sz w:val="14"/>
                <w:szCs w:val="14"/>
                <w:lang w:val="pl-PL" w:eastAsia="zh-CN"/>
              </w:rPr>
              <w:t>poduzimanje odgovarajućih koraka za prodaju imovine za koje postoji interes za kupnju i financijsko neisplative za održavanje;</w:t>
            </w:r>
          </w:p>
        </w:tc>
        <w:tc>
          <w:tcPr>
            <w:tcW w:w="3728" w:type="dxa"/>
            <w:tcBorders>
              <w:top w:val="single" w:sz="4" w:space="0" w:color="auto"/>
              <w:left w:val="single" w:sz="4" w:space="0" w:color="auto"/>
              <w:bottom w:val="single" w:sz="4" w:space="0" w:color="auto"/>
              <w:right w:val="single" w:sz="4" w:space="0" w:color="auto"/>
            </w:tcBorders>
            <w:hideMark/>
          </w:tcPr>
          <w:p w14:paraId="6BD966BB" w14:textId="77777777" w:rsidR="00B67C88" w:rsidRPr="00B67C88" w:rsidRDefault="00000000" w:rsidP="00B67C88">
            <w:pPr>
              <w:suppressAutoHyphens w:val="0"/>
              <w:autoSpaceDN/>
              <w:jc w:val="both"/>
              <w:textAlignment w:val="auto"/>
              <w:rPr>
                <w:rFonts w:ascii="Arial" w:eastAsia="SimSun" w:hAnsi="Arial" w:cs="Arial"/>
                <w:sz w:val="14"/>
                <w:szCs w:val="14"/>
                <w:lang w:val="pl-PL" w:eastAsia="zh-CN"/>
              </w:rPr>
            </w:pPr>
            <w:r w:rsidRPr="00B67C88">
              <w:rPr>
                <w:rFonts w:ascii="Arial" w:eastAsia="SimSun" w:hAnsi="Arial" w:cs="Arial"/>
                <w:sz w:val="14"/>
                <w:szCs w:val="14"/>
                <w:lang w:val="pl-PL" w:eastAsia="zh-CN"/>
              </w:rPr>
              <w:t>Kontinuirano sukladno iskazanim potrebama i riješenom imovinsko pravnom statsusu</w:t>
            </w:r>
          </w:p>
        </w:tc>
      </w:tr>
      <w:tr w:rsidR="001D51B8" w14:paraId="5342B322"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55417277"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color w:val="000000"/>
                <w:sz w:val="14"/>
                <w:szCs w:val="14"/>
                <w:lang w:val="hr-HR" w:eastAsia="zh-CN"/>
              </w:rPr>
              <w:t>poduzimanje odgovarajućih koraka za kupnju one imovine za koju postoji interes Općine u smislu izgradnje infrastrukturnih objekata i slično;</w:t>
            </w:r>
          </w:p>
        </w:tc>
        <w:tc>
          <w:tcPr>
            <w:tcW w:w="3728" w:type="dxa"/>
            <w:tcBorders>
              <w:top w:val="single" w:sz="4" w:space="0" w:color="auto"/>
              <w:left w:val="single" w:sz="4" w:space="0" w:color="auto"/>
              <w:bottom w:val="single" w:sz="4" w:space="0" w:color="auto"/>
              <w:right w:val="single" w:sz="4" w:space="0" w:color="auto"/>
            </w:tcBorders>
            <w:hideMark/>
          </w:tcPr>
          <w:p w14:paraId="4AD11C97"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Po iskazanoj potrebi</w:t>
            </w:r>
          </w:p>
        </w:tc>
      </w:tr>
      <w:tr w:rsidR="001D51B8" w14:paraId="68E78EBC"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40DEF6DE"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color w:val="000000"/>
                <w:sz w:val="14"/>
                <w:szCs w:val="14"/>
                <w:lang w:val="hr-HR" w:eastAsia="zh-CN"/>
              </w:rPr>
            </w:pPr>
            <w:r w:rsidRPr="00B67C88">
              <w:rPr>
                <w:rFonts w:ascii="Arial" w:eastAsia="SimSun" w:hAnsi="Arial" w:cs="Arial"/>
                <w:sz w:val="14"/>
                <w:szCs w:val="14"/>
                <w:lang w:val="hr-HR" w:eastAsia="zh-CN"/>
              </w:rPr>
              <w:t xml:space="preserve">učestalost raspisivanja javnih natječaja za prostore koji su uređeni, a kako bi se isti iznajmili, </w:t>
            </w:r>
            <w:r w:rsidRPr="00B67C88">
              <w:rPr>
                <w:rFonts w:ascii="Arial" w:eastAsia="SimSun" w:hAnsi="Arial" w:cs="Arial"/>
                <w:color w:val="000000"/>
                <w:sz w:val="14"/>
                <w:szCs w:val="14"/>
                <w:lang w:val="hr-HR" w:eastAsia="zh-CN"/>
              </w:rPr>
              <w:t>dali u zakup ili korištenje</w:t>
            </w:r>
          </w:p>
        </w:tc>
        <w:tc>
          <w:tcPr>
            <w:tcW w:w="3728" w:type="dxa"/>
            <w:tcBorders>
              <w:top w:val="single" w:sz="4" w:space="0" w:color="auto"/>
              <w:left w:val="single" w:sz="4" w:space="0" w:color="auto"/>
              <w:bottom w:val="single" w:sz="4" w:space="0" w:color="auto"/>
              <w:right w:val="single" w:sz="4" w:space="0" w:color="auto"/>
            </w:tcBorders>
            <w:hideMark/>
          </w:tcPr>
          <w:p w14:paraId="44B1827B"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r w:rsidR="001D51B8" w14:paraId="36B48945"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165BAB46"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color w:val="000000"/>
                <w:sz w:val="14"/>
                <w:szCs w:val="14"/>
                <w:lang w:val="hr-HR" w:eastAsia="zh-CN"/>
              </w:rPr>
            </w:pPr>
            <w:r w:rsidRPr="00B67C88">
              <w:rPr>
                <w:rFonts w:ascii="Arial" w:eastAsia="SimSun" w:hAnsi="Arial" w:cs="Arial"/>
                <w:color w:val="000000"/>
                <w:sz w:val="14"/>
                <w:szCs w:val="14"/>
                <w:lang w:val="hr-HR" w:eastAsia="zh-CN"/>
              </w:rPr>
              <w:t>provedba postupka dodjele poslovnih prostora na korištenje udrugama u obliku nefinancijske podrške za financiranje programa i projekata sukladno zakonskim i podzakonskim propisima te izrada temeljite analize dosadašnjih korištenja</w:t>
            </w:r>
            <w:r w:rsidRPr="00B67C88">
              <w:rPr>
                <w:rFonts w:ascii="Arial" w:eastAsia="SimSun" w:hAnsi="Arial" w:cs="Arial"/>
                <w:sz w:val="14"/>
                <w:szCs w:val="14"/>
                <w:lang w:val="hr-HR" w:eastAsia="zh-CN"/>
              </w:rPr>
              <w:t xml:space="preserve"> prostora od strane udruga;</w:t>
            </w:r>
          </w:p>
        </w:tc>
        <w:tc>
          <w:tcPr>
            <w:tcW w:w="3728" w:type="dxa"/>
            <w:tcBorders>
              <w:top w:val="single" w:sz="4" w:space="0" w:color="auto"/>
              <w:left w:val="single" w:sz="4" w:space="0" w:color="auto"/>
              <w:bottom w:val="single" w:sz="4" w:space="0" w:color="auto"/>
              <w:right w:val="single" w:sz="4" w:space="0" w:color="auto"/>
            </w:tcBorders>
            <w:hideMark/>
          </w:tcPr>
          <w:p w14:paraId="55C66243" w14:textId="77777777" w:rsidR="00B67C88" w:rsidRPr="00B67C88" w:rsidRDefault="00000000" w:rsidP="00B67C88">
            <w:pPr>
              <w:suppressAutoHyphens w:val="0"/>
              <w:autoSpaceDN/>
              <w:jc w:val="both"/>
              <w:textAlignment w:val="auto"/>
              <w:rPr>
                <w:rFonts w:ascii="Arial" w:eastAsia="SimSun" w:hAnsi="Arial" w:cs="Arial"/>
                <w:sz w:val="14"/>
                <w:szCs w:val="14"/>
                <w:lang w:val="pl-PL" w:eastAsia="zh-CN"/>
              </w:rPr>
            </w:pPr>
            <w:r w:rsidRPr="00B67C88">
              <w:rPr>
                <w:rFonts w:ascii="Arial" w:eastAsia="SimSun" w:hAnsi="Arial" w:cs="Arial"/>
                <w:sz w:val="14"/>
                <w:szCs w:val="14"/>
                <w:lang w:val="pl-PL" w:eastAsia="zh-CN"/>
              </w:rPr>
              <w:t>Kontinuirano i po zahtjevu udruga</w:t>
            </w:r>
          </w:p>
        </w:tc>
      </w:tr>
      <w:tr w:rsidR="001D51B8" w14:paraId="7A500081"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4702E93E"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b/>
                <w:sz w:val="14"/>
                <w:szCs w:val="14"/>
                <w:lang w:val="hr-HR" w:eastAsia="zh-CN"/>
              </w:rPr>
            </w:pPr>
            <w:r w:rsidRPr="00B67C88">
              <w:rPr>
                <w:rFonts w:ascii="Arial" w:eastAsia="SimSun" w:hAnsi="Arial" w:cs="Arial"/>
                <w:sz w:val="14"/>
                <w:szCs w:val="14"/>
                <w:lang w:val="hr-HR" w:eastAsia="zh-CN"/>
              </w:rPr>
              <w:t>konstantno održavanje postojećih poslovnih prostora sukladno pozitivnim zakonskim propisima posebice imajući u vidu podizanje energetske učinkovitosti prostora kako bi se smanjili troškovi održavanja;</w:t>
            </w:r>
          </w:p>
        </w:tc>
        <w:tc>
          <w:tcPr>
            <w:tcW w:w="3728" w:type="dxa"/>
            <w:tcBorders>
              <w:top w:val="single" w:sz="4" w:space="0" w:color="auto"/>
              <w:left w:val="single" w:sz="4" w:space="0" w:color="auto"/>
              <w:bottom w:val="single" w:sz="4" w:space="0" w:color="auto"/>
              <w:right w:val="single" w:sz="4" w:space="0" w:color="auto"/>
            </w:tcBorders>
            <w:hideMark/>
          </w:tcPr>
          <w:p w14:paraId="55BACCCF"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r w:rsidR="001D51B8" w14:paraId="07E0B179"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6A3056DD"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rješavanje imovinsko pravnih odnosa i postepeno provođenje upisa prava vlasništva Općine na neuknjiženim nekretninama  i njihovo evidentiranje u poslovne knjige;</w:t>
            </w:r>
          </w:p>
        </w:tc>
        <w:tc>
          <w:tcPr>
            <w:tcW w:w="3728" w:type="dxa"/>
            <w:tcBorders>
              <w:top w:val="single" w:sz="4" w:space="0" w:color="auto"/>
              <w:left w:val="single" w:sz="4" w:space="0" w:color="auto"/>
              <w:bottom w:val="single" w:sz="4" w:space="0" w:color="auto"/>
              <w:right w:val="single" w:sz="4" w:space="0" w:color="auto"/>
            </w:tcBorders>
            <w:hideMark/>
          </w:tcPr>
          <w:p w14:paraId="5B813BD1"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r w:rsidR="001D51B8" w14:paraId="1D584EDE"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52051BB0"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color w:val="000000"/>
                <w:sz w:val="14"/>
                <w:szCs w:val="14"/>
                <w:lang w:val="pl-PL" w:eastAsia="zh-CN"/>
              </w:rPr>
            </w:pPr>
            <w:r w:rsidRPr="00B67C88">
              <w:rPr>
                <w:rFonts w:ascii="Arial" w:eastAsia="SimSun" w:hAnsi="Arial" w:cs="Arial"/>
                <w:sz w:val="14"/>
                <w:szCs w:val="14"/>
                <w:lang w:val="pl-PL" w:eastAsia="zh-CN"/>
              </w:rPr>
              <w:t>sustavno usklađivanje podataka u zemljišnim knjigama i katastru;</w:t>
            </w:r>
          </w:p>
        </w:tc>
        <w:tc>
          <w:tcPr>
            <w:tcW w:w="3728" w:type="dxa"/>
            <w:tcBorders>
              <w:top w:val="single" w:sz="4" w:space="0" w:color="auto"/>
              <w:left w:val="single" w:sz="4" w:space="0" w:color="auto"/>
              <w:bottom w:val="single" w:sz="4" w:space="0" w:color="auto"/>
              <w:right w:val="single" w:sz="4" w:space="0" w:color="auto"/>
            </w:tcBorders>
            <w:hideMark/>
          </w:tcPr>
          <w:p w14:paraId="290419A3"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r w:rsidR="001D51B8" w14:paraId="33E4D430"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5FD66D84"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pl-PL" w:eastAsia="zh-CN"/>
              </w:rPr>
            </w:pPr>
            <w:r w:rsidRPr="00B67C88">
              <w:rPr>
                <w:rFonts w:ascii="Arial" w:eastAsia="SimSun" w:hAnsi="Arial" w:cs="Arial"/>
                <w:sz w:val="14"/>
                <w:szCs w:val="14"/>
                <w:lang w:val="pl-PL" w:eastAsia="zh-CN"/>
              </w:rPr>
              <w:t>provođenje aktivnosti za razvrgnuće suvlasničke zajednice na onim nekretninama na kojima postoji suvlasnička zajednica;</w:t>
            </w:r>
          </w:p>
        </w:tc>
        <w:tc>
          <w:tcPr>
            <w:tcW w:w="3728" w:type="dxa"/>
            <w:tcBorders>
              <w:top w:val="single" w:sz="4" w:space="0" w:color="auto"/>
              <w:left w:val="single" w:sz="4" w:space="0" w:color="auto"/>
              <w:bottom w:val="single" w:sz="4" w:space="0" w:color="auto"/>
              <w:right w:val="single" w:sz="4" w:space="0" w:color="auto"/>
            </w:tcBorders>
            <w:hideMark/>
          </w:tcPr>
          <w:p w14:paraId="40345D1C"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Po iskazanoj potrebi</w:t>
            </w:r>
          </w:p>
        </w:tc>
      </w:tr>
      <w:tr w:rsidR="001D51B8" w14:paraId="31414A94"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6CAD072F"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učestalo i žurno rješavanje imovinsko pravnih odnosa na nekretninama potrebnim radi realizacije investicijskih projekata i izgradnje komunalne infrastrukture;</w:t>
            </w:r>
          </w:p>
        </w:tc>
        <w:tc>
          <w:tcPr>
            <w:tcW w:w="3728" w:type="dxa"/>
            <w:tcBorders>
              <w:top w:val="single" w:sz="4" w:space="0" w:color="auto"/>
              <w:left w:val="single" w:sz="4" w:space="0" w:color="auto"/>
              <w:bottom w:val="single" w:sz="4" w:space="0" w:color="auto"/>
              <w:right w:val="single" w:sz="4" w:space="0" w:color="auto"/>
            </w:tcBorders>
            <w:hideMark/>
          </w:tcPr>
          <w:p w14:paraId="44F9766F"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Po iskazanoj potrebi</w:t>
            </w:r>
          </w:p>
        </w:tc>
      </w:tr>
      <w:tr w:rsidR="001D51B8" w14:paraId="7581A43E"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30D6E9D5"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hAnsi="Arial" w:cs="Arial"/>
                <w:sz w:val="14"/>
                <w:szCs w:val="14"/>
                <w:lang w:val="hr-HR"/>
              </w:rPr>
              <w:t>provođenje postupaka prisilne naplate protiv svih subjekata koji ne podmiruju uredno svoje obveze prema Općini  s bilo koje osnove;</w:t>
            </w:r>
          </w:p>
        </w:tc>
        <w:tc>
          <w:tcPr>
            <w:tcW w:w="3728" w:type="dxa"/>
            <w:tcBorders>
              <w:top w:val="single" w:sz="4" w:space="0" w:color="auto"/>
              <w:left w:val="single" w:sz="4" w:space="0" w:color="auto"/>
              <w:bottom w:val="single" w:sz="4" w:space="0" w:color="auto"/>
              <w:right w:val="single" w:sz="4" w:space="0" w:color="auto"/>
            </w:tcBorders>
            <w:hideMark/>
          </w:tcPr>
          <w:p w14:paraId="3FD55098"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r w:rsidR="001D51B8" w14:paraId="636FB617" w14:textId="77777777">
        <w:trPr>
          <w:trHeight w:val="20"/>
        </w:trPr>
        <w:tc>
          <w:tcPr>
            <w:tcW w:w="6038" w:type="dxa"/>
            <w:tcBorders>
              <w:top w:val="single" w:sz="4" w:space="0" w:color="auto"/>
              <w:left w:val="single" w:sz="4" w:space="0" w:color="auto"/>
              <w:bottom w:val="single" w:sz="4" w:space="0" w:color="auto"/>
              <w:right w:val="single" w:sz="4" w:space="0" w:color="auto"/>
            </w:tcBorders>
            <w:hideMark/>
          </w:tcPr>
          <w:p w14:paraId="0986D43D" w14:textId="77777777" w:rsidR="00B67C88" w:rsidRPr="00B67C88" w:rsidRDefault="00000000" w:rsidP="00B67C88">
            <w:pPr>
              <w:numPr>
                <w:ilvl w:val="0"/>
                <w:numId w:val="19"/>
              </w:numPr>
              <w:suppressAutoHyphens w:val="0"/>
              <w:autoSpaceDN/>
              <w:spacing w:line="256" w:lineRule="auto"/>
              <w:contextualSpacing/>
              <w:jc w:val="both"/>
              <w:textAlignment w:val="auto"/>
              <w:rPr>
                <w:rFonts w:ascii="Arial" w:eastAsia="SimSun" w:hAnsi="Arial" w:cs="Arial"/>
                <w:sz w:val="14"/>
                <w:szCs w:val="14"/>
                <w:lang w:val="hr-HR" w:eastAsia="zh-CN"/>
              </w:rPr>
            </w:pPr>
            <w:r w:rsidRPr="00B67C88">
              <w:rPr>
                <w:rFonts w:ascii="Arial" w:eastAsia="SimSun" w:hAnsi="Arial" w:cs="Arial"/>
                <w:sz w:val="14"/>
                <w:szCs w:val="14"/>
                <w:lang w:val="hr-HR" w:eastAsia="zh-CN"/>
              </w:rPr>
              <w:t>učestalo praćenje pravnih propisa i usklađivanje općih akata te njihovo javno objavljivanje na mrežnim stranicama i u „Službenom novinama Općine Jelenje“</w:t>
            </w:r>
          </w:p>
        </w:tc>
        <w:tc>
          <w:tcPr>
            <w:tcW w:w="3728" w:type="dxa"/>
            <w:tcBorders>
              <w:top w:val="single" w:sz="4" w:space="0" w:color="auto"/>
              <w:left w:val="single" w:sz="4" w:space="0" w:color="auto"/>
              <w:bottom w:val="single" w:sz="4" w:space="0" w:color="auto"/>
              <w:right w:val="single" w:sz="4" w:space="0" w:color="auto"/>
            </w:tcBorders>
            <w:hideMark/>
          </w:tcPr>
          <w:p w14:paraId="1488E96D" w14:textId="77777777" w:rsidR="00B67C88" w:rsidRPr="00B67C88" w:rsidRDefault="00000000" w:rsidP="00B67C88">
            <w:pPr>
              <w:suppressAutoHyphens w:val="0"/>
              <w:autoSpaceDN/>
              <w:jc w:val="both"/>
              <w:textAlignment w:val="auto"/>
              <w:rPr>
                <w:rFonts w:ascii="Arial" w:eastAsia="SimSun" w:hAnsi="Arial" w:cs="Arial"/>
                <w:sz w:val="14"/>
                <w:szCs w:val="14"/>
                <w:lang w:eastAsia="zh-CN"/>
              </w:rPr>
            </w:pPr>
            <w:r w:rsidRPr="00B67C88">
              <w:rPr>
                <w:rFonts w:ascii="Arial" w:eastAsia="SimSun" w:hAnsi="Arial" w:cs="Arial"/>
                <w:sz w:val="14"/>
                <w:szCs w:val="14"/>
                <w:lang w:eastAsia="zh-CN"/>
              </w:rPr>
              <w:t>kontinuirano</w:t>
            </w:r>
          </w:p>
        </w:tc>
      </w:tr>
    </w:tbl>
    <w:p w14:paraId="4FA972BC" w14:textId="77777777" w:rsidR="00B67C88" w:rsidRPr="00B67C88" w:rsidRDefault="00B67C88" w:rsidP="00B67C88">
      <w:pPr>
        <w:suppressAutoHyphens w:val="0"/>
        <w:autoSpaceDN/>
        <w:spacing w:afterLines="60" w:after="144"/>
        <w:jc w:val="both"/>
        <w:textAlignment w:val="auto"/>
        <w:rPr>
          <w:rFonts w:ascii="Arial" w:eastAsia="SimSun" w:hAnsi="Arial" w:cs="Arial"/>
          <w:lang w:eastAsia="zh-CN"/>
        </w:rPr>
      </w:pPr>
    </w:p>
    <w:p w14:paraId="32A38318" w14:textId="77777777" w:rsidR="00B67C88" w:rsidRPr="00B67C88" w:rsidRDefault="00000000" w:rsidP="00B67C88">
      <w:pPr>
        <w:numPr>
          <w:ilvl w:val="0"/>
          <w:numId w:val="10"/>
        </w:numPr>
        <w:suppressAutoHyphens w:val="0"/>
        <w:autoSpaceDN/>
        <w:spacing w:after="0" w:line="256" w:lineRule="auto"/>
        <w:contextualSpacing/>
        <w:textAlignment w:val="auto"/>
        <w:rPr>
          <w:rFonts w:ascii="Arial" w:eastAsia="SimSun" w:hAnsi="Arial" w:cs="Arial"/>
          <w:b/>
          <w:bCs/>
          <w:color w:val="538135"/>
          <w:lang w:eastAsia="zh-CN"/>
        </w:rPr>
      </w:pPr>
      <w:r w:rsidRPr="00B67C88">
        <w:rPr>
          <w:rFonts w:ascii="Arial" w:eastAsia="SimSun" w:hAnsi="Arial" w:cs="Arial"/>
          <w:b/>
          <w:bCs/>
          <w:color w:val="538135"/>
          <w:lang w:eastAsia="zh-CN"/>
        </w:rPr>
        <w:t xml:space="preserve">ZAKLJUČAK </w:t>
      </w:r>
    </w:p>
    <w:p w14:paraId="45E8FFAB" w14:textId="77777777" w:rsidR="00B67C88" w:rsidRPr="00B67C88" w:rsidRDefault="00B67C88" w:rsidP="00B67C88">
      <w:pPr>
        <w:suppressAutoHyphens w:val="0"/>
        <w:autoSpaceDN/>
        <w:spacing w:after="0"/>
        <w:ind w:left="720"/>
        <w:contextualSpacing/>
        <w:textAlignment w:val="auto"/>
        <w:rPr>
          <w:rFonts w:ascii="Arial" w:eastAsia="SimSun" w:hAnsi="Arial" w:cs="Arial"/>
          <w:lang w:eastAsia="zh-CN"/>
        </w:rPr>
      </w:pPr>
    </w:p>
    <w:p w14:paraId="16A515B2" w14:textId="77777777" w:rsidR="00B67C88" w:rsidRPr="00B67C88" w:rsidRDefault="00000000" w:rsidP="00B67C88">
      <w:pPr>
        <w:suppressAutoHyphens w:val="0"/>
        <w:autoSpaceDN/>
        <w:spacing w:after="0"/>
        <w:ind w:left="720"/>
        <w:contextualSpacing/>
        <w:jc w:val="both"/>
        <w:textAlignment w:val="auto"/>
        <w:rPr>
          <w:rFonts w:ascii="Arial" w:eastAsia="SimSun" w:hAnsi="Arial" w:cs="Arial"/>
          <w:lang w:eastAsia="zh-CN"/>
        </w:rPr>
      </w:pPr>
      <w:r w:rsidRPr="00B67C88">
        <w:rPr>
          <w:rFonts w:ascii="Arial" w:eastAsia="SimSun" w:hAnsi="Arial" w:cs="Arial"/>
          <w:lang w:eastAsia="zh-CN"/>
        </w:rPr>
        <w:t>Tijekom 2024. godine Općina Jelenje nastavila je sustavno i učinkovito upravljati svojom imovinom, usmjereno na očuvanje, racionalno korištenje i stavljanje svojih skromnih resursa u funkciju. Provedene aktivnosti obuhvatile su nastavak na uređivanju evidencija, zakup poslovnih prostora, ulaganja u obnovu i modernizaciju zgrada i javnih prostora, razvoj i održavanje komunalne infrastrukture, rješavanje niza imovinsko-pravnih odnosa te ažuriranje i digitalizaciju evidencija imovine. Posebna pažnja posvećena je projektima koji izravno doprinose kvaliteti života građana, vodeći jednaku brigu o svim generacijama (škola, dječji vrtić, dnevni centar za starije osobe), obnovu Doma kulture, ulaganja u ceste, dječja igrališta i javnu rasvjetu te izradu WEB GIS sustava kao iznimno važnog alata za transparentnost i informiranje mještana.</w:t>
      </w:r>
    </w:p>
    <w:p w14:paraId="563E0795" w14:textId="77777777" w:rsidR="00B67C88" w:rsidRPr="00B67C88" w:rsidRDefault="00B67C88" w:rsidP="00B67C88">
      <w:pPr>
        <w:suppressAutoHyphens w:val="0"/>
        <w:autoSpaceDN/>
        <w:spacing w:after="0"/>
        <w:ind w:left="720"/>
        <w:contextualSpacing/>
        <w:jc w:val="both"/>
        <w:textAlignment w:val="auto"/>
        <w:rPr>
          <w:rFonts w:ascii="Arial" w:eastAsia="SimSun" w:hAnsi="Arial" w:cs="Arial"/>
          <w:lang w:eastAsia="zh-CN"/>
        </w:rPr>
      </w:pPr>
    </w:p>
    <w:p w14:paraId="24B5C8A1" w14:textId="77777777" w:rsidR="00B67C88" w:rsidRPr="00B67C88" w:rsidRDefault="00000000" w:rsidP="00B67C88">
      <w:pPr>
        <w:suppressAutoHyphens w:val="0"/>
        <w:autoSpaceDN/>
        <w:spacing w:after="0"/>
        <w:ind w:left="720"/>
        <w:contextualSpacing/>
        <w:jc w:val="both"/>
        <w:textAlignment w:val="auto"/>
        <w:rPr>
          <w:rFonts w:ascii="Arial" w:eastAsia="SimSun" w:hAnsi="Arial" w:cs="Arial"/>
          <w:lang w:eastAsia="zh-CN"/>
        </w:rPr>
      </w:pPr>
      <w:r w:rsidRPr="00B67C88">
        <w:rPr>
          <w:rFonts w:ascii="Arial" w:eastAsia="SimSun" w:hAnsi="Arial" w:cs="Arial"/>
          <w:lang w:eastAsia="zh-CN"/>
        </w:rPr>
        <w:t>Sve aktivnosti provedene su u skladu sa zakonskim propisima i strateškim smjernicama Općine, provedene su brojne aktivnosti usmjerene na očuvanje i stavljanje imovinskih resursa u funkciju, kako bi se poboljšala kvaliteta života stanovnika te povećala efikasnost i funkcionalnost općinskih objekata i infrastrukture, sve uz transparentno vođenje evidencija i omogućavanje dostupnosti informacija građanima i zainteresiranoj javnosti. Financijska sredstva usmjerena su na projekte koji povećavaju funkcionalnost i učinkovitost općinskih resursa, dok istovremeno doprinose održivom razvoju lokalne zajednice. Godina 2024. stoga predstavlja nastavak kontinuiranog napretka u upravljanju imovinom, stvarajući stabilan i dugoročan temelj za daljnji razvoj Općine Jelenje u nadolazećim godinama.</w:t>
      </w:r>
    </w:p>
    <w:p w14:paraId="6CDE98BC" w14:textId="77777777" w:rsidR="00B67C88" w:rsidRPr="00B67C88" w:rsidRDefault="00B67C88" w:rsidP="00B67C88">
      <w:pPr>
        <w:suppressAutoHyphens w:val="0"/>
        <w:autoSpaceDN/>
        <w:spacing w:after="0"/>
        <w:ind w:left="720"/>
        <w:contextualSpacing/>
        <w:jc w:val="both"/>
        <w:textAlignment w:val="auto"/>
        <w:rPr>
          <w:rFonts w:ascii="Arial" w:eastAsia="SimSun" w:hAnsi="Arial" w:cs="Arial"/>
          <w:lang w:eastAsia="zh-CN"/>
        </w:rPr>
      </w:pPr>
    </w:p>
    <w:p w14:paraId="329652BE" w14:textId="77777777" w:rsidR="00B67C88" w:rsidRPr="00B67C88" w:rsidRDefault="00000000" w:rsidP="00B67C88">
      <w:pPr>
        <w:suppressAutoHyphens w:val="0"/>
        <w:autoSpaceDN/>
        <w:spacing w:after="0"/>
        <w:ind w:left="720"/>
        <w:contextualSpacing/>
        <w:jc w:val="both"/>
        <w:textAlignment w:val="auto"/>
        <w:rPr>
          <w:rFonts w:ascii="Arial" w:eastAsia="SimSun" w:hAnsi="Arial" w:cs="Arial"/>
          <w:lang w:eastAsia="zh-CN"/>
        </w:rPr>
      </w:pPr>
      <w:r w:rsidRPr="00B67C88">
        <w:rPr>
          <w:rFonts w:ascii="Arial" w:eastAsia="SimSun" w:hAnsi="Arial" w:cs="Arial"/>
          <w:lang w:eastAsia="zh-CN"/>
        </w:rPr>
        <w:t>Za narednu godinu planira se nastavak ulaganja u modernizaciju i obnovu postojećih objekata, kao i proširenje portfelja imovine Općine, s posebnim naglaskom na projekte koji podržavaju unapređenje kvalitete života svih generacija mještana.</w:t>
      </w:r>
    </w:p>
    <w:p w14:paraId="4BF112F9" w14:textId="77777777" w:rsidR="00B67C88" w:rsidRPr="00B67C88" w:rsidRDefault="00B67C88" w:rsidP="00B67C88">
      <w:pPr>
        <w:suppressAutoHyphens w:val="0"/>
        <w:autoSpaceDN/>
        <w:spacing w:after="0"/>
        <w:ind w:left="720"/>
        <w:contextualSpacing/>
        <w:jc w:val="both"/>
        <w:textAlignment w:val="auto"/>
        <w:rPr>
          <w:rFonts w:ascii="Arial" w:eastAsia="SimSun" w:hAnsi="Arial" w:cs="Arial"/>
          <w:lang w:eastAsia="zh-CN"/>
        </w:rPr>
      </w:pPr>
    </w:p>
    <w:p w14:paraId="7A71AD06" w14:textId="77777777" w:rsidR="00B67C88" w:rsidRPr="00B67C88" w:rsidRDefault="00000000" w:rsidP="00B67C88">
      <w:pPr>
        <w:suppressAutoHyphens w:val="0"/>
        <w:autoSpaceDN/>
        <w:spacing w:after="0"/>
        <w:ind w:left="720"/>
        <w:contextualSpacing/>
        <w:jc w:val="both"/>
        <w:textAlignment w:val="auto"/>
        <w:rPr>
          <w:rFonts w:ascii="Arial" w:eastAsia="SimSun" w:hAnsi="Arial" w:cs="Arial"/>
          <w:lang w:eastAsia="zh-CN"/>
        </w:rPr>
      </w:pPr>
      <w:r w:rsidRPr="00B67C88">
        <w:rPr>
          <w:rFonts w:ascii="Arial" w:eastAsia="SimSun" w:hAnsi="Arial" w:cs="Arial"/>
          <w:lang w:eastAsia="zh-CN"/>
        </w:rPr>
        <w:lastRenderedPageBreak/>
        <w:t>Zaključno, možemo reći da je 2024. godina upravljanje imovinom Općine Jelenje unaprijeđeno, a provedene aktivnosti te započeti i realizirani projekti osigurali su stabilan temelj za daljnji razvoj općine u nadolazećim godinama.</w:t>
      </w:r>
    </w:p>
    <w:p w14:paraId="7607C5D3" w14:textId="77777777" w:rsidR="00B67C88" w:rsidRPr="00B67C88" w:rsidRDefault="00000000" w:rsidP="00B67C88">
      <w:pPr>
        <w:suppressAutoHyphens w:val="0"/>
        <w:autoSpaceDN/>
        <w:spacing w:after="0"/>
        <w:jc w:val="right"/>
        <w:textAlignment w:val="auto"/>
        <w:rPr>
          <w:rFonts w:ascii="Arial" w:eastAsia="SimSun" w:hAnsi="Arial" w:cs="Arial"/>
          <w:lang w:eastAsia="zh-CN"/>
        </w:rPr>
      </w:pP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t xml:space="preserve"> </w:t>
      </w:r>
    </w:p>
    <w:p w14:paraId="233D193A" w14:textId="77777777" w:rsidR="00B67C88" w:rsidRPr="00B67C88" w:rsidRDefault="00B67C88" w:rsidP="00B67C88">
      <w:pPr>
        <w:suppressAutoHyphens w:val="0"/>
        <w:autoSpaceDN/>
        <w:spacing w:after="0"/>
        <w:jc w:val="right"/>
        <w:textAlignment w:val="auto"/>
        <w:rPr>
          <w:rFonts w:ascii="Arial" w:eastAsia="SimSun" w:hAnsi="Arial" w:cs="Arial"/>
          <w:lang w:eastAsia="zh-CN"/>
        </w:rPr>
      </w:pPr>
    </w:p>
    <w:p w14:paraId="79FD9D5C" w14:textId="77777777" w:rsidR="00B67C88" w:rsidRPr="00B67C88" w:rsidRDefault="00000000" w:rsidP="00B67C88">
      <w:pPr>
        <w:suppressAutoHyphens w:val="0"/>
        <w:autoSpaceDN/>
        <w:spacing w:after="0"/>
        <w:jc w:val="right"/>
        <w:textAlignment w:val="auto"/>
        <w:rPr>
          <w:rFonts w:ascii="Arial" w:eastAsia="SimSun" w:hAnsi="Arial" w:cs="Arial"/>
          <w:lang w:eastAsia="zh-CN"/>
        </w:rPr>
      </w:pPr>
      <w:r w:rsidRPr="00B67C88">
        <w:rPr>
          <w:rFonts w:ascii="Arial" w:eastAsia="SimSun" w:hAnsi="Arial" w:cs="Arial"/>
          <w:lang w:eastAsia="zh-CN"/>
        </w:rPr>
        <w:t xml:space="preserve"> OPĆINSKI NAČELNIK</w:t>
      </w:r>
    </w:p>
    <w:p w14:paraId="118AC3B7" w14:textId="77777777" w:rsidR="00B67C88" w:rsidRPr="00B67C88" w:rsidRDefault="00000000" w:rsidP="00B67C88">
      <w:pPr>
        <w:suppressAutoHyphens w:val="0"/>
        <w:autoSpaceDN/>
        <w:spacing w:after="0"/>
        <w:jc w:val="right"/>
        <w:textAlignment w:val="auto"/>
        <w:rPr>
          <w:rFonts w:ascii="Arial" w:eastAsia="SimSun" w:hAnsi="Arial" w:cs="Arial"/>
          <w:lang w:eastAsia="zh-CN"/>
        </w:rPr>
      </w:pPr>
      <w:r w:rsidRPr="00B67C88">
        <w:rPr>
          <w:rFonts w:ascii="Arial" w:eastAsia="SimSun" w:hAnsi="Arial" w:cs="Arial"/>
          <w:lang w:eastAsia="zh-CN"/>
        </w:rPr>
        <w:t xml:space="preserve"> OPĆINE JELENJE</w:t>
      </w:r>
    </w:p>
    <w:p w14:paraId="13830F89" w14:textId="77777777" w:rsidR="00B67C88" w:rsidRPr="00B67C88" w:rsidRDefault="00B67C88" w:rsidP="00B67C88">
      <w:pPr>
        <w:suppressAutoHyphens w:val="0"/>
        <w:autoSpaceDN/>
        <w:spacing w:after="0"/>
        <w:jc w:val="right"/>
        <w:textAlignment w:val="auto"/>
        <w:rPr>
          <w:rFonts w:ascii="Arial" w:eastAsia="SimSun" w:hAnsi="Arial" w:cs="Arial"/>
          <w:lang w:eastAsia="zh-CN"/>
        </w:rPr>
      </w:pPr>
    </w:p>
    <w:p w14:paraId="25F7BC42" w14:textId="77777777" w:rsidR="00B67C88" w:rsidRPr="00B67C88" w:rsidRDefault="00000000" w:rsidP="00B67C88">
      <w:pPr>
        <w:suppressAutoHyphens w:val="0"/>
        <w:autoSpaceDN/>
        <w:spacing w:afterLines="60" w:after="144"/>
        <w:jc w:val="both"/>
        <w:textAlignment w:val="auto"/>
        <w:rPr>
          <w:rFonts w:ascii="Arial" w:hAnsi="Arial" w:cs="Arial"/>
        </w:rPr>
      </w:pPr>
      <w:r w:rsidRPr="00B67C88">
        <w:rPr>
          <w:rFonts w:ascii="Arial" w:eastAsia="SimSun" w:hAnsi="Arial" w:cs="Arial"/>
          <w:lang w:eastAsia="zh-CN"/>
        </w:rPr>
        <w:t xml:space="preserve">   </w:t>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r>
      <w:r w:rsidRPr="00B67C88">
        <w:rPr>
          <w:rFonts w:ascii="Arial" w:eastAsia="SimSun" w:hAnsi="Arial" w:cs="Arial"/>
          <w:lang w:eastAsia="zh-CN"/>
        </w:rPr>
        <w:tab/>
        <w:t xml:space="preserve">                            </w:t>
      </w:r>
      <w:r>
        <w:rPr>
          <w:rFonts w:ascii="Arial" w:eastAsia="SimSun" w:hAnsi="Arial" w:cs="Arial"/>
          <w:lang w:eastAsia="zh-CN"/>
        </w:rPr>
        <w:t xml:space="preserve">       </w:t>
      </w:r>
      <w:r w:rsidRPr="00B67C88">
        <w:rPr>
          <w:rFonts w:ascii="Arial" w:eastAsia="SimSun" w:hAnsi="Arial" w:cs="Arial"/>
          <w:lang w:eastAsia="zh-CN"/>
        </w:rPr>
        <w:t xml:space="preserve"> Robert Marčelja, bacc.oec.</w:t>
      </w:r>
    </w:p>
    <w:p w14:paraId="2BFE0060" w14:textId="77777777" w:rsidR="00496E95" w:rsidRDefault="00496E95" w:rsidP="00B349D1">
      <w:pPr>
        <w:spacing w:after="0"/>
        <w:rPr>
          <w:rFonts w:ascii="Arial" w:eastAsia="Times New Roman" w:hAnsi="Arial" w:cs="Arial"/>
          <w:lang w:eastAsia="hr-HR"/>
        </w:rPr>
      </w:pP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0B1"/>
    <w:multiLevelType w:val="hybridMultilevel"/>
    <w:tmpl w:val="50842BAA"/>
    <w:lvl w:ilvl="0" w:tplc="1B2E1C88">
      <w:start w:val="1"/>
      <w:numFmt w:val="bullet"/>
      <w:lvlText w:val="-"/>
      <w:lvlJc w:val="left"/>
      <w:pPr>
        <w:ind w:left="720" w:hanging="360"/>
      </w:pPr>
      <w:rPr>
        <w:rFonts w:ascii="Calibri" w:eastAsia="SimSun" w:hAnsi="Calibri" w:cs="Times New Roman" w:hint="default"/>
      </w:rPr>
    </w:lvl>
    <w:lvl w:ilvl="1" w:tplc="D4E862DE">
      <w:start w:val="1"/>
      <w:numFmt w:val="bullet"/>
      <w:lvlText w:val="o"/>
      <w:lvlJc w:val="left"/>
      <w:pPr>
        <w:ind w:left="1440" w:hanging="360"/>
      </w:pPr>
      <w:rPr>
        <w:rFonts w:ascii="Courier New" w:hAnsi="Courier New" w:cs="Courier New" w:hint="default"/>
      </w:rPr>
    </w:lvl>
    <w:lvl w:ilvl="2" w:tplc="362E0DE4">
      <w:start w:val="1"/>
      <w:numFmt w:val="bullet"/>
      <w:lvlText w:val=""/>
      <w:lvlJc w:val="left"/>
      <w:pPr>
        <w:ind w:left="2160" w:hanging="360"/>
      </w:pPr>
      <w:rPr>
        <w:rFonts w:ascii="Wingdings" w:hAnsi="Wingdings" w:hint="default"/>
      </w:rPr>
    </w:lvl>
    <w:lvl w:ilvl="3" w:tplc="56881B5C">
      <w:start w:val="1"/>
      <w:numFmt w:val="bullet"/>
      <w:lvlText w:val=""/>
      <w:lvlJc w:val="left"/>
      <w:pPr>
        <w:ind w:left="2880" w:hanging="360"/>
      </w:pPr>
      <w:rPr>
        <w:rFonts w:ascii="Symbol" w:hAnsi="Symbol" w:hint="default"/>
      </w:rPr>
    </w:lvl>
    <w:lvl w:ilvl="4" w:tplc="11541EE4">
      <w:start w:val="1"/>
      <w:numFmt w:val="bullet"/>
      <w:lvlText w:val="o"/>
      <w:lvlJc w:val="left"/>
      <w:pPr>
        <w:ind w:left="3600" w:hanging="360"/>
      </w:pPr>
      <w:rPr>
        <w:rFonts w:ascii="Courier New" w:hAnsi="Courier New" w:cs="Courier New" w:hint="default"/>
      </w:rPr>
    </w:lvl>
    <w:lvl w:ilvl="5" w:tplc="8D009A48">
      <w:start w:val="1"/>
      <w:numFmt w:val="bullet"/>
      <w:lvlText w:val=""/>
      <w:lvlJc w:val="left"/>
      <w:pPr>
        <w:ind w:left="4320" w:hanging="360"/>
      </w:pPr>
      <w:rPr>
        <w:rFonts w:ascii="Wingdings" w:hAnsi="Wingdings" w:hint="default"/>
      </w:rPr>
    </w:lvl>
    <w:lvl w:ilvl="6" w:tplc="43EAFA26">
      <w:start w:val="1"/>
      <w:numFmt w:val="bullet"/>
      <w:lvlText w:val=""/>
      <w:lvlJc w:val="left"/>
      <w:pPr>
        <w:ind w:left="5040" w:hanging="360"/>
      </w:pPr>
      <w:rPr>
        <w:rFonts w:ascii="Symbol" w:hAnsi="Symbol" w:hint="default"/>
      </w:rPr>
    </w:lvl>
    <w:lvl w:ilvl="7" w:tplc="0B8EA8D0">
      <w:start w:val="1"/>
      <w:numFmt w:val="bullet"/>
      <w:lvlText w:val="o"/>
      <w:lvlJc w:val="left"/>
      <w:pPr>
        <w:ind w:left="5760" w:hanging="360"/>
      </w:pPr>
      <w:rPr>
        <w:rFonts w:ascii="Courier New" w:hAnsi="Courier New" w:cs="Courier New" w:hint="default"/>
      </w:rPr>
    </w:lvl>
    <w:lvl w:ilvl="8" w:tplc="E5CC3E2A">
      <w:start w:val="1"/>
      <w:numFmt w:val="bullet"/>
      <w:lvlText w:val=""/>
      <w:lvlJc w:val="left"/>
      <w:pPr>
        <w:ind w:left="6480" w:hanging="360"/>
      </w:pPr>
      <w:rPr>
        <w:rFonts w:ascii="Wingdings" w:hAnsi="Wingdings" w:hint="default"/>
      </w:rPr>
    </w:lvl>
  </w:abstractNum>
  <w:abstractNum w:abstractNumId="1" w15:restartNumberingAfterBreak="0">
    <w:nsid w:val="286B3861"/>
    <w:multiLevelType w:val="hybridMultilevel"/>
    <w:tmpl w:val="5CB62488"/>
    <w:lvl w:ilvl="0" w:tplc="407E9650">
      <w:start w:val="1"/>
      <w:numFmt w:val="bullet"/>
      <w:lvlText w:val=""/>
      <w:lvlJc w:val="left"/>
      <w:pPr>
        <w:ind w:left="1222" w:hanging="360"/>
      </w:pPr>
      <w:rPr>
        <w:rFonts w:ascii="Symbol" w:hAnsi="Symbol" w:hint="default"/>
      </w:rPr>
    </w:lvl>
    <w:lvl w:ilvl="1" w:tplc="E814D196">
      <w:start w:val="1"/>
      <w:numFmt w:val="bullet"/>
      <w:lvlText w:val="o"/>
      <w:lvlJc w:val="left"/>
      <w:pPr>
        <w:ind w:left="1440" w:hanging="360"/>
      </w:pPr>
      <w:rPr>
        <w:rFonts w:ascii="Courier New" w:hAnsi="Courier New" w:cs="Courier New" w:hint="default"/>
      </w:rPr>
    </w:lvl>
    <w:lvl w:ilvl="2" w:tplc="1FCA1158">
      <w:start w:val="1"/>
      <w:numFmt w:val="bullet"/>
      <w:lvlText w:val=""/>
      <w:lvlJc w:val="left"/>
      <w:pPr>
        <w:ind w:left="2160" w:hanging="360"/>
      </w:pPr>
      <w:rPr>
        <w:rFonts w:ascii="Wingdings" w:hAnsi="Wingdings" w:hint="default"/>
      </w:rPr>
    </w:lvl>
    <w:lvl w:ilvl="3" w:tplc="BC42AB80">
      <w:start w:val="1"/>
      <w:numFmt w:val="bullet"/>
      <w:lvlText w:val=""/>
      <w:lvlJc w:val="left"/>
      <w:pPr>
        <w:ind w:left="2880" w:hanging="360"/>
      </w:pPr>
      <w:rPr>
        <w:rFonts w:ascii="Symbol" w:hAnsi="Symbol" w:hint="default"/>
      </w:rPr>
    </w:lvl>
    <w:lvl w:ilvl="4" w:tplc="C51AEB72">
      <w:start w:val="1"/>
      <w:numFmt w:val="bullet"/>
      <w:lvlText w:val="o"/>
      <w:lvlJc w:val="left"/>
      <w:pPr>
        <w:ind w:left="3600" w:hanging="360"/>
      </w:pPr>
      <w:rPr>
        <w:rFonts w:ascii="Courier New" w:hAnsi="Courier New" w:cs="Courier New" w:hint="default"/>
      </w:rPr>
    </w:lvl>
    <w:lvl w:ilvl="5" w:tplc="19FE9448">
      <w:start w:val="1"/>
      <w:numFmt w:val="bullet"/>
      <w:lvlText w:val=""/>
      <w:lvlJc w:val="left"/>
      <w:pPr>
        <w:ind w:left="4320" w:hanging="360"/>
      </w:pPr>
      <w:rPr>
        <w:rFonts w:ascii="Wingdings" w:hAnsi="Wingdings" w:hint="default"/>
      </w:rPr>
    </w:lvl>
    <w:lvl w:ilvl="6" w:tplc="05EA2A36">
      <w:start w:val="1"/>
      <w:numFmt w:val="bullet"/>
      <w:lvlText w:val=""/>
      <w:lvlJc w:val="left"/>
      <w:pPr>
        <w:ind w:left="5040" w:hanging="360"/>
      </w:pPr>
      <w:rPr>
        <w:rFonts w:ascii="Symbol" w:hAnsi="Symbol" w:hint="default"/>
      </w:rPr>
    </w:lvl>
    <w:lvl w:ilvl="7" w:tplc="CE505B86">
      <w:start w:val="1"/>
      <w:numFmt w:val="bullet"/>
      <w:lvlText w:val="o"/>
      <w:lvlJc w:val="left"/>
      <w:pPr>
        <w:ind w:left="5760" w:hanging="360"/>
      </w:pPr>
      <w:rPr>
        <w:rFonts w:ascii="Courier New" w:hAnsi="Courier New" w:cs="Courier New" w:hint="default"/>
      </w:rPr>
    </w:lvl>
    <w:lvl w:ilvl="8" w:tplc="97309BD2">
      <w:start w:val="1"/>
      <w:numFmt w:val="bullet"/>
      <w:lvlText w:val=""/>
      <w:lvlJc w:val="left"/>
      <w:pPr>
        <w:ind w:left="6480" w:hanging="360"/>
      </w:pPr>
      <w:rPr>
        <w:rFonts w:ascii="Wingdings" w:hAnsi="Wingdings" w:hint="default"/>
      </w:rPr>
    </w:lvl>
  </w:abstractNum>
  <w:abstractNum w:abstractNumId="2" w15:restartNumberingAfterBreak="0">
    <w:nsid w:val="29FC72E3"/>
    <w:multiLevelType w:val="hybridMultilevel"/>
    <w:tmpl w:val="AFB412E6"/>
    <w:lvl w:ilvl="0" w:tplc="C0005984">
      <w:numFmt w:val="bullet"/>
      <w:lvlText w:val="-"/>
      <w:lvlJc w:val="left"/>
      <w:pPr>
        <w:ind w:left="720" w:hanging="360"/>
      </w:pPr>
      <w:rPr>
        <w:rFonts w:ascii="Times New Roman" w:eastAsia="Times New Roman" w:hAnsi="Times New Roman" w:cs="Times New Roman" w:hint="default"/>
      </w:rPr>
    </w:lvl>
    <w:lvl w:ilvl="1" w:tplc="92A68196" w:tentative="1">
      <w:start w:val="1"/>
      <w:numFmt w:val="bullet"/>
      <w:lvlText w:val="o"/>
      <w:lvlJc w:val="left"/>
      <w:pPr>
        <w:ind w:left="1440" w:hanging="360"/>
      </w:pPr>
      <w:rPr>
        <w:rFonts w:ascii="Courier New" w:hAnsi="Courier New" w:cs="Courier New" w:hint="default"/>
      </w:rPr>
    </w:lvl>
    <w:lvl w:ilvl="2" w:tplc="F3386B38" w:tentative="1">
      <w:start w:val="1"/>
      <w:numFmt w:val="bullet"/>
      <w:lvlText w:val=""/>
      <w:lvlJc w:val="left"/>
      <w:pPr>
        <w:ind w:left="2160" w:hanging="360"/>
      </w:pPr>
      <w:rPr>
        <w:rFonts w:ascii="Wingdings" w:hAnsi="Wingdings" w:hint="default"/>
      </w:rPr>
    </w:lvl>
    <w:lvl w:ilvl="3" w:tplc="C76CEE30" w:tentative="1">
      <w:start w:val="1"/>
      <w:numFmt w:val="bullet"/>
      <w:lvlText w:val=""/>
      <w:lvlJc w:val="left"/>
      <w:pPr>
        <w:ind w:left="2880" w:hanging="360"/>
      </w:pPr>
      <w:rPr>
        <w:rFonts w:ascii="Symbol" w:hAnsi="Symbol" w:hint="default"/>
      </w:rPr>
    </w:lvl>
    <w:lvl w:ilvl="4" w:tplc="2F0664F8" w:tentative="1">
      <w:start w:val="1"/>
      <w:numFmt w:val="bullet"/>
      <w:lvlText w:val="o"/>
      <w:lvlJc w:val="left"/>
      <w:pPr>
        <w:ind w:left="3600" w:hanging="360"/>
      </w:pPr>
      <w:rPr>
        <w:rFonts w:ascii="Courier New" w:hAnsi="Courier New" w:cs="Courier New" w:hint="default"/>
      </w:rPr>
    </w:lvl>
    <w:lvl w:ilvl="5" w:tplc="02C6A046" w:tentative="1">
      <w:start w:val="1"/>
      <w:numFmt w:val="bullet"/>
      <w:lvlText w:val=""/>
      <w:lvlJc w:val="left"/>
      <w:pPr>
        <w:ind w:left="4320" w:hanging="360"/>
      </w:pPr>
      <w:rPr>
        <w:rFonts w:ascii="Wingdings" w:hAnsi="Wingdings" w:hint="default"/>
      </w:rPr>
    </w:lvl>
    <w:lvl w:ilvl="6" w:tplc="39AC05F2" w:tentative="1">
      <w:start w:val="1"/>
      <w:numFmt w:val="bullet"/>
      <w:lvlText w:val=""/>
      <w:lvlJc w:val="left"/>
      <w:pPr>
        <w:ind w:left="5040" w:hanging="360"/>
      </w:pPr>
      <w:rPr>
        <w:rFonts w:ascii="Symbol" w:hAnsi="Symbol" w:hint="default"/>
      </w:rPr>
    </w:lvl>
    <w:lvl w:ilvl="7" w:tplc="826A87DC" w:tentative="1">
      <w:start w:val="1"/>
      <w:numFmt w:val="bullet"/>
      <w:lvlText w:val="o"/>
      <w:lvlJc w:val="left"/>
      <w:pPr>
        <w:ind w:left="5760" w:hanging="360"/>
      </w:pPr>
      <w:rPr>
        <w:rFonts w:ascii="Courier New" w:hAnsi="Courier New" w:cs="Courier New" w:hint="default"/>
      </w:rPr>
    </w:lvl>
    <w:lvl w:ilvl="8" w:tplc="8FE0F33A" w:tentative="1">
      <w:start w:val="1"/>
      <w:numFmt w:val="bullet"/>
      <w:lvlText w:val=""/>
      <w:lvlJc w:val="left"/>
      <w:pPr>
        <w:ind w:left="6480" w:hanging="360"/>
      </w:pPr>
      <w:rPr>
        <w:rFonts w:ascii="Wingdings" w:hAnsi="Wingdings" w:hint="default"/>
      </w:rPr>
    </w:lvl>
  </w:abstractNum>
  <w:abstractNum w:abstractNumId="3" w15:restartNumberingAfterBreak="0">
    <w:nsid w:val="30C1133A"/>
    <w:multiLevelType w:val="hybridMultilevel"/>
    <w:tmpl w:val="A3F6AE20"/>
    <w:lvl w:ilvl="0" w:tplc="14624834">
      <w:start w:val="1"/>
      <w:numFmt w:val="bullet"/>
      <w:lvlText w:val=""/>
      <w:lvlJc w:val="left"/>
      <w:pPr>
        <w:ind w:left="1222" w:hanging="360"/>
      </w:pPr>
      <w:rPr>
        <w:rFonts w:ascii="Symbol" w:hAnsi="Symbol" w:hint="default"/>
      </w:rPr>
    </w:lvl>
    <w:lvl w:ilvl="1" w:tplc="6BA894CA">
      <w:start w:val="1"/>
      <w:numFmt w:val="bullet"/>
      <w:lvlText w:val="o"/>
      <w:lvlJc w:val="left"/>
      <w:pPr>
        <w:ind w:left="1440" w:hanging="360"/>
      </w:pPr>
      <w:rPr>
        <w:rFonts w:ascii="Courier New" w:hAnsi="Courier New" w:cs="Courier New" w:hint="default"/>
      </w:rPr>
    </w:lvl>
    <w:lvl w:ilvl="2" w:tplc="75FA95FC">
      <w:start w:val="1"/>
      <w:numFmt w:val="bullet"/>
      <w:lvlText w:val=""/>
      <w:lvlJc w:val="left"/>
      <w:pPr>
        <w:ind w:left="2160" w:hanging="360"/>
      </w:pPr>
      <w:rPr>
        <w:rFonts w:ascii="Wingdings" w:hAnsi="Wingdings" w:hint="default"/>
      </w:rPr>
    </w:lvl>
    <w:lvl w:ilvl="3" w:tplc="6D76DD44">
      <w:start w:val="1"/>
      <w:numFmt w:val="bullet"/>
      <w:lvlText w:val=""/>
      <w:lvlJc w:val="left"/>
      <w:pPr>
        <w:ind w:left="2880" w:hanging="360"/>
      </w:pPr>
      <w:rPr>
        <w:rFonts w:ascii="Symbol" w:hAnsi="Symbol" w:hint="default"/>
      </w:rPr>
    </w:lvl>
    <w:lvl w:ilvl="4" w:tplc="130E44B6">
      <w:start w:val="1"/>
      <w:numFmt w:val="bullet"/>
      <w:lvlText w:val="o"/>
      <w:lvlJc w:val="left"/>
      <w:pPr>
        <w:ind w:left="3600" w:hanging="360"/>
      </w:pPr>
      <w:rPr>
        <w:rFonts w:ascii="Courier New" w:hAnsi="Courier New" w:cs="Courier New" w:hint="default"/>
      </w:rPr>
    </w:lvl>
    <w:lvl w:ilvl="5" w:tplc="4C64E990">
      <w:start w:val="1"/>
      <w:numFmt w:val="bullet"/>
      <w:lvlText w:val=""/>
      <w:lvlJc w:val="left"/>
      <w:pPr>
        <w:ind w:left="4320" w:hanging="360"/>
      </w:pPr>
      <w:rPr>
        <w:rFonts w:ascii="Wingdings" w:hAnsi="Wingdings" w:hint="default"/>
      </w:rPr>
    </w:lvl>
    <w:lvl w:ilvl="6" w:tplc="F0EE6276">
      <w:start w:val="1"/>
      <w:numFmt w:val="bullet"/>
      <w:lvlText w:val=""/>
      <w:lvlJc w:val="left"/>
      <w:pPr>
        <w:ind w:left="5040" w:hanging="360"/>
      </w:pPr>
      <w:rPr>
        <w:rFonts w:ascii="Symbol" w:hAnsi="Symbol" w:hint="default"/>
      </w:rPr>
    </w:lvl>
    <w:lvl w:ilvl="7" w:tplc="AC9ED0D4">
      <w:start w:val="1"/>
      <w:numFmt w:val="bullet"/>
      <w:lvlText w:val="o"/>
      <w:lvlJc w:val="left"/>
      <w:pPr>
        <w:ind w:left="5760" w:hanging="360"/>
      </w:pPr>
      <w:rPr>
        <w:rFonts w:ascii="Courier New" w:hAnsi="Courier New" w:cs="Courier New" w:hint="default"/>
      </w:rPr>
    </w:lvl>
    <w:lvl w:ilvl="8" w:tplc="DD6AB5E0">
      <w:start w:val="1"/>
      <w:numFmt w:val="bullet"/>
      <w:lvlText w:val=""/>
      <w:lvlJc w:val="left"/>
      <w:pPr>
        <w:ind w:left="6480" w:hanging="360"/>
      </w:pPr>
      <w:rPr>
        <w:rFonts w:ascii="Wingdings" w:hAnsi="Wingdings" w:hint="default"/>
      </w:rPr>
    </w:lvl>
  </w:abstractNum>
  <w:abstractNum w:abstractNumId="4" w15:restartNumberingAfterBreak="0">
    <w:nsid w:val="394433BA"/>
    <w:multiLevelType w:val="hybridMultilevel"/>
    <w:tmpl w:val="4DCACFDC"/>
    <w:lvl w:ilvl="0" w:tplc="E1C62C5C">
      <w:start w:val="1"/>
      <w:numFmt w:val="bullet"/>
      <w:lvlText w:val=""/>
      <w:lvlJc w:val="left"/>
      <w:pPr>
        <w:ind w:left="78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CF4B174">
      <w:start w:val="1"/>
      <w:numFmt w:val="bullet"/>
      <w:lvlText w:val="o"/>
      <w:lvlJc w:val="left"/>
      <w:pPr>
        <w:ind w:left="109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2214B326">
      <w:start w:val="1"/>
      <w:numFmt w:val="bullet"/>
      <w:lvlText w:val="▪"/>
      <w:lvlJc w:val="left"/>
      <w:pPr>
        <w:ind w:left="181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D728214">
      <w:start w:val="1"/>
      <w:numFmt w:val="bullet"/>
      <w:lvlText w:val="•"/>
      <w:lvlJc w:val="left"/>
      <w:pPr>
        <w:ind w:left="253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DF4286C4">
      <w:start w:val="1"/>
      <w:numFmt w:val="bullet"/>
      <w:lvlText w:val="o"/>
      <w:lvlJc w:val="left"/>
      <w:pPr>
        <w:ind w:left="325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7F2C3452">
      <w:start w:val="1"/>
      <w:numFmt w:val="bullet"/>
      <w:lvlText w:val="▪"/>
      <w:lvlJc w:val="left"/>
      <w:pPr>
        <w:ind w:left="397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120C730">
      <w:start w:val="1"/>
      <w:numFmt w:val="bullet"/>
      <w:lvlText w:val="•"/>
      <w:lvlJc w:val="left"/>
      <w:pPr>
        <w:ind w:left="469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1C84768E">
      <w:start w:val="1"/>
      <w:numFmt w:val="bullet"/>
      <w:lvlText w:val="o"/>
      <w:lvlJc w:val="left"/>
      <w:pPr>
        <w:ind w:left="541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CC20FF0">
      <w:start w:val="1"/>
      <w:numFmt w:val="bullet"/>
      <w:lvlText w:val="▪"/>
      <w:lvlJc w:val="left"/>
      <w:pPr>
        <w:ind w:left="613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0C57468"/>
    <w:multiLevelType w:val="hybridMultilevel"/>
    <w:tmpl w:val="D2AEF6D0"/>
    <w:lvl w:ilvl="0" w:tplc="AB86B658">
      <w:numFmt w:val="bullet"/>
      <w:lvlText w:val="-"/>
      <w:lvlJc w:val="left"/>
      <w:pPr>
        <w:ind w:left="1380" w:hanging="360"/>
      </w:pPr>
      <w:rPr>
        <w:rFonts w:ascii="Times New Roman" w:eastAsia="Times New Roman" w:hAnsi="Times New Roman" w:cs="Times New Roman" w:hint="default"/>
      </w:rPr>
    </w:lvl>
    <w:lvl w:ilvl="1" w:tplc="BF20E3B4" w:tentative="1">
      <w:start w:val="1"/>
      <w:numFmt w:val="bullet"/>
      <w:lvlText w:val="o"/>
      <w:lvlJc w:val="left"/>
      <w:pPr>
        <w:ind w:left="2100" w:hanging="360"/>
      </w:pPr>
      <w:rPr>
        <w:rFonts w:ascii="Courier New" w:hAnsi="Courier New" w:cs="Courier New" w:hint="default"/>
      </w:rPr>
    </w:lvl>
    <w:lvl w:ilvl="2" w:tplc="03263C66" w:tentative="1">
      <w:start w:val="1"/>
      <w:numFmt w:val="bullet"/>
      <w:lvlText w:val=""/>
      <w:lvlJc w:val="left"/>
      <w:pPr>
        <w:ind w:left="2820" w:hanging="360"/>
      </w:pPr>
      <w:rPr>
        <w:rFonts w:ascii="Wingdings" w:hAnsi="Wingdings" w:hint="default"/>
      </w:rPr>
    </w:lvl>
    <w:lvl w:ilvl="3" w:tplc="922401C4" w:tentative="1">
      <w:start w:val="1"/>
      <w:numFmt w:val="bullet"/>
      <w:lvlText w:val=""/>
      <w:lvlJc w:val="left"/>
      <w:pPr>
        <w:ind w:left="3540" w:hanging="360"/>
      </w:pPr>
      <w:rPr>
        <w:rFonts w:ascii="Symbol" w:hAnsi="Symbol" w:hint="default"/>
      </w:rPr>
    </w:lvl>
    <w:lvl w:ilvl="4" w:tplc="09D23698" w:tentative="1">
      <w:start w:val="1"/>
      <w:numFmt w:val="bullet"/>
      <w:lvlText w:val="o"/>
      <w:lvlJc w:val="left"/>
      <w:pPr>
        <w:ind w:left="4260" w:hanging="360"/>
      </w:pPr>
      <w:rPr>
        <w:rFonts w:ascii="Courier New" w:hAnsi="Courier New" w:cs="Courier New" w:hint="default"/>
      </w:rPr>
    </w:lvl>
    <w:lvl w:ilvl="5" w:tplc="ACFA625E" w:tentative="1">
      <w:start w:val="1"/>
      <w:numFmt w:val="bullet"/>
      <w:lvlText w:val=""/>
      <w:lvlJc w:val="left"/>
      <w:pPr>
        <w:ind w:left="4980" w:hanging="360"/>
      </w:pPr>
      <w:rPr>
        <w:rFonts w:ascii="Wingdings" w:hAnsi="Wingdings" w:hint="default"/>
      </w:rPr>
    </w:lvl>
    <w:lvl w:ilvl="6" w:tplc="25D605AC" w:tentative="1">
      <w:start w:val="1"/>
      <w:numFmt w:val="bullet"/>
      <w:lvlText w:val=""/>
      <w:lvlJc w:val="left"/>
      <w:pPr>
        <w:ind w:left="5700" w:hanging="360"/>
      </w:pPr>
      <w:rPr>
        <w:rFonts w:ascii="Symbol" w:hAnsi="Symbol" w:hint="default"/>
      </w:rPr>
    </w:lvl>
    <w:lvl w:ilvl="7" w:tplc="1160F7D4" w:tentative="1">
      <w:start w:val="1"/>
      <w:numFmt w:val="bullet"/>
      <w:lvlText w:val="o"/>
      <w:lvlJc w:val="left"/>
      <w:pPr>
        <w:ind w:left="6420" w:hanging="360"/>
      </w:pPr>
      <w:rPr>
        <w:rFonts w:ascii="Courier New" w:hAnsi="Courier New" w:cs="Courier New" w:hint="default"/>
      </w:rPr>
    </w:lvl>
    <w:lvl w:ilvl="8" w:tplc="3514C4A6" w:tentative="1">
      <w:start w:val="1"/>
      <w:numFmt w:val="bullet"/>
      <w:lvlText w:val=""/>
      <w:lvlJc w:val="left"/>
      <w:pPr>
        <w:ind w:left="7140" w:hanging="360"/>
      </w:pPr>
      <w:rPr>
        <w:rFonts w:ascii="Wingdings" w:hAnsi="Wingdings" w:hint="default"/>
      </w:rPr>
    </w:lvl>
  </w:abstractNum>
  <w:abstractNum w:abstractNumId="6" w15:restartNumberingAfterBreak="0">
    <w:nsid w:val="42863DCE"/>
    <w:multiLevelType w:val="multilevel"/>
    <w:tmpl w:val="8D14B10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4DD088B"/>
    <w:multiLevelType w:val="multilevel"/>
    <w:tmpl w:val="E43ED01E"/>
    <w:lvl w:ilvl="0">
      <w:start w:val="2"/>
      <w:numFmt w:val="decimal"/>
      <w:lvlText w:val="%1."/>
      <w:lvlJc w:val="left"/>
      <w:pPr>
        <w:ind w:left="720" w:hanging="720"/>
      </w:pPr>
    </w:lvl>
    <w:lvl w:ilvl="1">
      <w:start w:val="2"/>
      <w:numFmt w:val="decimal"/>
      <w:lvlText w:val="%1.%2."/>
      <w:lvlJc w:val="left"/>
      <w:pPr>
        <w:ind w:left="814" w:hanging="720"/>
      </w:pPr>
    </w:lvl>
    <w:lvl w:ilvl="2">
      <w:start w:val="3"/>
      <w:numFmt w:val="decimal"/>
      <w:lvlText w:val="%1.%2.%3."/>
      <w:lvlJc w:val="left"/>
      <w:pPr>
        <w:ind w:left="908" w:hanging="720"/>
      </w:pPr>
    </w:lvl>
    <w:lvl w:ilvl="3">
      <w:start w:val="1"/>
      <w:numFmt w:val="decimal"/>
      <w:lvlText w:val="%1.%2.%3.%4."/>
      <w:lvlJc w:val="left"/>
      <w:pPr>
        <w:ind w:left="1362" w:hanging="1080"/>
      </w:p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decimal"/>
      <w:lvlText w:val="%1.%2.%3.%4.%5.%6.%7.%8."/>
      <w:lvlJc w:val="left"/>
      <w:pPr>
        <w:ind w:left="2458" w:hanging="1800"/>
      </w:pPr>
    </w:lvl>
    <w:lvl w:ilvl="8">
      <w:start w:val="1"/>
      <w:numFmt w:val="decimal"/>
      <w:lvlText w:val="%1.%2.%3.%4.%5.%6.%7.%8.%9."/>
      <w:lvlJc w:val="left"/>
      <w:pPr>
        <w:ind w:left="2552" w:hanging="1800"/>
      </w:pPr>
    </w:lvl>
  </w:abstractNum>
  <w:abstractNum w:abstractNumId="8" w15:restartNumberingAfterBreak="0">
    <w:nsid w:val="450A5712"/>
    <w:multiLevelType w:val="multilevel"/>
    <w:tmpl w:val="25DA7EA4"/>
    <w:styleLink w:val="WWNum3"/>
    <w:lvl w:ilvl="0">
      <w:numFmt w:val="bullet"/>
      <w:lvlText w:val=""/>
      <w:lvlJc w:val="left"/>
      <w:pPr>
        <w:ind w:left="1463" w:hanging="360"/>
      </w:pPr>
      <w:rPr>
        <w:rFonts w:ascii="Wingdings" w:eastAsia="Wingdings" w:hAnsi="Wingdings" w:cs="Wingdings"/>
        <w:w w:val="100"/>
        <w:sz w:val="24"/>
        <w:szCs w:val="24"/>
        <w:lang w:val="hr-HR" w:eastAsia="hr-HR" w:bidi="hr-HR"/>
      </w:rPr>
    </w:lvl>
    <w:lvl w:ilvl="1">
      <w:numFmt w:val="bullet"/>
      <w:lvlText w:val=""/>
      <w:lvlJc w:val="left"/>
      <w:pPr>
        <w:ind w:left="1744" w:hanging="360"/>
      </w:pPr>
      <w:rPr>
        <w:rFonts w:ascii="Symbol" w:eastAsia="Symbol" w:hAnsi="Symbol" w:cs="Symbol"/>
        <w:w w:val="100"/>
        <w:sz w:val="24"/>
        <w:szCs w:val="24"/>
        <w:lang w:val="hr-HR" w:eastAsia="hr-HR" w:bidi="hr-HR"/>
      </w:rPr>
    </w:lvl>
    <w:lvl w:ilvl="2">
      <w:numFmt w:val="bullet"/>
      <w:lvlText w:val="•"/>
      <w:lvlJc w:val="left"/>
      <w:pPr>
        <w:ind w:left="2787" w:hanging="360"/>
      </w:pPr>
      <w:rPr>
        <w:rFonts w:cs="Courier New"/>
      </w:rPr>
    </w:lvl>
    <w:lvl w:ilvl="3">
      <w:numFmt w:val="bullet"/>
      <w:lvlText w:val="•"/>
      <w:lvlJc w:val="left"/>
      <w:pPr>
        <w:ind w:left="3834" w:hanging="360"/>
      </w:pPr>
      <w:rPr>
        <w:rFonts w:cs="Courier New"/>
      </w:rPr>
    </w:lvl>
    <w:lvl w:ilvl="4">
      <w:numFmt w:val="bullet"/>
      <w:lvlText w:val="•"/>
      <w:lvlJc w:val="left"/>
      <w:pPr>
        <w:ind w:left="4882" w:hanging="360"/>
      </w:pPr>
      <w:rPr>
        <w:rFonts w:cs="Courier New"/>
      </w:rPr>
    </w:lvl>
    <w:lvl w:ilvl="5">
      <w:numFmt w:val="bullet"/>
      <w:lvlText w:val="•"/>
      <w:lvlJc w:val="left"/>
      <w:pPr>
        <w:ind w:left="5929" w:hanging="360"/>
      </w:pPr>
      <w:rPr>
        <w:rFonts w:cs="Courier New"/>
      </w:rPr>
    </w:lvl>
    <w:lvl w:ilvl="6">
      <w:numFmt w:val="bullet"/>
      <w:lvlText w:val="•"/>
      <w:lvlJc w:val="left"/>
      <w:pPr>
        <w:ind w:left="6976" w:hanging="360"/>
      </w:pPr>
      <w:rPr>
        <w:rFonts w:cs="Courier New"/>
      </w:rPr>
    </w:lvl>
    <w:lvl w:ilvl="7">
      <w:numFmt w:val="bullet"/>
      <w:lvlText w:val="•"/>
      <w:lvlJc w:val="left"/>
      <w:pPr>
        <w:ind w:left="8024" w:hanging="360"/>
      </w:pPr>
      <w:rPr>
        <w:rFonts w:cs="Courier New"/>
      </w:rPr>
    </w:lvl>
    <w:lvl w:ilvl="8">
      <w:numFmt w:val="bullet"/>
      <w:lvlText w:val="•"/>
      <w:lvlJc w:val="left"/>
      <w:pPr>
        <w:ind w:left="9071" w:hanging="360"/>
      </w:pPr>
      <w:rPr>
        <w:rFonts w:cs="Courier New"/>
      </w:rPr>
    </w:lvl>
  </w:abstractNum>
  <w:abstractNum w:abstractNumId="9" w15:restartNumberingAfterBreak="0">
    <w:nsid w:val="45244217"/>
    <w:multiLevelType w:val="hybridMultilevel"/>
    <w:tmpl w:val="6F24537C"/>
    <w:lvl w:ilvl="0" w:tplc="82AEC43C">
      <w:start w:val="1"/>
      <w:numFmt w:val="bullet"/>
      <w:lvlText w:val=""/>
      <w:lvlJc w:val="left"/>
      <w:pPr>
        <w:ind w:left="502" w:hanging="360"/>
      </w:pPr>
      <w:rPr>
        <w:rFonts w:ascii="Symbol" w:hAnsi="Symbol" w:hint="default"/>
      </w:rPr>
    </w:lvl>
    <w:lvl w:ilvl="1" w:tplc="E0CA57EE">
      <w:start w:val="1"/>
      <w:numFmt w:val="bullet"/>
      <w:lvlText w:val="o"/>
      <w:lvlJc w:val="left"/>
      <w:pPr>
        <w:ind w:left="1440" w:hanging="360"/>
      </w:pPr>
      <w:rPr>
        <w:rFonts w:ascii="Courier New" w:hAnsi="Courier New" w:cs="Courier New" w:hint="default"/>
      </w:rPr>
    </w:lvl>
    <w:lvl w:ilvl="2" w:tplc="D2C4673E">
      <w:start w:val="1"/>
      <w:numFmt w:val="bullet"/>
      <w:lvlText w:val=""/>
      <w:lvlJc w:val="left"/>
      <w:pPr>
        <w:ind w:left="2160" w:hanging="360"/>
      </w:pPr>
      <w:rPr>
        <w:rFonts w:ascii="Wingdings" w:hAnsi="Wingdings" w:hint="default"/>
      </w:rPr>
    </w:lvl>
    <w:lvl w:ilvl="3" w:tplc="37F66AB0">
      <w:start w:val="1"/>
      <w:numFmt w:val="bullet"/>
      <w:lvlText w:val=""/>
      <w:lvlJc w:val="left"/>
      <w:pPr>
        <w:ind w:left="2880" w:hanging="360"/>
      </w:pPr>
      <w:rPr>
        <w:rFonts w:ascii="Symbol" w:hAnsi="Symbol" w:hint="default"/>
      </w:rPr>
    </w:lvl>
    <w:lvl w:ilvl="4" w:tplc="45285E80">
      <w:start w:val="1"/>
      <w:numFmt w:val="bullet"/>
      <w:lvlText w:val="o"/>
      <w:lvlJc w:val="left"/>
      <w:pPr>
        <w:ind w:left="3600" w:hanging="360"/>
      </w:pPr>
      <w:rPr>
        <w:rFonts w:ascii="Courier New" w:hAnsi="Courier New" w:cs="Courier New" w:hint="default"/>
      </w:rPr>
    </w:lvl>
    <w:lvl w:ilvl="5" w:tplc="D1FAFCCE">
      <w:start w:val="1"/>
      <w:numFmt w:val="bullet"/>
      <w:lvlText w:val=""/>
      <w:lvlJc w:val="left"/>
      <w:pPr>
        <w:ind w:left="4320" w:hanging="360"/>
      </w:pPr>
      <w:rPr>
        <w:rFonts w:ascii="Wingdings" w:hAnsi="Wingdings" w:hint="default"/>
      </w:rPr>
    </w:lvl>
    <w:lvl w:ilvl="6" w:tplc="36282F54">
      <w:start w:val="1"/>
      <w:numFmt w:val="bullet"/>
      <w:lvlText w:val=""/>
      <w:lvlJc w:val="left"/>
      <w:pPr>
        <w:ind w:left="5040" w:hanging="360"/>
      </w:pPr>
      <w:rPr>
        <w:rFonts w:ascii="Symbol" w:hAnsi="Symbol" w:hint="default"/>
      </w:rPr>
    </w:lvl>
    <w:lvl w:ilvl="7" w:tplc="2DAA294A">
      <w:start w:val="1"/>
      <w:numFmt w:val="bullet"/>
      <w:lvlText w:val="o"/>
      <w:lvlJc w:val="left"/>
      <w:pPr>
        <w:ind w:left="5760" w:hanging="360"/>
      </w:pPr>
      <w:rPr>
        <w:rFonts w:ascii="Courier New" w:hAnsi="Courier New" w:cs="Courier New" w:hint="default"/>
      </w:rPr>
    </w:lvl>
    <w:lvl w:ilvl="8" w:tplc="4A284D4A">
      <w:start w:val="1"/>
      <w:numFmt w:val="bullet"/>
      <w:lvlText w:val=""/>
      <w:lvlJc w:val="left"/>
      <w:pPr>
        <w:ind w:left="6480" w:hanging="360"/>
      </w:pPr>
      <w:rPr>
        <w:rFonts w:ascii="Wingdings" w:hAnsi="Wingdings" w:hint="default"/>
      </w:rPr>
    </w:lvl>
  </w:abstractNum>
  <w:abstractNum w:abstractNumId="10" w15:restartNumberingAfterBreak="0">
    <w:nsid w:val="47C45C69"/>
    <w:multiLevelType w:val="hybridMultilevel"/>
    <w:tmpl w:val="E57087F8"/>
    <w:lvl w:ilvl="0" w:tplc="9594F702">
      <w:start w:val="1"/>
      <w:numFmt w:val="bullet"/>
      <w:lvlText w:val=""/>
      <w:lvlJc w:val="left"/>
      <w:pPr>
        <w:ind w:left="852" w:hanging="360"/>
      </w:pPr>
      <w:rPr>
        <w:rFonts w:ascii="Wingdings" w:hAnsi="Wingdings" w:hint="default"/>
      </w:rPr>
    </w:lvl>
    <w:lvl w:ilvl="1" w:tplc="88246E8A">
      <w:start w:val="1"/>
      <w:numFmt w:val="bullet"/>
      <w:lvlText w:val="o"/>
      <w:lvlJc w:val="left"/>
      <w:pPr>
        <w:ind w:left="1572" w:hanging="360"/>
      </w:pPr>
      <w:rPr>
        <w:rFonts w:ascii="Courier New" w:hAnsi="Courier New" w:cs="Courier New" w:hint="default"/>
      </w:rPr>
    </w:lvl>
    <w:lvl w:ilvl="2" w:tplc="460A4EB2">
      <w:start w:val="1"/>
      <w:numFmt w:val="bullet"/>
      <w:lvlText w:val=""/>
      <w:lvlJc w:val="left"/>
      <w:pPr>
        <w:ind w:left="2292" w:hanging="360"/>
      </w:pPr>
      <w:rPr>
        <w:rFonts w:ascii="Wingdings" w:hAnsi="Wingdings" w:hint="default"/>
      </w:rPr>
    </w:lvl>
    <w:lvl w:ilvl="3" w:tplc="999440BA">
      <w:start w:val="1"/>
      <w:numFmt w:val="bullet"/>
      <w:lvlText w:val=""/>
      <w:lvlJc w:val="left"/>
      <w:pPr>
        <w:ind w:left="3012" w:hanging="360"/>
      </w:pPr>
      <w:rPr>
        <w:rFonts w:ascii="Symbol" w:hAnsi="Symbol" w:hint="default"/>
      </w:rPr>
    </w:lvl>
    <w:lvl w:ilvl="4" w:tplc="95E86540">
      <w:start w:val="1"/>
      <w:numFmt w:val="bullet"/>
      <w:lvlText w:val="o"/>
      <w:lvlJc w:val="left"/>
      <w:pPr>
        <w:ind w:left="3732" w:hanging="360"/>
      </w:pPr>
      <w:rPr>
        <w:rFonts w:ascii="Courier New" w:hAnsi="Courier New" w:cs="Courier New" w:hint="default"/>
      </w:rPr>
    </w:lvl>
    <w:lvl w:ilvl="5" w:tplc="C6AAE6C4">
      <w:start w:val="1"/>
      <w:numFmt w:val="bullet"/>
      <w:lvlText w:val=""/>
      <w:lvlJc w:val="left"/>
      <w:pPr>
        <w:ind w:left="4452" w:hanging="360"/>
      </w:pPr>
      <w:rPr>
        <w:rFonts w:ascii="Wingdings" w:hAnsi="Wingdings" w:hint="default"/>
      </w:rPr>
    </w:lvl>
    <w:lvl w:ilvl="6" w:tplc="72B62686">
      <w:start w:val="1"/>
      <w:numFmt w:val="bullet"/>
      <w:lvlText w:val=""/>
      <w:lvlJc w:val="left"/>
      <w:pPr>
        <w:ind w:left="5172" w:hanging="360"/>
      </w:pPr>
      <w:rPr>
        <w:rFonts w:ascii="Symbol" w:hAnsi="Symbol" w:hint="default"/>
      </w:rPr>
    </w:lvl>
    <w:lvl w:ilvl="7" w:tplc="54443FBE">
      <w:start w:val="1"/>
      <w:numFmt w:val="bullet"/>
      <w:lvlText w:val="o"/>
      <w:lvlJc w:val="left"/>
      <w:pPr>
        <w:ind w:left="5892" w:hanging="360"/>
      </w:pPr>
      <w:rPr>
        <w:rFonts w:ascii="Courier New" w:hAnsi="Courier New" w:cs="Courier New" w:hint="default"/>
      </w:rPr>
    </w:lvl>
    <w:lvl w:ilvl="8" w:tplc="E66AEF26">
      <w:start w:val="1"/>
      <w:numFmt w:val="bullet"/>
      <w:lvlText w:val=""/>
      <w:lvlJc w:val="left"/>
      <w:pPr>
        <w:ind w:left="6612" w:hanging="360"/>
      </w:pPr>
      <w:rPr>
        <w:rFonts w:ascii="Wingdings" w:hAnsi="Wingdings" w:hint="default"/>
      </w:rPr>
    </w:lvl>
  </w:abstractNum>
  <w:abstractNum w:abstractNumId="11" w15:restartNumberingAfterBreak="0">
    <w:nsid w:val="481F0950"/>
    <w:multiLevelType w:val="hybridMultilevel"/>
    <w:tmpl w:val="E40E6D18"/>
    <w:lvl w:ilvl="0" w:tplc="815ABCF4">
      <w:start w:val="1"/>
      <w:numFmt w:val="bullet"/>
      <w:lvlText w:val=""/>
      <w:lvlJc w:val="left"/>
      <w:pPr>
        <w:ind w:left="720" w:hanging="360"/>
      </w:pPr>
      <w:rPr>
        <w:rFonts w:ascii="Symbol" w:hAnsi="Symbol" w:hint="default"/>
      </w:rPr>
    </w:lvl>
    <w:lvl w:ilvl="1" w:tplc="8F00978A">
      <w:start w:val="1"/>
      <w:numFmt w:val="bullet"/>
      <w:lvlText w:val="o"/>
      <w:lvlJc w:val="left"/>
      <w:pPr>
        <w:ind w:left="1440" w:hanging="360"/>
      </w:pPr>
      <w:rPr>
        <w:rFonts w:ascii="Courier New" w:hAnsi="Courier New" w:cs="Courier New" w:hint="default"/>
      </w:rPr>
    </w:lvl>
    <w:lvl w:ilvl="2" w:tplc="1938D928">
      <w:start w:val="1"/>
      <w:numFmt w:val="bullet"/>
      <w:lvlText w:val=""/>
      <w:lvlJc w:val="left"/>
      <w:pPr>
        <w:ind w:left="2160" w:hanging="360"/>
      </w:pPr>
      <w:rPr>
        <w:rFonts w:ascii="Wingdings" w:hAnsi="Wingdings" w:hint="default"/>
      </w:rPr>
    </w:lvl>
    <w:lvl w:ilvl="3" w:tplc="75D6EC7E">
      <w:start w:val="1"/>
      <w:numFmt w:val="bullet"/>
      <w:lvlText w:val=""/>
      <w:lvlJc w:val="left"/>
      <w:pPr>
        <w:ind w:left="2880" w:hanging="360"/>
      </w:pPr>
      <w:rPr>
        <w:rFonts w:ascii="Symbol" w:hAnsi="Symbol" w:hint="default"/>
      </w:rPr>
    </w:lvl>
    <w:lvl w:ilvl="4" w:tplc="35C40B8E">
      <w:start w:val="1"/>
      <w:numFmt w:val="bullet"/>
      <w:lvlText w:val="o"/>
      <w:lvlJc w:val="left"/>
      <w:pPr>
        <w:ind w:left="3600" w:hanging="360"/>
      </w:pPr>
      <w:rPr>
        <w:rFonts w:ascii="Courier New" w:hAnsi="Courier New" w:cs="Courier New" w:hint="default"/>
      </w:rPr>
    </w:lvl>
    <w:lvl w:ilvl="5" w:tplc="952C4974">
      <w:start w:val="1"/>
      <w:numFmt w:val="bullet"/>
      <w:lvlText w:val=""/>
      <w:lvlJc w:val="left"/>
      <w:pPr>
        <w:ind w:left="4320" w:hanging="360"/>
      </w:pPr>
      <w:rPr>
        <w:rFonts w:ascii="Wingdings" w:hAnsi="Wingdings" w:hint="default"/>
      </w:rPr>
    </w:lvl>
    <w:lvl w:ilvl="6" w:tplc="3EAA5DFE">
      <w:start w:val="1"/>
      <w:numFmt w:val="bullet"/>
      <w:lvlText w:val=""/>
      <w:lvlJc w:val="left"/>
      <w:pPr>
        <w:ind w:left="5040" w:hanging="360"/>
      </w:pPr>
      <w:rPr>
        <w:rFonts w:ascii="Symbol" w:hAnsi="Symbol" w:hint="default"/>
      </w:rPr>
    </w:lvl>
    <w:lvl w:ilvl="7" w:tplc="4AFC1BA0">
      <w:start w:val="1"/>
      <w:numFmt w:val="bullet"/>
      <w:lvlText w:val="o"/>
      <w:lvlJc w:val="left"/>
      <w:pPr>
        <w:ind w:left="5760" w:hanging="360"/>
      </w:pPr>
      <w:rPr>
        <w:rFonts w:ascii="Courier New" w:hAnsi="Courier New" w:cs="Courier New" w:hint="default"/>
      </w:rPr>
    </w:lvl>
    <w:lvl w:ilvl="8" w:tplc="2216FB00">
      <w:start w:val="1"/>
      <w:numFmt w:val="bullet"/>
      <w:lvlText w:val=""/>
      <w:lvlJc w:val="left"/>
      <w:pPr>
        <w:ind w:left="6480" w:hanging="360"/>
      </w:pPr>
      <w:rPr>
        <w:rFonts w:ascii="Wingdings" w:hAnsi="Wingdings" w:hint="default"/>
      </w:rPr>
    </w:lvl>
  </w:abstractNum>
  <w:abstractNum w:abstractNumId="12" w15:restartNumberingAfterBreak="0">
    <w:nsid w:val="49FA38C8"/>
    <w:multiLevelType w:val="multilevel"/>
    <w:tmpl w:val="39106E14"/>
    <w:styleLink w:val="WWNum33"/>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15:restartNumberingAfterBreak="0">
    <w:nsid w:val="56792B75"/>
    <w:multiLevelType w:val="hybridMultilevel"/>
    <w:tmpl w:val="75082632"/>
    <w:lvl w:ilvl="0" w:tplc="FDC87644">
      <w:start w:val="1"/>
      <w:numFmt w:val="bullet"/>
      <w:lvlText w:val=""/>
      <w:lvlJc w:val="left"/>
      <w:pPr>
        <w:ind w:left="720" w:hanging="360"/>
      </w:pPr>
      <w:rPr>
        <w:rFonts w:ascii="Symbol" w:hAnsi="Symbol" w:hint="default"/>
      </w:rPr>
    </w:lvl>
    <w:lvl w:ilvl="1" w:tplc="A5DC83DC">
      <w:start w:val="1"/>
      <w:numFmt w:val="bullet"/>
      <w:lvlText w:val="o"/>
      <w:lvlJc w:val="left"/>
      <w:pPr>
        <w:ind w:left="1440" w:hanging="360"/>
      </w:pPr>
      <w:rPr>
        <w:rFonts w:ascii="Courier New" w:hAnsi="Courier New" w:cs="Courier New" w:hint="default"/>
      </w:rPr>
    </w:lvl>
    <w:lvl w:ilvl="2" w:tplc="15EEBACE">
      <w:start w:val="1"/>
      <w:numFmt w:val="bullet"/>
      <w:lvlText w:val=""/>
      <w:lvlJc w:val="left"/>
      <w:pPr>
        <w:ind w:left="2160" w:hanging="360"/>
      </w:pPr>
      <w:rPr>
        <w:rFonts w:ascii="Wingdings" w:hAnsi="Wingdings" w:hint="default"/>
      </w:rPr>
    </w:lvl>
    <w:lvl w:ilvl="3" w:tplc="13B0C3E6">
      <w:start w:val="1"/>
      <w:numFmt w:val="bullet"/>
      <w:lvlText w:val=""/>
      <w:lvlJc w:val="left"/>
      <w:pPr>
        <w:ind w:left="2880" w:hanging="360"/>
      </w:pPr>
      <w:rPr>
        <w:rFonts w:ascii="Symbol" w:hAnsi="Symbol" w:hint="default"/>
      </w:rPr>
    </w:lvl>
    <w:lvl w:ilvl="4" w:tplc="F120F02A">
      <w:start w:val="1"/>
      <w:numFmt w:val="bullet"/>
      <w:lvlText w:val="o"/>
      <w:lvlJc w:val="left"/>
      <w:pPr>
        <w:ind w:left="3600" w:hanging="360"/>
      </w:pPr>
      <w:rPr>
        <w:rFonts w:ascii="Courier New" w:hAnsi="Courier New" w:cs="Courier New" w:hint="default"/>
      </w:rPr>
    </w:lvl>
    <w:lvl w:ilvl="5" w:tplc="33EC4F98">
      <w:start w:val="1"/>
      <w:numFmt w:val="bullet"/>
      <w:lvlText w:val=""/>
      <w:lvlJc w:val="left"/>
      <w:pPr>
        <w:ind w:left="4320" w:hanging="360"/>
      </w:pPr>
      <w:rPr>
        <w:rFonts w:ascii="Wingdings" w:hAnsi="Wingdings" w:hint="default"/>
      </w:rPr>
    </w:lvl>
    <w:lvl w:ilvl="6" w:tplc="04241562">
      <w:start w:val="1"/>
      <w:numFmt w:val="bullet"/>
      <w:lvlText w:val=""/>
      <w:lvlJc w:val="left"/>
      <w:pPr>
        <w:ind w:left="5040" w:hanging="360"/>
      </w:pPr>
      <w:rPr>
        <w:rFonts w:ascii="Symbol" w:hAnsi="Symbol" w:hint="default"/>
      </w:rPr>
    </w:lvl>
    <w:lvl w:ilvl="7" w:tplc="CB52A8AC">
      <w:start w:val="1"/>
      <w:numFmt w:val="bullet"/>
      <w:lvlText w:val="o"/>
      <w:lvlJc w:val="left"/>
      <w:pPr>
        <w:ind w:left="5760" w:hanging="360"/>
      </w:pPr>
      <w:rPr>
        <w:rFonts w:ascii="Courier New" w:hAnsi="Courier New" w:cs="Courier New" w:hint="default"/>
      </w:rPr>
    </w:lvl>
    <w:lvl w:ilvl="8" w:tplc="66DEE41A">
      <w:start w:val="1"/>
      <w:numFmt w:val="bullet"/>
      <w:lvlText w:val=""/>
      <w:lvlJc w:val="left"/>
      <w:pPr>
        <w:ind w:left="6480" w:hanging="360"/>
      </w:pPr>
      <w:rPr>
        <w:rFonts w:ascii="Wingdings" w:hAnsi="Wingdings" w:hint="default"/>
      </w:rPr>
    </w:lvl>
  </w:abstractNum>
  <w:abstractNum w:abstractNumId="14" w15:restartNumberingAfterBreak="0">
    <w:nsid w:val="5DCC20DC"/>
    <w:multiLevelType w:val="hybridMultilevel"/>
    <w:tmpl w:val="B2B8F1FA"/>
    <w:lvl w:ilvl="0" w:tplc="BCD0F7F2">
      <w:numFmt w:val="bullet"/>
      <w:lvlText w:val=""/>
      <w:lvlJc w:val="left"/>
      <w:pPr>
        <w:ind w:left="1135" w:hanging="284"/>
      </w:pPr>
      <w:rPr>
        <w:rFonts w:ascii="Symbol" w:eastAsia="Symbol" w:hAnsi="Symbol" w:cs="Symbol" w:hint="default"/>
        <w:w w:val="100"/>
        <w:sz w:val="24"/>
        <w:szCs w:val="24"/>
        <w:lang w:val="hr-HR" w:eastAsia="hr-HR" w:bidi="hr-HR"/>
      </w:rPr>
    </w:lvl>
    <w:lvl w:ilvl="1" w:tplc="A6CA0616">
      <w:numFmt w:val="bullet"/>
      <w:lvlText w:val="•"/>
      <w:lvlJc w:val="left"/>
      <w:pPr>
        <w:ind w:left="2020" w:hanging="284"/>
      </w:pPr>
      <w:rPr>
        <w:lang w:val="hr-HR" w:eastAsia="hr-HR" w:bidi="hr-HR"/>
      </w:rPr>
    </w:lvl>
    <w:lvl w:ilvl="2" w:tplc="E632D030">
      <w:numFmt w:val="bullet"/>
      <w:lvlText w:val="•"/>
      <w:lvlJc w:val="left"/>
      <w:pPr>
        <w:ind w:left="2911" w:hanging="284"/>
      </w:pPr>
      <w:rPr>
        <w:lang w:val="hr-HR" w:eastAsia="hr-HR" w:bidi="hr-HR"/>
      </w:rPr>
    </w:lvl>
    <w:lvl w:ilvl="3" w:tplc="6CBABBF6">
      <w:numFmt w:val="bullet"/>
      <w:lvlText w:val="•"/>
      <w:lvlJc w:val="left"/>
      <w:pPr>
        <w:ind w:left="3801" w:hanging="284"/>
      </w:pPr>
      <w:rPr>
        <w:lang w:val="hr-HR" w:eastAsia="hr-HR" w:bidi="hr-HR"/>
      </w:rPr>
    </w:lvl>
    <w:lvl w:ilvl="4" w:tplc="6596A22C">
      <w:numFmt w:val="bullet"/>
      <w:lvlText w:val="•"/>
      <w:lvlJc w:val="left"/>
      <w:pPr>
        <w:ind w:left="4692" w:hanging="284"/>
      </w:pPr>
      <w:rPr>
        <w:lang w:val="hr-HR" w:eastAsia="hr-HR" w:bidi="hr-HR"/>
      </w:rPr>
    </w:lvl>
    <w:lvl w:ilvl="5" w:tplc="04B87C5E">
      <w:numFmt w:val="bullet"/>
      <w:lvlText w:val="•"/>
      <w:lvlJc w:val="left"/>
      <w:pPr>
        <w:ind w:left="5583" w:hanging="284"/>
      </w:pPr>
      <w:rPr>
        <w:lang w:val="hr-HR" w:eastAsia="hr-HR" w:bidi="hr-HR"/>
      </w:rPr>
    </w:lvl>
    <w:lvl w:ilvl="6" w:tplc="832E096E">
      <w:numFmt w:val="bullet"/>
      <w:lvlText w:val="•"/>
      <w:lvlJc w:val="left"/>
      <w:pPr>
        <w:ind w:left="6473" w:hanging="284"/>
      </w:pPr>
      <w:rPr>
        <w:lang w:val="hr-HR" w:eastAsia="hr-HR" w:bidi="hr-HR"/>
      </w:rPr>
    </w:lvl>
    <w:lvl w:ilvl="7" w:tplc="27F6894A">
      <w:numFmt w:val="bullet"/>
      <w:lvlText w:val="•"/>
      <w:lvlJc w:val="left"/>
      <w:pPr>
        <w:ind w:left="7364" w:hanging="284"/>
      </w:pPr>
      <w:rPr>
        <w:lang w:val="hr-HR" w:eastAsia="hr-HR" w:bidi="hr-HR"/>
      </w:rPr>
    </w:lvl>
    <w:lvl w:ilvl="8" w:tplc="62888D14">
      <w:numFmt w:val="bullet"/>
      <w:lvlText w:val="•"/>
      <w:lvlJc w:val="left"/>
      <w:pPr>
        <w:ind w:left="8255" w:hanging="284"/>
      </w:pPr>
      <w:rPr>
        <w:lang w:val="hr-HR" w:eastAsia="hr-HR" w:bidi="hr-HR"/>
      </w:rPr>
    </w:lvl>
  </w:abstractNum>
  <w:abstractNum w:abstractNumId="15" w15:restartNumberingAfterBreak="0">
    <w:nsid w:val="5E4E3370"/>
    <w:multiLevelType w:val="hybridMultilevel"/>
    <w:tmpl w:val="755EFE72"/>
    <w:lvl w:ilvl="0" w:tplc="63DEBA88">
      <w:start w:val="1"/>
      <w:numFmt w:val="decimal"/>
      <w:lvlText w:val="%1."/>
      <w:lvlJc w:val="left"/>
      <w:pPr>
        <w:ind w:left="720" w:hanging="360"/>
      </w:pPr>
      <w:rPr>
        <w:b w:val="0"/>
        <w:color w:val="000000"/>
      </w:rPr>
    </w:lvl>
    <w:lvl w:ilvl="1" w:tplc="84E0F99E">
      <w:start w:val="1"/>
      <w:numFmt w:val="lowerLetter"/>
      <w:lvlText w:val="%2."/>
      <w:lvlJc w:val="left"/>
      <w:pPr>
        <w:ind w:left="1440" w:hanging="360"/>
      </w:pPr>
    </w:lvl>
    <w:lvl w:ilvl="2" w:tplc="C7B60DBE">
      <w:start w:val="1"/>
      <w:numFmt w:val="lowerRoman"/>
      <w:lvlText w:val="%3."/>
      <w:lvlJc w:val="right"/>
      <w:pPr>
        <w:ind w:left="2160" w:hanging="180"/>
      </w:pPr>
    </w:lvl>
    <w:lvl w:ilvl="3" w:tplc="B38EECBA">
      <w:start w:val="1"/>
      <w:numFmt w:val="decimal"/>
      <w:lvlText w:val="%4."/>
      <w:lvlJc w:val="left"/>
      <w:pPr>
        <w:ind w:left="2880" w:hanging="360"/>
      </w:pPr>
    </w:lvl>
    <w:lvl w:ilvl="4" w:tplc="3E0A7C96">
      <w:start w:val="1"/>
      <w:numFmt w:val="lowerLetter"/>
      <w:lvlText w:val="%5."/>
      <w:lvlJc w:val="left"/>
      <w:pPr>
        <w:ind w:left="3600" w:hanging="360"/>
      </w:pPr>
    </w:lvl>
    <w:lvl w:ilvl="5" w:tplc="1C541CD6">
      <w:start w:val="1"/>
      <w:numFmt w:val="lowerRoman"/>
      <w:lvlText w:val="%6."/>
      <w:lvlJc w:val="right"/>
      <w:pPr>
        <w:ind w:left="4320" w:hanging="180"/>
      </w:pPr>
    </w:lvl>
    <w:lvl w:ilvl="6" w:tplc="A010146E">
      <w:start w:val="1"/>
      <w:numFmt w:val="decimal"/>
      <w:lvlText w:val="%7."/>
      <w:lvlJc w:val="left"/>
      <w:pPr>
        <w:ind w:left="5040" w:hanging="360"/>
      </w:pPr>
    </w:lvl>
    <w:lvl w:ilvl="7" w:tplc="11ECE40E">
      <w:start w:val="1"/>
      <w:numFmt w:val="lowerLetter"/>
      <w:lvlText w:val="%8."/>
      <w:lvlJc w:val="left"/>
      <w:pPr>
        <w:ind w:left="5760" w:hanging="360"/>
      </w:pPr>
    </w:lvl>
    <w:lvl w:ilvl="8" w:tplc="99CEEF8E">
      <w:start w:val="1"/>
      <w:numFmt w:val="lowerRoman"/>
      <w:lvlText w:val="%9."/>
      <w:lvlJc w:val="right"/>
      <w:pPr>
        <w:ind w:left="6480" w:hanging="180"/>
      </w:pPr>
    </w:lvl>
  </w:abstractNum>
  <w:abstractNum w:abstractNumId="16" w15:restartNumberingAfterBreak="0">
    <w:nsid w:val="5ED42478"/>
    <w:multiLevelType w:val="hybridMultilevel"/>
    <w:tmpl w:val="8AEAA17C"/>
    <w:lvl w:ilvl="0" w:tplc="08BED22C">
      <w:start w:val="1"/>
      <w:numFmt w:val="bullet"/>
      <w:lvlText w:val=""/>
      <w:lvlJc w:val="left"/>
      <w:pPr>
        <w:ind w:left="720" w:hanging="360"/>
      </w:pPr>
      <w:rPr>
        <w:rFonts w:ascii="Symbol" w:hAnsi="Symbol" w:hint="default"/>
      </w:rPr>
    </w:lvl>
    <w:lvl w:ilvl="1" w:tplc="7FF8D5EA">
      <w:start w:val="1"/>
      <w:numFmt w:val="bullet"/>
      <w:lvlText w:val="o"/>
      <w:lvlJc w:val="left"/>
      <w:pPr>
        <w:ind w:left="1440" w:hanging="360"/>
      </w:pPr>
      <w:rPr>
        <w:rFonts w:ascii="Courier New" w:hAnsi="Courier New" w:cs="Courier New" w:hint="default"/>
      </w:rPr>
    </w:lvl>
    <w:lvl w:ilvl="2" w:tplc="03949516">
      <w:start w:val="1"/>
      <w:numFmt w:val="bullet"/>
      <w:lvlText w:val=""/>
      <w:lvlJc w:val="left"/>
      <w:pPr>
        <w:ind w:left="2160" w:hanging="360"/>
      </w:pPr>
      <w:rPr>
        <w:rFonts w:ascii="Wingdings" w:hAnsi="Wingdings" w:hint="default"/>
      </w:rPr>
    </w:lvl>
    <w:lvl w:ilvl="3" w:tplc="E202EA18">
      <w:start w:val="1"/>
      <w:numFmt w:val="bullet"/>
      <w:lvlText w:val=""/>
      <w:lvlJc w:val="left"/>
      <w:pPr>
        <w:ind w:left="2880" w:hanging="360"/>
      </w:pPr>
      <w:rPr>
        <w:rFonts w:ascii="Symbol" w:hAnsi="Symbol" w:hint="default"/>
      </w:rPr>
    </w:lvl>
    <w:lvl w:ilvl="4" w:tplc="3C2A855C">
      <w:start w:val="1"/>
      <w:numFmt w:val="bullet"/>
      <w:lvlText w:val="o"/>
      <w:lvlJc w:val="left"/>
      <w:pPr>
        <w:ind w:left="3600" w:hanging="360"/>
      </w:pPr>
      <w:rPr>
        <w:rFonts w:ascii="Courier New" w:hAnsi="Courier New" w:cs="Courier New" w:hint="default"/>
      </w:rPr>
    </w:lvl>
    <w:lvl w:ilvl="5" w:tplc="84821916">
      <w:start w:val="1"/>
      <w:numFmt w:val="bullet"/>
      <w:lvlText w:val=""/>
      <w:lvlJc w:val="left"/>
      <w:pPr>
        <w:ind w:left="4320" w:hanging="360"/>
      </w:pPr>
      <w:rPr>
        <w:rFonts w:ascii="Wingdings" w:hAnsi="Wingdings" w:hint="default"/>
      </w:rPr>
    </w:lvl>
    <w:lvl w:ilvl="6" w:tplc="D922ADE4">
      <w:start w:val="1"/>
      <w:numFmt w:val="bullet"/>
      <w:lvlText w:val=""/>
      <w:lvlJc w:val="left"/>
      <w:pPr>
        <w:ind w:left="5040" w:hanging="360"/>
      </w:pPr>
      <w:rPr>
        <w:rFonts w:ascii="Symbol" w:hAnsi="Symbol" w:hint="default"/>
      </w:rPr>
    </w:lvl>
    <w:lvl w:ilvl="7" w:tplc="89585FFA">
      <w:start w:val="1"/>
      <w:numFmt w:val="bullet"/>
      <w:lvlText w:val="o"/>
      <w:lvlJc w:val="left"/>
      <w:pPr>
        <w:ind w:left="5760" w:hanging="360"/>
      </w:pPr>
      <w:rPr>
        <w:rFonts w:ascii="Courier New" w:hAnsi="Courier New" w:cs="Courier New" w:hint="default"/>
      </w:rPr>
    </w:lvl>
    <w:lvl w:ilvl="8" w:tplc="641CEC1A">
      <w:start w:val="1"/>
      <w:numFmt w:val="bullet"/>
      <w:lvlText w:val=""/>
      <w:lvlJc w:val="left"/>
      <w:pPr>
        <w:ind w:left="6480" w:hanging="360"/>
      </w:pPr>
      <w:rPr>
        <w:rFonts w:ascii="Wingdings" w:hAnsi="Wingdings" w:hint="default"/>
      </w:rPr>
    </w:lvl>
  </w:abstractNum>
  <w:abstractNum w:abstractNumId="17" w15:restartNumberingAfterBreak="0">
    <w:nsid w:val="61011FCD"/>
    <w:multiLevelType w:val="hybridMultilevel"/>
    <w:tmpl w:val="653C4FAC"/>
    <w:lvl w:ilvl="0" w:tplc="BFA25676">
      <w:start w:val="1"/>
      <w:numFmt w:val="bullet"/>
      <w:lvlText w:val=""/>
      <w:lvlJc w:val="left"/>
      <w:pPr>
        <w:ind w:left="78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7B7220D6">
      <w:start w:val="1"/>
      <w:numFmt w:val="bullet"/>
      <w:lvlText w:val="o"/>
      <w:lvlJc w:val="left"/>
      <w:pPr>
        <w:ind w:left="109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32EE6410">
      <w:start w:val="1"/>
      <w:numFmt w:val="bullet"/>
      <w:lvlText w:val="▪"/>
      <w:lvlJc w:val="left"/>
      <w:pPr>
        <w:ind w:left="181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37869276">
      <w:start w:val="1"/>
      <w:numFmt w:val="bullet"/>
      <w:lvlText w:val="•"/>
      <w:lvlJc w:val="left"/>
      <w:pPr>
        <w:ind w:left="253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3EBC2F50">
      <w:start w:val="1"/>
      <w:numFmt w:val="bullet"/>
      <w:lvlText w:val="o"/>
      <w:lvlJc w:val="left"/>
      <w:pPr>
        <w:ind w:left="325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15E710C">
      <w:start w:val="1"/>
      <w:numFmt w:val="bullet"/>
      <w:lvlText w:val="▪"/>
      <w:lvlJc w:val="left"/>
      <w:pPr>
        <w:ind w:left="397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3E6ABCDC">
      <w:start w:val="1"/>
      <w:numFmt w:val="bullet"/>
      <w:lvlText w:val="•"/>
      <w:lvlJc w:val="left"/>
      <w:pPr>
        <w:ind w:left="469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F2E03EA8">
      <w:start w:val="1"/>
      <w:numFmt w:val="bullet"/>
      <w:lvlText w:val="o"/>
      <w:lvlJc w:val="left"/>
      <w:pPr>
        <w:ind w:left="541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A42C930">
      <w:start w:val="1"/>
      <w:numFmt w:val="bullet"/>
      <w:lvlText w:val="▪"/>
      <w:lvlJc w:val="left"/>
      <w:pPr>
        <w:ind w:left="613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E156214"/>
    <w:multiLevelType w:val="hybridMultilevel"/>
    <w:tmpl w:val="DFB6C272"/>
    <w:lvl w:ilvl="0" w:tplc="3FB2E06C">
      <w:start w:val="1"/>
      <w:numFmt w:val="bullet"/>
      <w:lvlText w:val=""/>
      <w:lvlJc w:val="left"/>
      <w:pPr>
        <w:ind w:left="1504" w:hanging="360"/>
      </w:pPr>
      <w:rPr>
        <w:rFonts w:ascii="Symbol" w:hAnsi="Symbol" w:hint="default"/>
      </w:rPr>
    </w:lvl>
    <w:lvl w:ilvl="1" w:tplc="42DED042">
      <w:start w:val="1"/>
      <w:numFmt w:val="bullet"/>
      <w:lvlText w:val="o"/>
      <w:lvlJc w:val="left"/>
      <w:pPr>
        <w:ind w:left="1722" w:hanging="360"/>
      </w:pPr>
      <w:rPr>
        <w:rFonts w:ascii="Courier New" w:hAnsi="Courier New" w:cs="Courier New" w:hint="default"/>
      </w:rPr>
    </w:lvl>
    <w:lvl w:ilvl="2" w:tplc="147E8CA6">
      <w:start w:val="1"/>
      <w:numFmt w:val="bullet"/>
      <w:lvlText w:val=""/>
      <w:lvlJc w:val="left"/>
      <w:pPr>
        <w:ind w:left="2442" w:hanging="360"/>
      </w:pPr>
      <w:rPr>
        <w:rFonts w:ascii="Wingdings" w:hAnsi="Wingdings" w:hint="default"/>
      </w:rPr>
    </w:lvl>
    <w:lvl w:ilvl="3" w:tplc="5A9EC5D0">
      <w:start w:val="1"/>
      <w:numFmt w:val="bullet"/>
      <w:lvlText w:val=""/>
      <w:lvlJc w:val="left"/>
      <w:pPr>
        <w:ind w:left="3162" w:hanging="360"/>
      </w:pPr>
      <w:rPr>
        <w:rFonts w:ascii="Symbol" w:hAnsi="Symbol" w:hint="default"/>
      </w:rPr>
    </w:lvl>
    <w:lvl w:ilvl="4" w:tplc="33D4D5E0">
      <w:start w:val="1"/>
      <w:numFmt w:val="bullet"/>
      <w:lvlText w:val="o"/>
      <w:lvlJc w:val="left"/>
      <w:pPr>
        <w:ind w:left="3882" w:hanging="360"/>
      </w:pPr>
      <w:rPr>
        <w:rFonts w:ascii="Courier New" w:hAnsi="Courier New" w:cs="Courier New" w:hint="default"/>
      </w:rPr>
    </w:lvl>
    <w:lvl w:ilvl="5" w:tplc="8E40BDB0">
      <w:start w:val="1"/>
      <w:numFmt w:val="bullet"/>
      <w:lvlText w:val=""/>
      <w:lvlJc w:val="left"/>
      <w:pPr>
        <w:ind w:left="4602" w:hanging="360"/>
      </w:pPr>
      <w:rPr>
        <w:rFonts w:ascii="Wingdings" w:hAnsi="Wingdings" w:hint="default"/>
      </w:rPr>
    </w:lvl>
    <w:lvl w:ilvl="6" w:tplc="8534B99A">
      <w:start w:val="1"/>
      <w:numFmt w:val="bullet"/>
      <w:lvlText w:val=""/>
      <w:lvlJc w:val="left"/>
      <w:pPr>
        <w:ind w:left="5322" w:hanging="360"/>
      </w:pPr>
      <w:rPr>
        <w:rFonts w:ascii="Symbol" w:hAnsi="Symbol" w:hint="default"/>
      </w:rPr>
    </w:lvl>
    <w:lvl w:ilvl="7" w:tplc="B80E6E92">
      <w:start w:val="1"/>
      <w:numFmt w:val="bullet"/>
      <w:lvlText w:val="o"/>
      <w:lvlJc w:val="left"/>
      <w:pPr>
        <w:ind w:left="6042" w:hanging="360"/>
      </w:pPr>
      <w:rPr>
        <w:rFonts w:ascii="Courier New" w:hAnsi="Courier New" w:cs="Courier New" w:hint="default"/>
      </w:rPr>
    </w:lvl>
    <w:lvl w:ilvl="8" w:tplc="4A12E36A">
      <w:start w:val="1"/>
      <w:numFmt w:val="bullet"/>
      <w:lvlText w:val=""/>
      <w:lvlJc w:val="left"/>
      <w:pPr>
        <w:ind w:left="6762" w:hanging="360"/>
      </w:pPr>
      <w:rPr>
        <w:rFonts w:ascii="Wingdings" w:hAnsi="Wingdings" w:hint="default"/>
      </w:rPr>
    </w:lvl>
  </w:abstractNum>
  <w:abstractNum w:abstractNumId="19" w15:restartNumberingAfterBreak="0">
    <w:nsid w:val="6F9E414F"/>
    <w:multiLevelType w:val="hybridMultilevel"/>
    <w:tmpl w:val="84FAE8EE"/>
    <w:lvl w:ilvl="0" w:tplc="664499B4">
      <w:start w:val="1"/>
      <w:numFmt w:val="bullet"/>
      <w:lvlText w:val=""/>
      <w:lvlJc w:val="left"/>
      <w:pPr>
        <w:ind w:left="642" w:hanging="360"/>
      </w:pPr>
      <w:rPr>
        <w:rFonts w:ascii="Symbol" w:hAnsi="Symbol" w:hint="default"/>
      </w:rPr>
    </w:lvl>
    <w:lvl w:ilvl="1" w:tplc="1DF6CA70">
      <w:start w:val="1"/>
      <w:numFmt w:val="bullet"/>
      <w:lvlText w:val="o"/>
      <w:lvlJc w:val="left"/>
      <w:pPr>
        <w:ind w:left="1362" w:hanging="360"/>
      </w:pPr>
      <w:rPr>
        <w:rFonts w:ascii="Courier New" w:hAnsi="Courier New" w:cs="Courier New" w:hint="default"/>
      </w:rPr>
    </w:lvl>
    <w:lvl w:ilvl="2" w:tplc="D25A43E4">
      <w:start w:val="1"/>
      <w:numFmt w:val="bullet"/>
      <w:lvlText w:val=""/>
      <w:lvlJc w:val="left"/>
      <w:pPr>
        <w:ind w:left="2082" w:hanging="360"/>
      </w:pPr>
      <w:rPr>
        <w:rFonts w:ascii="Wingdings" w:hAnsi="Wingdings" w:hint="default"/>
      </w:rPr>
    </w:lvl>
    <w:lvl w:ilvl="3" w:tplc="ED4AC458">
      <w:start w:val="1"/>
      <w:numFmt w:val="bullet"/>
      <w:lvlText w:val=""/>
      <w:lvlJc w:val="left"/>
      <w:pPr>
        <w:ind w:left="2802" w:hanging="360"/>
      </w:pPr>
      <w:rPr>
        <w:rFonts w:ascii="Symbol" w:hAnsi="Symbol" w:hint="default"/>
      </w:rPr>
    </w:lvl>
    <w:lvl w:ilvl="4" w:tplc="08B44B86">
      <w:start w:val="1"/>
      <w:numFmt w:val="bullet"/>
      <w:lvlText w:val="o"/>
      <w:lvlJc w:val="left"/>
      <w:pPr>
        <w:ind w:left="3522" w:hanging="360"/>
      </w:pPr>
      <w:rPr>
        <w:rFonts w:ascii="Courier New" w:hAnsi="Courier New" w:cs="Courier New" w:hint="default"/>
      </w:rPr>
    </w:lvl>
    <w:lvl w:ilvl="5" w:tplc="B98CB552">
      <w:start w:val="1"/>
      <w:numFmt w:val="bullet"/>
      <w:lvlText w:val=""/>
      <w:lvlJc w:val="left"/>
      <w:pPr>
        <w:ind w:left="4242" w:hanging="360"/>
      </w:pPr>
      <w:rPr>
        <w:rFonts w:ascii="Wingdings" w:hAnsi="Wingdings" w:hint="default"/>
      </w:rPr>
    </w:lvl>
    <w:lvl w:ilvl="6" w:tplc="818084A6">
      <w:start w:val="1"/>
      <w:numFmt w:val="bullet"/>
      <w:lvlText w:val=""/>
      <w:lvlJc w:val="left"/>
      <w:pPr>
        <w:ind w:left="4962" w:hanging="360"/>
      </w:pPr>
      <w:rPr>
        <w:rFonts w:ascii="Symbol" w:hAnsi="Symbol" w:hint="default"/>
      </w:rPr>
    </w:lvl>
    <w:lvl w:ilvl="7" w:tplc="3A38063C">
      <w:start w:val="1"/>
      <w:numFmt w:val="bullet"/>
      <w:lvlText w:val="o"/>
      <w:lvlJc w:val="left"/>
      <w:pPr>
        <w:ind w:left="5682" w:hanging="360"/>
      </w:pPr>
      <w:rPr>
        <w:rFonts w:ascii="Courier New" w:hAnsi="Courier New" w:cs="Courier New" w:hint="default"/>
      </w:rPr>
    </w:lvl>
    <w:lvl w:ilvl="8" w:tplc="9B8E3276">
      <w:start w:val="1"/>
      <w:numFmt w:val="bullet"/>
      <w:lvlText w:val=""/>
      <w:lvlJc w:val="left"/>
      <w:pPr>
        <w:ind w:left="6402" w:hanging="360"/>
      </w:pPr>
      <w:rPr>
        <w:rFonts w:ascii="Wingdings" w:hAnsi="Wingdings" w:hint="default"/>
      </w:rPr>
    </w:lvl>
  </w:abstractNum>
  <w:abstractNum w:abstractNumId="20" w15:restartNumberingAfterBreak="0">
    <w:nsid w:val="7718288D"/>
    <w:multiLevelType w:val="hybridMultilevel"/>
    <w:tmpl w:val="AF106482"/>
    <w:lvl w:ilvl="0" w:tplc="2CECB128">
      <w:start w:val="1"/>
      <w:numFmt w:val="bullet"/>
      <w:lvlText w:val=""/>
      <w:lvlJc w:val="left"/>
      <w:pPr>
        <w:ind w:left="1222" w:hanging="360"/>
      </w:pPr>
      <w:rPr>
        <w:rFonts w:ascii="Symbol" w:hAnsi="Symbol" w:hint="default"/>
      </w:rPr>
    </w:lvl>
    <w:lvl w:ilvl="1" w:tplc="B7D05B2A">
      <w:start w:val="1"/>
      <w:numFmt w:val="bullet"/>
      <w:lvlText w:val="o"/>
      <w:lvlJc w:val="left"/>
      <w:pPr>
        <w:ind w:left="1440" w:hanging="360"/>
      </w:pPr>
      <w:rPr>
        <w:rFonts w:ascii="Courier New" w:hAnsi="Courier New" w:cs="Courier New" w:hint="default"/>
      </w:rPr>
    </w:lvl>
    <w:lvl w:ilvl="2" w:tplc="C9183EDE">
      <w:start w:val="1"/>
      <w:numFmt w:val="bullet"/>
      <w:lvlText w:val=""/>
      <w:lvlJc w:val="left"/>
      <w:pPr>
        <w:ind w:left="2160" w:hanging="360"/>
      </w:pPr>
      <w:rPr>
        <w:rFonts w:ascii="Wingdings" w:hAnsi="Wingdings" w:hint="default"/>
      </w:rPr>
    </w:lvl>
    <w:lvl w:ilvl="3" w:tplc="292A78D6">
      <w:start w:val="1"/>
      <w:numFmt w:val="bullet"/>
      <w:lvlText w:val=""/>
      <w:lvlJc w:val="left"/>
      <w:pPr>
        <w:ind w:left="2880" w:hanging="360"/>
      </w:pPr>
      <w:rPr>
        <w:rFonts w:ascii="Symbol" w:hAnsi="Symbol" w:hint="default"/>
      </w:rPr>
    </w:lvl>
    <w:lvl w:ilvl="4" w:tplc="22D83B6A">
      <w:start w:val="1"/>
      <w:numFmt w:val="bullet"/>
      <w:lvlText w:val="o"/>
      <w:lvlJc w:val="left"/>
      <w:pPr>
        <w:ind w:left="3600" w:hanging="360"/>
      </w:pPr>
      <w:rPr>
        <w:rFonts w:ascii="Courier New" w:hAnsi="Courier New" w:cs="Courier New" w:hint="default"/>
      </w:rPr>
    </w:lvl>
    <w:lvl w:ilvl="5" w:tplc="C1043D9A">
      <w:start w:val="1"/>
      <w:numFmt w:val="bullet"/>
      <w:lvlText w:val=""/>
      <w:lvlJc w:val="left"/>
      <w:pPr>
        <w:ind w:left="4320" w:hanging="360"/>
      </w:pPr>
      <w:rPr>
        <w:rFonts w:ascii="Wingdings" w:hAnsi="Wingdings" w:hint="default"/>
      </w:rPr>
    </w:lvl>
    <w:lvl w:ilvl="6" w:tplc="BA165A3C">
      <w:start w:val="1"/>
      <w:numFmt w:val="bullet"/>
      <w:lvlText w:val=""/>
      <w:lvlJc w:val="left"/>
      <w:pPr>
        <w:ind w:left="5040" w:hanging="360"/>
      </w:pPr>
      <w:rPr>
        <w:rFonts w:ascii="Symbol" w:hAnsi="Symbol" w:hint="default"/>
      </w:rPr>
    </w:lvl>
    <w:lvl w:ilvl="7" w:tplc="372E5CA6">
      <w:start w:val="1"/>
      <w:numFmt w:val="bullet"/>
      <w:lvlText w:val="o"/>
      <w:lvlJc w:val="left"/>
      <w:pPr>
        <w:ind w:left="5760" w:hanging="360"/>
      </w:pPr>
      <w:rPr>
        <w:rFonts w:ascii="Courier New" w:hAnsi="Courier New" w:cs="Courier New" w:hint="default"/>
      </w:rPr>
    </w:lvl>
    <w:lvl w:ilvl="8" w:tplc="D0329B98">
      <w:start w:val="1"/>
      <w:numFmt w:val="bullet"/>
      <w:lvlText w:val=""/>
      <w:lvlJc w:val="left"/>
      <w:pPr>
        <w:ind w:left="6480" w:hanging="360"/>
      </w:pPr>
      <w:rPr>
        <w:rFonts w:ascii="Wingdings" w:hAnsi="Wingdings" w:hint="default"/>
      </w:rPr>
    </w:lvl>
  </w:abstractNum>
  <w:abstractNum w:abstractNumId="21" w15:restartNumberingAfterBreak="0">
    <w:nsid w:val="7D336C65"/>
    <w:multiLevelType w:val="hybridMultilevel"/>
    <w:tmpl w:val="50D098B4"/>
    <w:lvl w:ilvl="0" w:tplc="7DE8AFEC">
      <w:start w:val="1"/>
      <w:numFmt w:val="bullet"/>
      <w:lvlText w:val=""/>
      <w:lvlJc w:val="left"/>
      <w:pPr>
        <w:ind w:left="720" w:hanging="360"/>
      </w:pPr>
      <w:rPr>
        <w:rFonts w:ascii="Symbol" w:hAnsi="Symbol" w:hint="default"/>
      </w:rPr>
    </w:lvl>
    <w:lvl w:ilvl="1" w:tplc="99E694FE">
      <w:start w:val="1"/>
      <w:numFmt w:val="bullet"/>
      <w:lvlText w:val="o"/>
      <w:lvlJc w:val="left"/>
      <w:pPr>
        <w:ind w:left="1440" w:hanging="360"/>
      </w:pPr>
      <w:rPr>
        <w:rFonts w:ascii="Courier New" w:hAnsi="Courier New" w:cs="Courier New" w:hint="default"/>
      </w:rPr>
    </w:lvl>
    <w:lvl w:ilvl="2" w:tplc="5B0C5726">
      <w:start w:val="1"/>
      <w:numFmt w:val="bullet"/>
      <w:lvlText w:val=""/>
      <w:lvlJc w:val="left"/>
      <w:pPr>
        <w:ind w:left="2160" w:hanging="360"/>
      </w:pPr>
      <w:rPr>
        <w:rFonts w:ascii="Wingdings" w:hAnsi="Wingdings" w:hint="default"/>
      </w:rPr>
    </w:lvl>
    <w:lvl w:ilvl="3" w:tplc="C94AB3E4">
      <w:start w:val="1"/>
      <w:numFmt w:val="bullet"/>
      <w:lvlText w:val=""/>
      <w:lvlJc w:val="left"/>
      <w:pPr>
        <w:ind w:left="2880" w:hanging="360"/>
      </w:pPr>
      <w:rPr>
        <w:rFonts w:ascii="Symbol" w:hAnsi="Symbol" w:hint="default"/>
      </w:rPr>
    </w:lvl>
    <w:lvl w:ilvl="4" w:tplc="C19297B6">
      <w:start w:val="1"/>
      <w:numFmt w:val="bullet"/>
      <w:lvlText w:val="o"/>
      <w:lvlJc w:val="left"/>
      <w:pPr>
        <w:ind w:left="3600" w:hanging="360"/>
      </w:pPr>
      <w:rPr>
        <w:rFonts w:ascii="Courier New" w:hAnsi="Courier New" w:cs="Courier New" w:hint="default"/>
      </w:rPr>
    </w:lvl>
    <w:lvl w:ilvl="5" w:tplc="BB263164">
      <w:start w:val="1"/>
      <w:numFmt w:val="bullet"/>
      <w:lvlText w:val=""/>
      <w:lvlJc w:val="left"/>
      <w:pPr>
        <w:ind w:left="4320" w:hanging="360"/>
      </w:pPr>
      <w:rPr>
        <w:rFonts w:ascii="Wingdings" w:hAnsi="Wingdings" w:hint="default"/>
      </w:rPr>
    </w:lvl>
    <w:lvl w:ilvl="6" w:tplc="557258A2">
      <w:start w:val="1"/>
      <w:numFmt w:val="bullet"/>
      <w:lvlText w:val=""/>
      <w:lvlJc w:val="left"/>
      <w:pPr>
        <w:ind w:left="5040" w:hanging="360"/>
      </w:pPr>
      <w:rPr>
        <w:rFonts w:ascii="Symbol" w:hAnsi="Symbol" w:hint="default"/>
      </w:rPr>
    </w:lvl>
    <w:lvl w:ilvl="7" w:tplc="BAE8FD0A">
      <w:start w:val="1"/>
      <w:numFmt w:val="bullet"/>
      <w:lvlText w:val="o"/>
      <w:lvlJc w:val="left"/>
      <w:pPr>
        <w:ind w:left="5760" w:hanging="360"/>
      </w:pPr>
      <w:rPr>
        <w:rFonts w:ascii="Courier New" w:hAnsi="Courier New" w:cs="Courier New" w:hint="default"/>
      </w:rPr>
    </w:lvl>
    <w:lvl w:ilvl="8" w:tplc="2640C85E">
      <w:start w:val="1"/>
      <w:numFmt w:val="bullet"/>
      <w:lvlText w:val=""/>
      <w:lvlJc w:val="left"/>
      <w:pPr>
        <w:ind w:left="6480" w:hanging="360"/>
      </w:pPr>
      <w:rPr>
        <w:rFonts w:ascii="Wingdings" w:hAnsi="Wingdings" w:hint="default"/>
      </w:rPr>
    </w:lvl>
  </w:abstractNum>
  <w:num w:numId="1" w16cid:durableId="1831864400">
    <w:abstractNumId w:val="2"/>
  </w:num>
  <w:num w:numId="2" w16cid:durableId="582179303">
    <w:abstractNumId w:val="5"/>
  </w:num>
  <w:num w:numId="3" w16cid:durableId="846942520">
    <w:abstractNumId w:val="11"/>
  </w:num>
  <w:num w:numId="4" w16cid:durableId="1731230103">
    <w:abstractNumId w:val="17"/>
  </w:num>
  <w:num w:numId="5" w16cid:durableId="1554580726">
    <w:abstractNumId w:val="10"/>
  </w:num>
  <w:num w:numId="6" w16cid:durableId="270286624">
    <w:abstractNumId w:val="4"/>
  </w:num>
  <w:num w:numId="7" w16cid:durableId="2079132610">
    <w:abstractNumId w:val="9"/>
  </w:num>
  <w:num w:numId="8" w16cid:durableId="2078897094">
    <w:abstractNumId w:val="14"/>
  </w:num>
  <w:num w:numId="9" w16cid:durableId="1709071">
    <w:abstractNumId w:val="13"/>
  </w:num>
  <w:num w:numId="10" w16cid:durableId="702364408">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458723">
    <w:abstractNumId w:val="19"/>
  </w:num>
  <w:num w:numId="12" w16cid:durableId="1872957680">
    <w:abstractNumId w:val="20"/>
  </w:num>
  <w:num w:numId="13" w16cid:durableId="957876211">
    <w:abstractNumId w:val="16"/>
  </w:num>
  <w:num w:numId="14" w16cid:durableId="1610042362">
    <w:abstractNumId w:val="1"/>
  </w:num>
  <w:num w:numId="15" w16cid:durableId="2056616224">
    <w:abstractNumId w:val="18"/>
  </w:num>
  <w:num w:numId="16" w16cid:durableId="1772509527">
    <w:abstractNumId w:val="3"/>
  </w:num>
  <w:num w:numId="17" w16cid:durableId="1277327024">
    <w:abstractNumId w:val="21"/>
  </w:num>
  <w:num w:numId="18" w16cid:durableId="1029256276">
    <w:abstractNumId w:val="6"/>
  </w:num>
  <w:num w:numId="19" w16cid:durableId="3716600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173683">
    <w:abstractNumId w:val="0"/>
  </w:num>
  <w:num w:numId="21" w16cid:durableId="1658726940">
    <w:abstractNumId w:val="8"/>
  </w:num>
  <w:num w:numId="22" w16cid:durableId="1659529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A77E6"/>
    <w:rsid w:val="000D2A78"/>
    <w:rsid w:val="00145F1D"/>
    <w:rsid w:val="001D51B8"/>
    <w:rsid w:val="0022338D"/>
    <w:rsid w:val="002555C1"/>
    <w:rsid w:val="00266706"/>
    <w:rsid w:val="00286A5D"/>
    <w:rsid w:val="002A3DFF"/>
    <w:rsid w:val="003316D9"/>
    <w:rsid w:val="00341AF9"/>
    <w:rsid w:val="0038657E"/>
    <w:rsid w:val="003F2E3A"/>
    <w:rsid w:val="00464030"/>
    <w:rsid w:val="004807FC"/>
    <w:rsid w:val="00496E95"/>
    <w:rsid w:val="004A683B"/>
    <w:rsid w:val="00532B20"/>
    <w:rsid w:val="00535989"/>
    <w:rsid w:val="005A324D"/>
    <w:rsid w:val="00666163"/>
    <w:rsid w:val="006837E4"/>
    <w:rsid w:val="0069567E"/>
    <w:rsid w:val="0074334F"/>
    <w:rsid w:val="00760CD3"/>
    <w:rsid w:val="00782E5E"/>
    <w:rsid w:val="008674C8"/>
    <w:rsid w:val="008765B7"/>
    <w:rsid w:val="008C7BB1"/>
    <w:rsid w:val="008D74A9"/>
    <w:rsid w:val="00926781"/>
    <w:rsid w:val="00952991"/>
    <w:rsid w:val="00AB2F9B"/>
    <w:rsid w:val="00AD49B3"/>
    <w:rsid w:val="00B349D1"/>
    <w:rsid w:val="00B634DA"/>
    <w:rsid w:val="00B67C88"/>
    <w:rsid w:val="00B87D2F"/>
    <w:rsid w:val="00BE3359"/>
    <w:rsid w:val="00BF5729"/>
    <w:rsid w:val="00C37878"/>
    <w:rsid w:val="00D2181B"/>
    <w:rsid w:val="00D9622C"/>
    <w:rsid w:val="00E2769D"/>
    <w:rsid w:val="00FA1B60"/>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7E9E"/>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paragraph" w:styleId="Naslov1">
    <w:name w:val="heading 1"/>
    <w:basedOn w:val="Normal"/>
    <w:next w:val="Normal"/>
    <w:link w:val="Naslov1Char"/>
    <w:uiPriority w:val="9"/>
    <w:qFormat/>
    <w:rsid w:val="00B67C88"/>
    <w:pPr>
      <w:keepNext/>
      <w:keepLines/>
      <w:spacing w:before="240" w:after="0"/>
      <w:outlineLvl w:val="0"/>
    </w:pPr>
    <w:rPr>
      <w:rFonts w:ascii="Calibri Light" w:eastAsia="Times New Roman" w:hAnsi="Calibri Light"/>
      <w:color w:val="2F5496"/>
      <w:sz w:val="32"/>
      <w:szCs w:val="32"/>
      <w:lang w:val="en-US"/>
    </w:rPr>
  </w:style>
  <w:style w:type="paragraph" w:styleId="Naslov2">
    <w:name w:val="heading 2"/>
    <w:basedOn w:val="Normal"/>
    <w:next w:val="Normal"/>
    <w:link w:val="Naslov2Char"/>
    <w:uiPriority w:val="9"/>
    <w:semiHidden/>
    <w:unhideWhenUsed/>
    <w:qFormat/>
    <w:rsid w:val="00B67C88"/>
    <w:pPr>
      <w:keepNext/>
      <w:keepLines/>
      <w:spacing w:before="40" w:after="0"/>
      <w:outlineLvl w:val="1"/>
    </w:pPr>
    <w:rPr>
      <w:rFonts w:ascii="Calibri Light" w:eastAsia="Times New Roman" w:hAnsi="Calibri Light"/>
      <w:color w:val="2F5496"/>
      <w:sz w:val="32"/>
      <w:szCs w:val="32"/>
      <w:lang w:val="en-US"/>
    </w:rPr>
  </w:style>
  <w:style w:type="paragraph" w:styleId="Naslov3">
    <w:name w:val="heading 3"/>
    <w:next w:val="Normal"/>
    <w:link w:val="Naslov3Char"/>
    <w:uiPriority w:val="9"/>
    <w:semiHidden/>
    <w:unhideWhenUsed/>
    <w:qFormat/>
    <w:rsid w:val="00B67C88"/>
    <w:pPr>
      <w:keepNext/>
      <w:keepLines/>
      <w:spacing w:after="0" w:line="256" w:lineRule="auto"/>
      <w:ind w:left="10" w:hanging="10"/>
      <w:outlineLvl w:val="2"/>
    </w:pPr>
    <w:rPr>
      <w:rFonts w:ascii="Calibri" w:eastAsia="Calibri" w:hAnsi="Calibri" w:cs="Calibri"/>
      <w:i/>
      <w:color w:val="000000"/>
      <w:kern w:val="2"/>
      <w:lang w:eastAsia="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link w:val="OdlomakpopisaChar"/>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ormal"/>
    <w:next w:val="Normal"/>
    <w:uiPriority w:val="9"/>
    <w:qFormat/>
    <w:rsid w:val="00B67C88"/>
    <w:pPr>
      <w:keepNext/>
      <w:keepLines/>
      <w:suppressAutoHyphens w:val="0"/>
      <w:autoSpaceDN/>
      <w:spacing w:before="240" w:after="0" w:line="256" w:lineRule="auto"/>
      <w:textAlignment w:val="auto"/>
      <w:outlineLvl w:val="0"/>
    </w:pPr>
    <w:rPr>
      <w:rFonts w:ascii="Calibri Light" w:eastAsia="Times New Roman" w:hAnsi="Calibri Light"/>
      <w:color w:val="2F5496"/>
      <w:sz w:val="32"/>
      <w:szCs w:val="32"/>
      <w:lang w:val="en-US"/>
    </w:rPr>
  </w:style>
  <w:style w:type="paragraph" w:customStyle="1" w:styleId="Naslov21">
    <w:name w:val="Naslov 21"/>
    <w:basedOn w:val="Normal"/>
    <w:next w:val="Normal"/>
    <w:uiPriority w:val="9"/>
    <w:semiHidden/>
    <w:unhideWhenUsed/>
    <w:qFormat/>
    <w:rsid w:val="00B67C88"/>
    <w:pPr>
      <w:keepNext/>
      <w:keepLines/>
      <w:suppressAutoHyphens w:val="0"/>
      <w:autoSpaceDN/>
      <w:spacing w:before="160" w:after="80" w:line="256" w:lineRule="auto"/>
      <w:textAlignment w:val="auto"/>
      <w:outlineLvl w:val="1"/>
    </w:pPr>
    <w:rPr>
      <w:rFonts w:ascii="Calibri Light" w:eastAsia="Times New Roman" w:hAnsi="Calibri Light"/>
      <w:color w:val="2F5496"/>
      <w:sz w:val="32"/>
      <w:szCs w:val="32"/>
      <w:lang w:val="en-US"/>
    </w:rPr>
  </w:style>
  <w:style w:type="character" w:customStyle="1" w:styleId="Naslov3Char">
    <w:name w:val="Naslov 3 Char"/>
    <w:basedOn w:val="Zadanifontodlomka"/>
    <w:link w:val="Naslov3"/>
    <w:uiPriority w:val="9"/>
    <w:semiHidden/>
    <w:rsid w:val="00B67C88"/>
    <w:rPr>
      <w:rFonts w:ascii="Calibri" w:eastAsia="Calibri" w:hAnsi="Calibri" w:cs="Calibri"/>
      <w:i/>
      <w:color w:val="000000"/>
      <w:kern w:val="2"/>
      <w:lang w:eastAsia="hr-HR"/>
      <w14:ligatures w14:val="standardContextual"/>
    </w:rPr>
  </w:style>
  <w:style w:type="numbering" w:customStyle="1" w:styleId="Bezpopisa1">
    <w:name w:val="Bez popisa1"/>
    <w:next w:val="Bezpopisa"/>
    <w:uiPriority w:val="99"/>
    <w:semiHidden/>
    <w:unhideWhenUsed/>
    <w:rsid w:val="00B67C88"/>
  </w:style>
  <w:style w:type="character" w:customStyle="1" w:styleId="Naslov1Char">
    <w:name w:val="Naslov 1 Char"/>
    <w:basedOn w:val="Zadanifontodlomka"/>
    <w:link w:val="Naslov1"/>
    <w:uiPriority w:val="9"/>
    <w:rsid w:val="00B67C88"/>
    <w:rPr>
      <w:rFonts w:ascii="Calibri Light" w:eastAsia="Times New Roman" w:hAnsi="Calibri Light" w:cs="Times New Roman"/>
      <w:color w:val="2F5496"/>
      <w:sz w:val="32"/>
      <w:szCs w:val="32"/>
      <w:lang w:val="en-US"/>
    </w:rPr>
  </w:style>
  <w:style w:type="character" w:customStyle="1" w:styleId="Naslov2Char">
    <w:name w:val="Naslov 2 Char"/>
    <w:basedOn w:val="Zadanifontodlomka"/>
    <w:link w:val="Naslov2"/>
    <w:uiPriority w:val="9"/>
    <w:semiHidden/>
    <w:rsid w:val="00B67C88"/>
    <w:rPr>
      <w:rFonts w:ascii="Calibri Light" w:eastAsia="Times New Roman" w:hAnsi="Calibri Light" w:cs="Times New Roman"/>
      <w:color w:val="2F5496"/>
      <w:sz w:val="32"/>
      <w:szCs w:val="32"/>
      <w:lang w:val="en-US"/>
    </w:rPr>
  </w:style>
  <w:style w:type="paragraph" w:customStyle="1" w:styleId="msonormal0">
    <w:name w:val="msonormal"/>
    <w:basedOn w:val="Normal"/>
    <w:uiPriority w:val="99"/>
    <w:rsid w:val="00B67C8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B67C8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Tekstkomentara">
    <w:name w:val="annotation text"/>
    <w:basedOn w:val="Normal"/>
    <w:link w:val="TekstkomentaraChar"/>
    <w:uiPriority w:val="99"/>
    <w:semiHidden/>
    <w:unhideWhenUsed/>
    <w:rsid w:val="00B67C88"/>
    <w:pPr>
      <w:suppressAutoHyphens w:val="0"/>
      <w:autoSpaceDN/>
      <w:spacing w:after="160" w:line="240" w:lineRule="auto"/>
      <w:textAlignment w:val="auto"/>
    </w:pPr>
    <w:rPr>
      <w:sz w:val="20"/>
      <w:szCs w:val="20"/>
      <w:lang w:val="en-US"/>
    </w:rPr>
  </w:style>
  <w:style w:type="character" w:customStyle="1" w:styleId="TekstkomentaraChar">
    <w:name w:val="Tekst komentara Char"/>
    <w:basedOn w:val="Zadanifontodlomka"/>
    <w:link w:val="Tekstkomentara"/>
    <w:uiPriority w:val="99"/>
    <w:semiHidden/>
    <w:rsid w:val="00B67C88"/>
    <w:rPr>
      <w:rFonts w:ascii="Calibri" w:eastAsia="Calibri" w:hAnsi="Calibri"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B67C88"/>
    <w:rPr>
      <w:b/>
      <w:bCs/>
    </w:rPr>
  </w:style>
  <w:style w:type="character" w:customStyle="1" w:styleId="PredmetkomentaraChar">
    <w:name w:val="Predmet komentara Char"/>
    <w:basedOn w:val="TekstkomentaraChar"/>
    <w:link w:val="Predmetkomentara"/>
    <w:uiPriority w:val="99"/>
    <w:semiHidden/>
    <w:rsid w:val="00B67C88"/>
    <w:rPr>
      <w:rFonts w:ascii="Calibri" w:eastAsia="Calibri" w:hAnsi="Calibri" w:cs="Times New Roman"/>
      <w:b/>
      <w:bCs/>
      <w:sz w:val="20"/>
      <w:szCs w:val="20"/>
      <w:lang w:val="en-US"/>
    </w:rPr>
  </w:style>
  <w:style w:type="character" w:customStyle="1" w:styleId="OdlomakpopisaChar">
    <w:name w:val="Odlomak popisa Char"/>
    <w:link w:val="Odlomakpopisa"/>
    <w:uiPriority w:val="34"/>
    <w:locked/>
    <w:rsid w:val="00B67C88"/>
    <w:rPr>
      <w:rFonts w:ascii="Calibri" w:eastAsia="Calibri" w:hAnsi="Calibri" w:cs="Times New Roman"/>
    </w:rPr>
  </w:style>
  <w:style w:type="paragraph" w:customStyle="1" w:styleId="Standard">
    <w:name w:val="Standard"/>
    <w:uiPriority w:val="99"/>
    <w:rsid w:val="00B67C88"/>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uiPriority w:val="99"/>
    <w:rsid w:val="00B67C88"/>
    <w:pPr>
      <w:spacing w:after="120"/>
    </w:pPr>
  </w:style>
  <w:style w:type="paragraph" w:customStyle="1" w:styleId="box460410">
    <w:name w:val="box_460410"/>
    <w:basedOn w:val="Standard"/>
    <w:uiPriority w:val="99"/>
    <w:rsid w:val="00B67C88"/>
    <w:pPr>
      <w:spacing w:before="280" w:after="280"/>
    </w:pPr>
    <w:rPr>
      <w:rFonts w:eastAsia="Times New Roman" w:cs="Times New Roman"/>
    </w:rPr>
  </w:style>
  <w:style w:type="paragraph" w:customStyle="1" w:styleId="western">
    <w:name w:val="western"/>
    <w:basedOn w:val="Normal"/>
    <w:uiPriority w:val="99"/>
    <w:semiHidden/>
    <w:qFormat/>
    <w:rsid w:val="00B67C88"/>
    <w:pPr>
      <w:autoSpaceDN/>
      <w:spacing w:before="100" w:beforeAutospacing="1" w:after="100" w:afterAutospacing="1" w:line="240" w:lineRule="auto"/>
      <w:textAlignment w:val="auto"/>
    </w:pPr>
    <w:rPr>
      <w:rFonts w:cs="Calibri"/>
      <w:lang w:eastAsia="hr-HR"/>
    </w:rPr>
  </w:style>
  <w:style w:type="character" w:styleId="Referencakomentara">
    <w:name w:val="annotation reference"/>
    <w:basedOn w:val="Zadanifontodlomka"/>
    <w:uiPriority w:val="99"/>
    <w:semiHidden/>
    <w:unhideWhenUsed/>
    <w:rsid w:val="00B67C88"/>
    <w:rPr>
      <w:sz w:val="16"/>
      <w:szCs w:val="16"/>
    </w:rPr>
  </w:style>
  <w:style w:type="character" w:styleId="Istaknutareferenca">
    <w:name w:val="Intense Reference"/>
    <w:basedOn w:val="Zadanifontodlomka"/>
    <w:qFormat/>
    <w:rsid w:val="00B67C88"/>
    <w:rPr>
      <w:b/>
      <w:bCs/>
      <w:smallCaps/>
      <w:color w:val="4472C4"/>
      <w:spacing w:val="5"/>
    </w:rPr>
  </w:style>
  <w:style w:type="character" w:customStyle="1" w:styleId="Internetlink">
    <w:name w:val="Internet link"/>
    <w:rsid w:val="00B67C88"/>
    <w:rPr>
      <w:color w:val="000080"/>
      <w:u w:val="single"/>
    </w:rPr>
  </w:style>
  <w:style w:type="character" w:customStyle="1" w:styleId="StrongEmphasis">
    <w:name w:val="Strong Emphasis"/>
    <w:rsid w:val="00B67C88"/>
    <w:rPr>
      <w:b/>
      <w:bCs/>
    </w:rPr>
  </w:style>
  <w:style w:type="table" w:customStyle="1" w:styleId="Reetkatablice1">
    <w:name w:val="Rešetka tablice1"/>
    <w:basedOn w:val="Obinatablica"/>
    <w:next w:val="Reetkatablice"/>
    <w:uiPriority w:val="39"/>
    <w:rsid w:val="00B67C8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67C88"/>
    <w:pPr>
      <w:spacing w:after="0" w:line="240" w:lineRule="auto"/>
    </w:pPr>
    <w:rPr>
      <w:rFonts w:ascii="Calibri" w:eastAsia="Times New Roman" w:hAnsi="Calibri" w:cs="Times New Roman"/>
      <w:kern w:val="2"/>
      <w:lang w:val="en-US"/>
      <w14:ligatures w14:val="standardContextual"/>
    </w:rPr>
    <w:tblPr>
      <w:tblCellMar>
        <w:top w:w="0" w:type="dxa"/>
        <w:left w:w="0" w:type="dxa"/>
        <w:bottom w:w="0" w:type="dxa"/>
        <w:right w:w="0" w:type="dxa"/>
      </w:tblCellMar>
    </w:tblPr>
  </w:style>
  <w:style w:type="table" w:customStyle="1" w:styleId="Reetkatablice11">
    <w:name w:val="Rešetka tablice11"/>
    <w:basedOn w:val="Obinatablica"/>
    <w:uiPriority w:val="39"/>
    <w:rsid w:val="00B67C88"/>
    <w:pPr>
      <w:spacing w:after="0" w:line="240" w:lineRule="auto"/>
    </w:pPr>
    <w:rPr>
      <w:rFonts w:ascii="Calibri" w:eastAsia="Times New Roman"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rsid w:val="00B67C88"/>
    <w:pPr>
      <w:spacing w:after="0" w:line="240" w:lineRule="auto"/>
    </w:pPr>
    <w:rPr>
      <w:rFonts w:ascii="Calibri" w:eastAsia="Times New Roman" w:hAnsi="Calibri" w:cs="Times New Roma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rsid w:val="00B67C88"/>
    <w:pPr>
      <w:numPr>
        <w:numId w:val="21"/>
      </w:numPr>
    </w:pPr>
  </w:style>
  <w:style w:type="numbering" w:customStyle="1" w:styleId="WWNum33">
    <w:name w:val="WWNum33"/>
    <w:rsid w:val="00B67C88"/>
    <w:pPr>
      <w:numPr>
        <w:numId w:val="22"/>
      </w:numPr>
    </w:pPr>
  </w:style>
  <w:style w:type="character" w:customStyle="1" w:styleId="Naslov1Char1">
    <w:name w:val="Naslov 1 Char1"/>
    <w:basedOn w:val="Zadanifontodlomka"/>
    <w:uiPriority w:val="9"/>
    <w:rsid w:val="00B67C88"/>
    <w:rPr>
      <w:rFonts w:asciiTheme="majorHAnsi" w:eastAsiaTheme="majorEastAsia" w:hAnsiTheme="majorHAnsi" w:cstheme="majorBidi"/>
      <w:color w:val="365F91" w:themeColor="accent1" w:themeShade="BF"/>
      <w:sz w:val="32"/>
      <w:szCs w:val="32"/>
    </w:rPr>
  </w:style>
  <w:style w:type="character" w:customStyle="1" w:styleId="Naslov2Char1">
    <w:name w:val="Naslov 2 Char1"/>
    <w:basedOn w:val="Zadanifontodlomka"/>
    <w:uiPriority w:val="9"/>
    <w:semiHidden/>
    <w:rsid w:val="00B67C8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6911</Words>
  <Characters>39398</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Martina Perhat</cp:lastModifiedBy>
  <cp:revision>2</cp:revision>
  <cp:lastPrinted>2022-12-12T07:50:00Z</cp:lastPrinted>
  <dcterms:created xsi:type="dcterms:W3CDTF">2025-11-26T14:54:00Z</dcterms:created>
  <dcterms:modified xsi:type="dcterms:W3CDTF">2025-11-26T14:54:00Z</dcterms:modified>
</cp:coreProperties>
</file>