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098AB" w14:textId="6FA0EA8E" w:rsidR="00AD5858" w:rsidRPr="00AD5858" w:rsidRDefault="00AD5858" w:rsidP="00AD5858">
      <w:pPr>
        <w:spacing w:after="0"/>
        <w:textAlignment w:val="auto"/>
        <w:rPr>
          <w:rFonts w:ascii="Times New Roman" w:eastAsia="Times New Roman" w:hAnsi="Times New Roman"/>
          <w:b/>
          <w:bCs/>
          <w:sz w:val="32"/>
          <w:szCs w:val="32"/>
          <w:lang w:eastAsia="hr-HR"/>
        </w:rPr>
      </w:pPr>
      <w:r w:rsidRPr="00AD5858">
        <w:rPr>
          <w:rFonts w:ascii="Times New Roman" w:eastAsia="Times New Roman" w:hAnsi="Times New Roman"/>
          <w:b/>
          <w:bCs/>
          <w:sz w:val="32"/>
          <w:szCs w:val="32"/>
          <w:lang w:eastAsia="hr-HR"/>
        </w:rPr>
        <w:t>1</w:t>
      </w:r>
      <w:r>
        <w:rPr>
          <w:rFonts w:ascii="Times New Roman" w:eastAsia="Times New Roman" w:hAnsi="Times New Roman"/>
          <w:b/>
          <w:bCs/>
          <w:sz w:val="32"/>
          <w:szCs w:val="32"/>
          <w:lang w:eastAsia="hr-HR"/>
        </w:rPr>
        <w:t>2</w:t>
      </w:r>
      <w:r w:rsidRPr="00AD5858">
        <w:rPr>
          <w:rFonts w:ascii="Times New Roman" w:eastAsia="Times New Roman" w:hAnsi="Times New Roman"/>
          <w:b/>
          <w:bCs/>
          <w:sz w:val="32"/>
          <w:szCs w:val="32"/>
          <w:lang w:eastAsia="hr-HR"/>
        </w:rPr>
        <w:t>.</w:t>
      </w:r>
    </w:p>
    <w:p w14:paraId="75CB4ABC" w14:textId="77777777" w:rsidR="00AD5858" w:rsidRDefault="00AD5858" w:rsidP="00976201">
      <w:pPr>
        <w:suppressAutoHyphens w:val="0"/>
        <w:autoSpaceDN/>
        <w:spacing w:after="120"/>
        <w:jc w:val="both"/>
        <w:textAlignment w:val="auto"/>
        <w:rPr>
          <w:rFonts w:ascii="Arial" w:eastAsia="Times New Roman" w:hAnsi="Arial" w:cs="Arial"/>
          <w:lang w:val="x-none" w:eastAsia="hr-HR" w:bidi="en-US"/>
        </w:rPr>
      </w:pPr>
    </w:p>
    <w:p w14:paraId="7DA4CC58" w14:textId="68CC043B" w:rsidR="00976201" w:rsidRPr="00976201" w:rsidRDefault="00000000" w:rsidP="00976201">
      <w:pPr>
        <w:suppressAutoHyphens w:val="0"/>
        <w:autoSpaceDN/>
        <w:spacing w:after="120"/>
        <w:jc w:val="both"/>
        <w:textAlignment w:val="auto"/>
        <w:rPr>
          <w:rFonts w:ascii="Arial" w:eastAsia="Times New Roman" w:hAnsi="Arial" w:cs="Arial"/>
          <w:lang w:eastAsia="hr-HR" w:bidi="en-US"/>
        </w:rPr>
      </w:pPr>
      <w:r w:rsidRPr="00976201">
        <w:rPr>
          <w:rFonts w:ascii="Arial" w:eastAsia="Times New Roman" w:hAnsi="Arial" w:cs="Arial"/>
          <w:lang w:val="x-none" w:eastAsia="hr-HR" w:bidi="en-US"/>
        </w:rPr>
        <w:t>Na temelju članka</w:t>
      </w:r>
      <w:r w:rsidRPr="00976201">
        <w:rPr>
          <w:rFonts w:ascii="Arial" w:eastAsia="Times New Roman" w:hAnsi="Arial" w:cs="Arial"/>
          <w:lang w:eastAsia="hr-HR" w:bidi="en-US"/>
        </w:rPr>
        <w:t xml:space="preserve"> 66. stavka 1. </w:t>
      </w:r>
      <w:r w:rsidRPr="00976201">
        <w:rPr>
          <w:rFonts w:ascii="Arial" w:eastAsia="Times New Roman" w:hAnsi="Arial" w:cs="Arial"/>
          <w:lang w:val="x-none" w:eastAsia="hr-HR" w:bidi="en-US"/>
        </w:rPr>
        <w:t>Zakona o gospodarenju otpadom (</w:t>
      </w:r>
      <w:r w:rsidRPr="00976201">
        <w:rPr>
          <w:rFonts w:ascii="Arial" w:eastAsia="Times New Roman" w:hAnsi="Arial" w:cs="Arial"/>
          <w:lang w:eastAsia="hr-HR" w:bidi="en-US"/>
        </w:rPr>
        <w:t>„</w:t>
      </w:r>
      <w:r w:rsidRPr="00976201">
        <w:rPr>
          <w:rFonts w:ascii="Arial" w:eastAsia="Times New Roman" w:hAnsi="Arial" w:cs="Arial"/>
          <w:lang w:val="x-none" w:eastAsia="hr-HR" w:bidi="en-US"/>
        </w:rPr>
        <w:t>Narodne novine</w:t>
      </w:r>
      <w:r w:rsidRPr="00976201">
        <w:rPr>
          <w:rFonts w:ascii="Arial" w:eastAsia="Times New Roman" w:hAnsi="Arial" w:cs="Arial"/>
          <w:lang w:eastAsia="hr-HR" w:bidi="en-US"/>
        </w:rPr>
        <w:t>“ broj 84/21 i 142/23)</w:t>
      </w:r>
      <w:r w:rsidRPr="00976201">
        <w:rPr>
          <w:rFonts w:ascii="Arial" w:eastAsia="Times New Roman" w:hAnsi="Arial" w:cs="Arial"/>
          <w:lang w:val="x-none" w:eastAsia="hr-HR" w:bidi="en-US"/>
        </w:rPr>
        <w:t xml:space="preserve"> i članka 33. stavka 1. točke 23. Statuta Općine Jelenje (</w:t>
      </w:r>
      <w:r w:rsidRPr="00976201">
        <w:rPr>
          <w:rFonts w:ascii="Arial" w:eastAsia="Times New Roman" w:hAnsi="Arial" w:cs="Arial"/>
          <w:lang w:eastAsia="hr-HR" w:bidi="en-US"/>
        </w:rPr>
        <w:t>„</w:t>
      </w:r>
      <w:r w:rsidRPr="00976201">
        <w:rPr>
          <w:rFonts w:ascii="Arial" w:eastAsia="Times New Roman" w:hAnsi="Arial" w:cs="Arial"/>
          <w:lang w:val="x-none" w:eastAsia="hr-HR" w:bidi="en-US"/>
        </w:rPr>
        <w:t>Službene novine Općine Jelenje” broj 59/23 i 82/25.) Općinsko vijeće Općine Jelenje, na</w:t>
      </w:r>
      <w:r>
        <w:rPr>
          <w:rFonts w:ascii="Arial" w:eastAsia="Times New Roman" w:hAnsi="Arial" w:cs="Arial"/>
          <w:lang w:val="x-none" w:eastAsia="hr-HR" w:bidi="en-US"/>
        </w:rPr>
        <w:t xml:space="preserve"> 5</w:t>
      </w:r>
      <w:r w:rsidRPr="00976201">
        <w:rPr>
          <w:rFonts w:ascii="Arial" w:eastAsia="Times New Roman" w:hAnsi="Arial" w:cs="Arial"/>
          <w:lang w:val="x-none" w:eastAsia="hr-HR" w:bidi="en-US"/>
        </w:rPr>
        <w:t xml:space="preserve"> sjednici, održanoj </w:t>
      </w:r>
      <w:r w:rsidRPr="00976201">
        <w:rPr>
          <w:rFonts w:ascii="Arial" w:eastAsia="Times New Roman" w:hAnsi="Arial" w:cs="Arial"/>
          <w:lang w:eastAsia="hr-HR" w:bidi="en-US"/>
        </w:rPr>
        <w:t xml:space="preserve"> </w:t>
      </w:r>
      <w:r w:rsidR="00B70502">
        <w:rPr>
          <w:rFonts w:ascii="Arial" w:eastAsia="Times New Roman" w:hAnsi="Arial" w:cs="Arial"/>
          <w:lang w:eastAsia="hr-HR" w:bidi="en-US"/>
        </w:rPr>
        <w:t>22</w:t>
      </w:r>
      <w:r>
        <w:rPr>
          <w:rFonts w:ascii="Arial" w:eastAsia="Times New Roman" w:hAnsi="Arial" w:cs="Arial"/>
          <w:lang w:eastAsia="hr-HR" w:bidi="en-US"/>
        </w:rPr>
        <w:t xml:space="preserve">. prosinca 2025. </w:t>
      </w:r>
      <w:r w:rsidRPr="00976201">
        <w:rPr>
          <w:rFonts w:ascii="Arial" w:eastAsia="Times New Roman" w:hAnsi="Arial" w:cs="Arial"/>
          <w:lang w:val="x-none" w:eastAsia="hr-HR" w:bidi="en-US"/>
        </w:rPr>
        <w:t>godine, donijelo je</w:t>
      </w:r>
    </w:p>
    <w:p w14:paraId="3640401C" w14:textId="77777777" w:rsidR="00976201" w:rsidRPr="00976201" w:rsidRDefault="00976201" w:rsidP="00976201">
      <w:pPr>
        <w:shd w:val="clear" w:color="auto" w:fill="FFFFFF"/>
        <w:suppressAutoHyphens w:val="0"/>
        <w:autoSpaceDN/>
        <w:spacing w:after="120"/>
        <w:textAlignment w:val="auto"/>
        <w:rPr>
          <w:rFonts w:ascii="Arial" w:eastAsia="Times New Roman" w:hAnsi="Arial" w:cs="Arial"/>
          <w:b/>
          <w:bCs/>
          <w:lang w:eastAsia="hr-HR"/>
        </w:rPr>
      </w:pPr>
    </w:p>
    <w:p w14:paraId="59E83AA0"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ODLUKU</w:t>
      </w:r>
      <w:r w:rsidRPr="00976201">
        <w:rPr>
          <w:rFonts w:ascii="Arial" w:eastAsia="Times New Roman" w:hAnsi="Arial" w:cs="Arial"/>
          <w:b/>
          <w:bCs/>
          <w:lang w:eastAsia="hr-HR"/>
        </w:rPr>
        <w:br/>
        <w:t>o načinu pružanja javne usluge sakupljanja komunalnog otpada</w:t>
      </w:r>
      <w:r w:rsidRPr="00976201">
        <w:rPr>
          <w:rFonts w:ascii="Arial" w:eastAsia="Times New Roman" w:hAnsi="Arial" w:cs="Arial"/>
          <w:b/>
          <w:bCs/>
          <w:lang w:eastAsia="hr-HR"/>
        </w:rPr>
        <w:br/>
        <w:t>na području općine Jelenje </w:t>
      </w:r>
    </w:p>
    <w:p w14:paraId="3D1DFEC4" w14:textId="77777777" w:rsidR="00976201" w:rsidRDefault="00000000" w:rsidP="00976201">
      <w:pPr>
        <w:shd w:val="clear" w:color="auto" w:fill="FFFFFF"/>
        <w:suppressAutoHyphens w:val="0"/>
        <w:autoSpaceDN/>
        <w:spacing w:after="120"/>
        <w:jc w:val="center"/>
        <w:textAlignment w:val="auto"/>
        <w:rPr>
          <w:rFonts w:ascii="Arial" w:eastAsia="Times New Roman" w:hAnsi="Arial" w:cs="Arial"/>
          <w:b/>
          <w:bCs/>
          <w:lang w:eastAsia="hr-HR"/>
        </w:rPr>
      </w:pPr>
      <w:r w:rsidRPr="00976201">
        <w:rPr>
          <w:rFonts w:ascii="Arial" w:eastAsia="Times New Roman" w:hAnsi="Arial" w:cs="Arial"/>
          <w:b/>
          <w:bCs/>
          <w:lang w:eastAsia="hr-HR"/>
        </w:rPr>
        <w:t> </w:t>
      </w:r>
    </w:p>
    <w:p w14:paraId="42C37B98" w14:textId="77777777" w:rsidR="00976201" w:rsidRPr="00976201" w:rsidRDefault="00976201" w:rsidP="00976201">
      <w:pPr>
        <w:shd w:val="clear" w:color="auto" w:fill="FFFFFF"/>
        <w:suppressAutoHyphens w:val="0"/>
        <w:autoSpaceDN/>
        <w:spacing w:after="120"/>
        <w:jc w:val="center"/>
        <w:textAlignment w:val="auto"/>
        <w:rPr>
          <w:rFonts w:ascii="Arial" w:eastAsia="Times New Roman" w:hAnsi="Arial" w:cs="Arial"/>
          <w:lang w:eastAsia="hr-HR"/>
        </w:rPr>
      </w:pPr>
    </w:p>
    <w:p w14:paraId="6069609E"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b/>
          <w:bCs/>
          <w:lang w:eastAsia="hr-HR"/>
        </w:rPr>
        <w:t>I. OPĆE ODREDBE</w:t>
      </w:r>
    </w:p>
    <w:p w14:paraId="45AC648A"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 </w:t>
      </w:r>
    </w:p>
    <w:p w14:paraId="0199E57E"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1.</w:t>
      </w:r>
    </w:p>
    <w:p w14:paraId="0805C0B5"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5FBEA07E"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Ovom Odlukom utvrđuju se način i uvjeti pružanja javne usluge sakupljanja komunalnog otpada na području općine Jelenje putem spremnika od pojedinog korisnika te prijevoza i predaje tog otpada ovlaštenoj osobi za obradu otpada (u daljnjem tekstu: javna usluga).</w:t>
      </w:r>
    </w:p>
    <w:p w14:paraId="2F1FE4B8"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
          <w:bCs/>
          <w:lang w:eastAsia="hr-HR"/>
        </w:rPr>
      </w:pPr>
      <w:r w:rsidRPr="00976201">
        <w:rPr>
          <w:rFonts w:ascii="Arial" w:eastAsia="Times New Roman" w:hAnsi="Arial" w:cs="Arial"/>
          <w:lang w:eastAsia="hr-HR"/>
        </w:rPr>
        <w:t>Javna usluga je usluga od općeg interesa i podrazumijeva usluge prikupljanja miješanog komunalnog otpada, biootpada, reciklabilnog komunalnog otpada, jednom godišnje glomaznog otpada na lokaciji obračunskog mjesta korisnika, preuzimanja otpada u reciklažnom dvorištu te prijevoza i predaje otpada ovlaštenoj osobi – zbrinjavatelju/oporabitelju otpada.</w:t>
      </w:r>
      <w:r w:rsidRPr="00976201">
        <w:rPr>
          <w:rFonts w:ascii="Arial" w:eastAsia="Times New Roman" w:hAnsi="Arial" w:cs="Arial"/>
          <w:b/>
          <w:bCs/>
          <w:lang w:eastAsia="hr-HR"/>
        </w:rPr>
        <w:t> </w:t>
      </w:r>
    </w:p>
    <w:p w14:paraId="75962807"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Ovom Odlukom propisuju se:</w:t>
      </w:r>
    </w:p>
    <w:p w14:paraId="1C8A95CC" w14:textId="77777777" w:rsidR="00976201" w:rsidRPr="00976201" w:rsidRDefault="00000000" w:rsidP="00976201">
      <w:pPr>
        <w:numPr>
          <w:ilvl w:val="0"/>
          <w:numId w:val="5"/>
        </w:num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kriterij obračuna količine miješanog komunalnog otpada i obračunsko razdoblje,</w:t>
      </w:r>
    </w:p>
    <w:p w14:paraId="0BA17354" w14:textId="77777777" w:rsidR="00976201" w:rsidRPr="00976201" w:rsidRDefault="00000000" w:rsidP="00976201">
      <w:pPr>
        <w:numPr>
          <w:ilvl w:val="0"/>
          <w:numId w:val="5"/>
        </w:num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kategorije korisnika javne usluge,</w:t>
      </w:r>
    </w:p>
    <w:p w14:paraId="4BD2042E" w14:textId="77777777" w:rsidR="00976201" w:rsidRPr="00976201" w:rsidRDefault="00000000" w:rsidP="00976201">
      <w:pPr>
        <w:numPr>
          <w:ilvl w:val="0"/>
          <w:numId w:val="5"/>
        </w:num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standardne veličine i druga bitna svojstva spremnika za sakupljanje komunalnog otpada,</w:t>
      </w:r>
    </w:p>
    <w:p w14:paraId="52F7280F" w14:textId="77777777" w:rsidR="00976201" w:rsidRPr="00976201" w:rsidRDefault="00000000" w:rsidP="00976201">
      <w:pPr>
        <w:numPr>
          <w:ilvl w:val="0"/>
          <w:numId w:val="5"/>
        </w:num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najmanja učestalost odvoza otpada prema područjima,</w:t>
      </w:r>
    </w:p>
    <w:p w14:paraId="6EC8AEFF" w14:textId="77777777" w:rsidR="00976201" w:rsidRPr="00976201" w:rsidRDefault="00000000" w:rsidP="00976201">
      <w:pPr>
        <w:numPr>
          <w:ilvl w:val="0"/>
          <w:numId w:val="5"/>
        </w:num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područje pružanja javne usluge,</w:t>
      </w:r>
    </w:p>
    <w:p w14:paraId="23EE6DE4" w14:textId="77777777" w:rsidR="00976201" w:rsidRPr="00976201" w:rsidRDefault="00000000" w:rsidP="00976201">
      <w:pPr>
        <w:numPr>
          <w:ilvl w:val="0"/>
          <w:numId w:val="5"/>
        </w:num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popis reciklažnih dvorišta na području općine Jelenje i način njihovog korištenja;</w:t>
      </w:r>
    </w:p>
    <w:p w14:paraId="0CFA840C"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7.   način pružanja javne usluge:</w:t>
      </w:r>
    </w:p>
    <w:p w14:paraId="01A86707"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ab/>
        <w:t>a. odredbe o načinu pojedinačnog korištenja javne usluge,</w:t>
      </w:r>
    </w:p>
    <w:p w14:paraId="34852088"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ab/>
        <w:t>b. odredbe o načinu korištenja zajedničkog spremnika,</w:t>
      </w:r>
    </w:p>
    <w:p w14:paraId="723DC298"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ab/>
        <w:t>c. način određivanja udjela korisnika javne usluge u slučaju kad korisnici kućanstvo i korisnici koji nisu kućanstvo koriste zajednički spremnik, a nije postignut sporazum o njihovim udjelima,</w:t>
      </w:r>
    </w:p>
    <w:p w14:paraId="465F279C"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ab/>
        <w:t>d. odredbe o količini glomaznog otpada koji se preuzima u okviru javne usluge,</w:t>
      </w:r>
    </w:p>
    <w:p w14:paraId="4B7F5A92"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lastRenderedPageBreak/>
        <w:t>e. odredbe o korištenju javnih površina za prikupljanje otpada i mjestima primopredaje otpada ako su različita od obračunskog mjesta,</w:t>
      </w:r>
    </w:p>
    <w:p w14:paraId="6FC27724"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8. obveze davatelja javne usluge,</w:t>
      </w:r>
    </w:p>
    <w:p w14:paraId="126193B2"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9. obveze korisnika javne usluge,</w:t>
      </w:r>
    </w:p>
    <w:p w14:paraId="446BD1A1"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10. odredbe o informiranju korisnika javne usluge o načinu djelovanja sustava gospodarenja otpadom,</w:t>
      </w:r>
    </w:p>
    <w:p w14:paraId="7755EFA4"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11. odredbe o prikupljanju i pohrani podataka te prihvatljivim dokazima izvršenja javne usluge za pojedinačnog korisnika javne usluge,</w:t>
      </w:r>
    </w:p>
    <w:p w14:paraId="36D764D5"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12. odredbe o načinu sklapanja i provedbe ugovora o javnoj usluzi (u daljnjem tekstu: Ugovor) s korisnikom javne usluge,</w:t>
      </w:r>
    </w:p>
    <w:p w14:paraId="00441BC5"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13. odredbe o provedbi Ugovora s korisnikom javne usluge koje se primjenjuju u slučaju nastupanja posebnih okolnosti uključujući elementarne nepogode, katastrofe i slično,</w:t>
      </w:r>
    </w:p>
    <w:p w14:paraId="4FEA069E"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14. odredbe o načinu podnošenja prigovora i postupanja po prigovoru građana na neugodu uzrokovanu sustavom sakupljanja komunalnog otpada i prigovora na račun za javnu uslugu,</w:t>
      </w:r>
    </w:p>
    <w:p w14:paraId="600CC220"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15. odredbe o cijeni javne usluge i iznosu cijene obvezne minimalne javne usluge s obrazloženjem načina na koji je određena,</w:t>
      </w:r>
    </w:p>
    <w:p w14:paraId="64802EF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16. odredbe o utvrđivanju kriterija za umanjenje cijene javne usluge,</w:t>
      </w:r>
    </w:p>
    <w:p w14:paraId="2496EF22"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17. odredbe o kriterijima za određivanje korisnika javne usluge u čije ime Općina Jelenje (u daljnjem tekstu: Općina) preuzima obvezu sufinanciranja cijene javne usluge,</w:t>
      </w:r>
    </w:p>
    <w:p w14:paraId="4D60BBAD"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18. odredbe o ugovornoj kazni,</w:t>
      </w:r>
    </w:p>
    <w:p w14:paraId="130CAAE6"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strike/>
          <w:lang w:eastAsia="hr-HR"/>
        </w:rPr>
      </w:pPr>
      <w:r w:rsidRPr="00976201">
        <w:rPr>
          <w:rFonts w:ascii="Arial" w:eastAsia="Times New Roman" w:hAnsi="Arial" w:cs="Arial"/>
          <w:lang w:eastAsia="hr-HR"/>
        </w:rPr>
        <w:t xml:space="preserve">19. opći uvjeti Ugovora s korisnikom javne usluge, </w:t>
      </w:r>
    </w:p>
    <w:p w14:paraId="6805053B"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20. nadzor nad primjenom Odluke.</w:t>
      </w:r>
    </w:p>
    <w:p w14:paraId="23A693CF"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b/>
          <w:bCs/>
          <w:lang w:eastAsia="hr-HR"/>
        </w:rPr>
        <w:t> </w:t>
      </w:r>
    </w:p>
    <w:p w14:paraId="48812AD7"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2.</w:t>
      </w:r>
    </w:p>
    <w:p w14:paraId="1E554E41"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 </w:t>
      </w:r>
    </w:p>
    <w:p w14:paraId="49A7C66A"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Na području općine Jelenje  javnu uslugu obavlja Komunalno društvo Čistoća d.o.o. za održavanje čistoće i gospodarenje otpadom, Dolac 14, Rijeka, OIB: 06531901714 (u daljnjem tekstu: Davatelj usluge).</w:t>
      </w:r>
      <w:r w:rsidRPr="00976201">
        <w:rPr>
          <w:rFonts w:ascii="Arial" w:eastAsia="Times New Roman" w:hAnsi="Arial" w:cs="Arial"/>
          <w:b/>
          <w:bCs/>
          <w:lang w:eastAsia="hr-HR"/>
        </w:rPr>
        <w:t> </w:t>
      </w:r>
    </w:p>
    <w:p w14:paraId="4473B031"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 </w:t>
      </w:r>
    </w:p>
    <w:p w14:paraId="253B1FEB"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3.</w:t>
      </w:r>
    </w:p>
    <w:p w14:paraId="6844453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1E208728"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Korisnik javne usluge na području pružanja usluge (u daljnjem tekstu: Korisnik)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60EDCF23"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Skupina Korisnika može, na vlastiti zahtjev i sukladno međusobnom sporazumu, zajednički nastupati prema Davatelju usluge.</w:t>
      </w:r>
    </w:p>
    <w:p w14:paraId="1E30681B"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 </w:t>
      </w:r>
    </w:p>
    <w:p w14:paraId="421686FC"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lastRenderedPageBreak/>
        <w:t>Članak 4.</w:t>
      </w:r>
    </w:p>
    <w:p w14:paraId="75454DB5"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7EC302A0"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xml:space="preserve">Pojmovi koji se koriste u ovoj Odluci definirani su zakonom kojim se uređuje gospodarenje otpadom i podzakonskim aktima donesenim na temelju tog zakona.  </w:t>
      </w:r>
    </w:p>
    <w:p w14:paraId="1A48A74B"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strike/>
          <w:lang w:eastAsia="hr-HR"/>
        </w:rPr>
      </w:pPr>
      <w:r w:rsidRPr="00976201">
        <w:rPr>
          <w:rFonts w:ascii="Arial" w:eastAsia="Times New Roman" w:hAnsi="Arial" w:cs="Arial"/>
          <w:bCs/>
          <w:lang w:eastAsia="hr-HR"/>
        </w:rPr>
        <w:t>Pojmovi koji se koriste u ovoj Odluci, a imaju rodno značenje odnose se jednako na muški i ženski rod.</w:t>
      </w:r>
    </w:p>
    <w:p w14:paraId="7046A2C3"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Cs/>
          <w:lang w:eastAsia="hr-HR"/>
        </w:rPr>
        <w:t> </w:t>
      </w:r>
    </w:p>
    <w:p w14:paraId="60DF0DB8"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
          <w:bCs/>
          <w:lang w:eastAsia="hr-HR"/>
        </w:rPr>
      </w:pPr>
      <w:r w:rsidRPr="00976201">
        <w:rPr>
          <w:rFonts w:ascii="Arial" w:eastAsia="Times New Roman" w:hAnsi="Arial" w:cs="Arial"/>
          <w:b/>
          <w:bCs/>
          <w:lang w:eastAsia="hr-HR"/>
        </w:rPr>
        <w:t>II. KRITERIJ OBRAČUNA KOLIČINE MIJEŠANOG KOMUNALNOG OTPADA I OBRAČUNSKO RAZDOBLJE</w:t>
      </w:r>
    </w:p>
    <w:p w14:paraId="681E47D9" w14:textId="77777777" w:rsidR="00976201" w:rsidRPr="00976201" w:rsidRDefault="00976201" w:rsidP="00976201">
      <w:pPr>
        <w:shd w:val="clear" w:color="auto" w:fill="FFFFFF"/>
        <w:suppressAutoHyphens w:val="0"/>
        <w:autoSpaceDN/>
        <w:spacing w:after="120"/>
        <w:jc w:val="center"/>
        <w:textAlignment w:val="auto"/>
        <w:rPr>
          <w:rFonts w:ascii="Arial" w:eastAsia="Times New Roman" w:hAnsi="Arial" w:cs="Arial"/>
          <w:b/>
          <w:bCs/>
          <w:lang w:eastAsia="hr-HR"/>
        </w:rPr>
      </w:pPr>
    </w:p>
    <w:p w14:paraId="6CB74145"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5.</w:t>
      </w:r>
    </w:p>
    <w:p w14:paraId="4D4FF46B"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0F608C8F"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Davatelj usluge dužan je Korisniku obračunati cijenu javne usluge razmjerno količini predanog miješanog komunalnog otpada u obračunskom razdoblju.</w:t>
      </w:r>
    </w:p>
    <w:p w14:paraId="05FCFBB5"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Kriterij za obračun količine miješanog komunalnog otpada za Korisnike koji se s ovom Odlukom primjenjuje je volumen zaduženog spremnika miješanog komunalnog otpada i broj pražnjenja spremnika u obračunskom razdoblju.</w:t>
      </w:r>
    </w:p>
    <w:p w14:paraId="5550F33E"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Obračun količine otpada u slučaju iz stavka 2. ovoga članka vrši se umnoškom broja pražnjenja spremnika miješanog komunalnog otpada u obračunskom razdoblju i volumena zaduženog spremnika.</w:t>
      </w:r>
    </w:p>
    <w:p w14:paraId="1D907CF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Kriterij količine komunalnog otpada kod zajedničkih spremnika je pojedinačni obračunski volumen u zajedničkom spremniku i broj pražnjenja zajedničkog spremnika.</w:t>
      </w:r>
    </w:p>
    <w:p w14:paraId="4B172211"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Kriterij količine komunalnog otpada kod spremnika s ugrađenom elektronskom evidencijom korištenja je broj pražnjenja spremnika koji podrazumijeva evidentirani broj korištenja spremnika od strane pojedinog korisnika pomnožen s volumenom istog.</w:t>
      </w:r>
    </w:p>
    <w:p w14:paraId="5182B633"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Osnova za određivanje količine otpada je volumen zaduženog spremnika, a ne zapunjenost zaduženog spremnika na dan preuzimanja otpada kod korisnika.</w:t>
      </w:r>
    </w:p>
    <w:p w14:paraId="1E949C12" w14:textId="77777777" w:rsidR="00976201" w:rsidRPr="00976201" w:rsidRDefault="00976201" w:rsidP="00976201">
      <w:pPr>
        <w:shd w:val="clear" w:color="auto" w:fill="FFFFFF"/>
        <w:suppressAutoHyphens w:val="0"/>
        <w:autoSpaceDN/>
        <w:spacing w:after="120"/>
        <w:textAlignment w:val="auto"/>
        <w:rPr>
          <w:rFonts w:ascii="Arial" w:eastAsia="Times New Roman" w:hAnsi="Arial" w:cs="Arial"/>
          <w:b/>
          <w:bCs/>
          <w:lang w:eastAsia="hr-HR"/>
        </w:rPr>
      </w:pPr>
    </w:p>
    <w:p w14:paraId="46341456" w14:textId="77777777" w:rsidR="00976201" w:rsidRPr="00976201" w:rsidRDefault="00000000" w:rsidP="00976201">
      <w:pPr>
        <w:shd w:val="clear" w:color="auto" w:fill="FFFFFF"/>
        <w:suppressAutoHyphens w:val="0"/>
        <w:autoSpaceDN/>
        <w:spacing w:after="120"/>
        <w:textAlignment w:val="auto"/>
        <w:rPr>
          <w:rFonts w:ascii="Arial" w:eastAsia="Times New Roman" w:hAnsi="Arial" w:cs="Arial"/>
          <w:b/>
          <w:bCs/>
          <w:lang w:eastAsia="hr-HR"/>
        </w:rPr>
      </w:pPr>
      <w:r w:rsidRPr="00976201">
        <w:rPr>
          <w:rFonts w:ascii="Arial" w:eastAsia="Times New Roman" w:hAnsi="Arial" w:cs="Arial"/>
          <w:b/>
          <w:bCs/>
          <w:lang w:eastAsia="hr-HR"/>
        </w:rPr>
        <w:t xml:space="preserve">III. KATEGORIJE KORISNIKA </w:t>
      </w:r>
    </w:p>
    <w:p w14:paraId="56FD111D" w14:textId="77777777" w:rsidR="00976201" w:rsidRPr="00976201" w:rsidRDefault="00976201" w:rsidP="00976201">
      <w:pPr>
        <w:shd w:val="clear" w:color="auto" w:fill="FFFFFF"/>
        <w:suppressAutoHyphens w:val="0"/>
        <w:autoSpaceDN/>
        <w:spacing w:after="120"/>
        <w:textAlignment w:val="auto"/>
        <w:rPr>
          <w:rFonts w:ascii="Arial" w:eastAsia="Times New Roman" w:hAnsi="Arial" w:cs="Arial"/>
          <w:b/>
          <w:bCs/>
          <w:lang w:eastAsia="hr-HR"/>
        </w:rPr>
      </w:pPr>
    </w:p>
    <w:p w14:paraId="458678A0"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6.</w:t>
      </w:r>
    </w:p>
    <w:p w14:paraId="52CE6BF7" w14:textId="77777777" w:rsidR="00976201" w:rsidRPr="00976201" w:rsidRDefault="00976201" w:rsidP="00976201">
      <w:pPr>
        <w:shd w:val="clear" w:color="auto" w:fill="FFFFFF"/>
        <w:suppressAutoHyphens w:val="0"/>
        <w:autoSpaceDN/>
        <w:spacing w:after="120"/>
        <w:textAlignment w:val="auto"/>
        <w:rPr>
          <w:rFonts w:ascii="Arial" w:eastAsia="Times New Roman" w:hAnsi="Arial" w:cs="Arial"/>
          <w:b/>
          <w:bCs/>
          <w:lang w:eastAsia="hr-HR"/>
        </w:rPr>
      </w:pPr>
    </w:p>
    <w:p w14:paraId="5410B467"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Korisnici iz članka 3. ove Odluke razvrstavaju se u kategoriju:</w:t>
      </w:r>
    </w:p>
    <w:p w14:paraId="1FE5ACCF"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 Korisnika kućanstvo;</w:t>
      </w:r>
    </w:p>
    <w:p w14:paraId="49234F6D"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2. Korisnika koji nije kućanstvo.</w:t>
      </w:r>
    </w:p>
    <w:p w14:paraId="6AAAD45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Korisnik kućanstvo je Korisnik koji nekretninu koristi trajno ili povremeno, u svrhu stanovanja (npr. vlasnici stanova, kuća, nekretnina za odmor).</w:t>
      </w:r>
    </w:p>
    <w:p w14:paraId="36A14CAC"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xml:space="preserve">Korisnik koji nije kućanstvo je Korisnik koji nije razvrstan u kategoriju korisnika kućanstvo, a koji nekretninu koristi u svrhu obavljanja djelatnosti, što uključuje i iznajmljivače koji kao fizičke </w:t>
      </w:r>
      <w:r w:rsidRPr="00976201">
        <w:rPr>
          <w:rFonts w:ascii="Arial" w:eastAsia="Times New Roman" w:hAnsi="Arial" w:cs="Arial"/>
          <w:lang w:eastAsia="hr-HR"/>
        </w:rPr>
        <w:lastRenderedPageBreak/>
        <w:t xml:space="preserve">osobe pružaju ugostiteljske usluge u domaćinstvu sukladno zakonu kojim se uređuje ugostiteljska djelatnost.  </w:t>
      </w:r>
    </w:p>
    <w:p w14:paraId="6507435D"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Ako se na istom obračunskom mjestu Korisnik može razvrstati i u kategoriju kućanstvo i u kategoriju korisnika koji nije kućanstvo, Korisnik je dužan plaćati samo cijenu obvezne minimalne javne usluge obračunatu za kategoriju Korisnika koji nije kućanstvo.</w:t>
      </w:r>
      <w:r w:rsidRPr="00976201">
        <w:rPr>
          <w:rFonts w:ascii="Arial" w:eastAsia="Times New Roman" w:hAnsi="Arial" w:cs="Arial"/>
          <w:b/>
          <w:bCs/>
          <w:lang w:eastAsia="hr-HR"/>
        </w:rPr>
        <w:t> </w:t>
      </w:r>
    </w:p>
    <w:p w14:paraId="62B041AA"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 </w:t>
      </w:r>
    </w:p>
    <w:p w14:paraId="1ED412C4"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b/>
          <w:bCs/>
          <w:lang w:eastAsia="hr-HR"/>
        </w:rPr>
        <w:t xml:space="preserve">IV. STANDARDNE VELIČINE I DRUGA BITNA SVOJSTVA SPREMNIKA ZA SAKUPLJANJE KOMUNALNOG OTPADA </w:t>
      </w:r>
    </w:p>
    <w:p w14:paraId="48E0B448"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b/>
          <w:bCs/>
          <w:lang w:eastAsia="hr-HR"/>
        </w:rPr>
        <w:t> </w:t>
      </w:r>
    </w:p>
    <w:p w14:paraId="6F710824"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7.</w:t>
      </w:r>
    </w:p>
    <w:p w14:paraId="5E52530C"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1748EADF"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Standardna veličina i druga bitna svojstva spremnika za sakupljanje komunalnog otpada mora se odrediti tako da je spremnik primjeren potrebi pojedinog Korisnika, pri čemu se primjerenost ne može odrediti na temelju površine ili obujma nekretnine.</w:t>
      </w:r>
    </w:p>
    <w:p w14:paraId="63673BFC"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Miješani komunalni otpad od Korisnika kućanstvo sakuplja se u tipiziranim/standardiziranim plastičnim ili metalnim spremnicima za sakupljanje miješanog komunalnog otpada volumena 80 litara, 120 litara, 240 litara, 1.100 litara, 2.000 litara, 3.000 litara i 5.000 litara.</w:t>
      </w:r>
    </w:p>
    <w:p w14:paraId="0A751D9F"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Miješani komunalni otpad od Korisnika koji nije kućanstvo sakuplja se u tipiziranim/standardiziranim plastičnim ili metalnim spremnicima za sakupljanje miješanog komunalnog otpada volumena 80 litara, 120 litara, 240 litara, 1.100 litara, 2.000 litara, 3.000 litara, 5.000 litara i 10.000 litara.</w:t>
      </w:r>
    </w:p>
    <w:p w14:paraId="49FE25E4"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xml:space="preserve">Biootpad se sakuplja u tipiziranim/standardiziranim plastičnim ili metalnim spremnicima za sakupljanje biootpada volumena 20 litara, 40 litara, 80 litara, 120 litara, 240 litara, 1.100 litara, 2.000 litara, 3.000 litara, 5.000 litara i 10.000 litara. </w:t>
      </w:r>
    </w:p>
    <w:p w14:paraId="36008075"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xml:space="preserve">Otpadni papir, metal, plastika, staklo i tekstil sakupljaju se u tipiziranim/standardiziranim plastičnim ili metalnim spremnicima za sakupljanje otpadnog papira, metala, plastike, stakla ili tekstila volumena 120 litara, 240 litara, 360 litara, 1.100 litara, 2.000 litara, 3.000 litara, 5.000 litara i 10.000 litara. </w:t>
      </w:r>
    </w:p>
    <w:p w14:paraId="4C4CE02B"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Iznimno od odredbe stavaka 2., 3., 4. i 5. ovoga članka, Davatelj usluge, ovisno o količini otpada, može donijeti odluku da je Korisnik na svom obračunskom mjestu za predaju otpada u obvezi koristiti plastične ili metalne spremnike drugih volumena.</w:t>
      </w:r>
    </w:p>
    <w:p w14:paraId="3C40BF64"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Opasni otpad sakuplja se u tipiziranim/standardiziranim plastičnim ili metalnim spremnicima za sakupljanje problematičnog otpada koji se nalaze u reciklažnom dvorištu i mobilnom reciklažnom dvorištu.</w:t>
      </w:r>
    </w:p>
    <w:p w14:paraId="1AFB3D24"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Glomazni otpad sakuplja se u reciklažnom dvorištu i na lokaciji obračunskog mjesta Korisnika.</w:t>
      </w:r>
    </w:p>
    <w:p w14:paraId="33655171"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50F21AD7"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8.</w:t>
      </w:r>
    </w:p>
    <w:p w14:paraId="72FC8C2F"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5D9ADE5C"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xml:space="preserve">Spremnici za pojedine vrste komunalnog otpada kod Korisnika moraju sadržavati natpis s nazivom Davatelja usluge, te naziv vrste otpada za koju je spremnik namijenjen. </w:t>
      </w:r>
    </w:p>
    <w:p w14:paraId="19514FDB"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lastRenderedPageBreak/>
        <w:t>Spremnici za određene vrste otpada označavaju se odgovarajućom bojom, bilo da je čitav spremnik obojan u odgovarajuću boju, bilo da je u odgovarajuću boju obojan samo poklopac spremnika, bilo da se na spremniku nalazi naljepnica odgovarajuće boje.</w:t>
      </w:r>
    </w:p>
    <w:p w14:paraId="5F7155A1"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xml:space="preserve">Spremnik za komunalni otpad mora imati jedinstvenu oznaku koju je moguće nedvosmisleno povezati s vlasnikom spremnika i/ili elektronički čip. </w:t>
      </w:r>
    </w:p>
    <w:p w14:paraId="19EEEFDC"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U spremnike za miješani komunalni otpad zabranjeno je odlagati biootpad, otpadni papir, metal, plastiku, staklo, tekstil, problematični otpad, zeleni otpad, opasni i tehnološki otpad, otpadni građevinski materijal, otpad iz klaonica, ugostiteljskih objekata, mesnica, ribarnica, leševe životinja, akumulatore, autogume, električne baterije, granje, otpad iz vrta, žar te tekuće i polutekuće tvari.</w:t>
      </w:r>
    </w:p>
    <w:p w14:paraId="7E7493C0"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Korisniku koji nije kućanstvo zabranjeno je odlagati ambalažni otpad u i pored spremnika.</w:t>
      </w:r>
    </w:p>
    <w:p w14:paraId="59551BDE"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Korisniku nije dozvoljeno odlagati otpad izvan spremnika ili u količinama koje premašuju volumen dodijeljenog spremnika.</w:t>
      </w:r>
    </w:p>
    <w:p w14:paraId="311AFBE0"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Korisniku je zabranjeno oštećivati spremnike, po njima crtati i/ili pisati te ih premještati s obilježenog mjesta.</w:t>
      </w:r>
    </w:p>
    <w:p w14:paraId="733D8D40"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1B60B807"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
          <w:bCs/>
          <w:lang w:eastAsia="hr-HR"/>
        </w:rPr>
      </w:pPr>
      <w:r w:rsidRPr="00976201">
        <w:rPr>
          <w:rFonts w:ascii="Arial" w:eastAsia="Times New Roman" w:hAnsi="Arial" w:cs="Arial"/>
          <w:b/>
          <w:bCs/>
          <w:lang w:eastAsia="hr-HR"/>
        </w:rPr>
        <w:t>V. NAJMANJA UČESTALOST ODVOZA OTPADA PREMA PODRUČJIMA </w:t>
      </w:r>
    </w:p>
    <w:p w14:paraId="6880AE0C"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2BA1E378"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9.</w:t>
      </w:r>
    </w:p>
    <w:p w14:paraId="7CA035A7"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29373750"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Primopredaja komunalnog otpada u obračunskom razdoblju obavlja se u skladu sa sljedećom minimalnom učestalošću:</w:t>
      </w:r>
    </w:p>
    <w:p w14:paraId="4651C46A"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najmanje jednom tjedno za miješani komunalni otpad i biootpad,</w:t>
      </w:r>
    </w:p>
    <w:p w14:paraId="49E8F3DE"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najmanje jednom mjesečno za reciklabilni komunalni otpad.</w:t>
      </w:r>
    </w:p>
    <w:p w14:paraId="08E071EE"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xml:space="preserve">Davatelj usluge može predvidjeti i češću primopredaju komunalnog otpada u obračunskom razdoblju na pojedinim lokacijama na području općine Jelenje ukoliko to ocijeni opravdanim. </w:t>
      </w:r>
    </w:p>
    <w:p w14:paraId="257F689E"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Dinamiku preuzimanja sadržaja spremnika komunalnog otpada te prijevoz istog od obračunskog mjesta za svakog Korisnika utvrđuje Davatelj usluge Programom odvoza otpada s kojim je dužan upoznati Korisnika, poštujući pritom broj minimalnih primopredaja iz stavka 1. ovoga članka.</w:t>
      </w:r>
    </w:p>
    <w:p w14:paraId="23DD2EDF"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Program odvoza otpada donosi se u prosincu tekuće godine za iduću godinu za područje općine Jelenje na kojem je uveden pojedinačni sustav korištenja javne usluge.</w:t>
      </w:r>
    </w:p>
    <w:p w14:paraId="775BE0B3"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Program iz stavka 4. ovoga članka može se po potrebi korigirati tijekom kalendarske godine ukoliko Davatelj usluge to ocijeni opravdanim, a o čemu je Davatelj usluge dužan obavijestiti Korisnika najmanje 15 dana prije primjene programa.</w:t>
      </w:r>
    </w:p>
    <w:p w14:paraId="1AC81C01"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Ako je Korisniku potrebna češća dinamika odvoza komunalnog otpada, Davatelj usluge ponudit će isto Korisniku izvan javne usluge putem ugovornog odnosa.</w:t>
      </w:r>
    </w:p>
    <w:p w14:paraId="09E71846"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019AFAF8" w14:textId="77777777" w:rsidR="00976201" w:rsidRPr="00976201" w:rsidRDefault="00000000" w:rsidP="00976201">
      <w:pPr>
        <w:shd w:val="clear" w:color="auto" w:fill="FFFFFF"/>
        <w:suppressAutoHyphens w:val="0"/>
        <w:autoSpaceDN/>
        <w:spacing w:after="120"/>
        <w:textAlignment w:val="auto"/>
        <w:rPr>
          <w:rFonts w:ascii="Arial" w:eastAsia="Times New Roman" w:hAnsi="Arial" w:cs="Arial"/>
          <w:b/>
          <w:bCs/>
          <w:lang w:eastAsia="hr-HR"/>
        </w:rPr>
      </w:pPr>
      <w:r w:rsidRPr="00976201">
        <w:rPr>
          <w:rFonts w:ascii="Arial" w:eastAsia="Times New Roman" w:hAnsi="Arial" w:cs="Arial"/>
          <w:b/>
          <w:bCs/>
          <w:lang w:eastAsia="hr-HR"/>
        </w:rPr>
        <w:t>VI. PODRUČJE PRUŽANJA JAVNE USLUGE</w:t>
      </w:r>
    </w:p>
    <w:p w14:paraId="319A9EC9" w14:textId="77777777" w:rsidR="00976201" w:rsidRPr="00976201" w:rsidRDefault="00976201" w:rsidP="00976201">
      <w:pPr>
        <w:shd w:val="clear" w:color="auto" w:fill="FFFFFF"/>
        <w:suppressAutoHyphens w:val="0"/>
        <w:autoSpaceDN/>
        <w:spacing w:after="120"/>
        <w:jc w:val="center"/>
        <w:textAlignment w:val="auto"/>
        <w:rPr>
          <w:rFonts w:ascii="Arial" w:eastAsia="Times New Roman" w:hAnsi="Arial" w:cs="Arial"/>
          <w:b/>
          <w:bCs/>
          <w:lang w:eastAsia="hr-HR"/>
        </w:rPr>
      </w:pPr>
    </w:p>
    <w:p w14:paraId="13CA62AF"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b/>
          <w:bCs/>
          <w:lang w:eastAsia="hr-HR"/>
        </w:rPr>
      </w:pPr>
      <w:r w:rsidRPr="00976201">
        <w:rPr>
          <w:rFonts w:ascii="Arial" w:eastAsia="Times New Roman" w:hAnsi="Arial" w:cs="Arial"/>
          <w:b/>
          <w:bCs/>
          <w:lang w:eastAsia="hr-HR"/>
        </w:rPr>
        <w:lastRenderedPageBreak/>
        <w:t>Članak 10.</w:t>
      </w:r>
    </w:p>
    <w:p w14:paraId="56389480" w14:textId="77777777" w:rsidR="00976201" w:rsidRPr="00976201" w:rsidRDefault="00976201" w:rsidP="00976201">
      <w:pPr>
        <w:shd w:val="clear" w:color="auto" w:fill="FFFFFF"/>
        <w:suppressAutoHyphens w:val="0"/>
        <w:autoSpaceDN/>
        <w:spacing w:after="120"/>
        <w:jc w:val="center"/>
        <w:textAlignment w:val="auto"/>
        <w:rPr>
          <w:rFonts w:ascii="Arial" w:eastAsia="Times New Roman" w:hAnsi="Arial" w:cs="Arial"/>
          <w:b/>
          <w:bCs/>
          <w:lang w:eastAsia="hr-HR"/>
        </w:rPr>
      </w:pPr>
    </w:p>
    <w:p w14:paraId="53A5C82E"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Davatelj usluge dužan je javnu uslugu pružati na čitavom administrativnom području općine Jelenje. </w:t>
      </w:r>
    </w:p>
    <w:p w14:paraId="19FD6E6C" w14:textId="77777777" w:rsidR="00976201" w:rsidRPr="00976201" w:rsidRDefault="00976201" w:rsidP="00976201">
      <w:pPr>
        <w:shd w:val="clear" w:color="auto" w:fill="FFFFFF"/>
        <w:suppressAutoHyphens w:val="0"/>
        <w:autoSpaceDN/>
        <w:spacing w:after="120"/>
        <w:textAlignment w:val="auto"/>
        <w:rPr>
          <w:rFonts w:ascii="Arial" w:eastAsia="Times New Roman" w:hAnsi="Arial" w:cs="Arial"/>
          <w:b/>
          <w:bCs/>
          <w:lang w:eastAsia="hr-HR"/>
        </w:rPr>
      </w:pPr>
    </w:p>
    <w:p w14:paraId="2A81D351"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
          <w:bCs/>
          <w:lang w:eastAsia="hr-HR"/>
        </w:rPr>
      </w:pPr>
      <w:r w:rsidRPr="00976201">
        <w:rPr>
          <w:rFonts w:ascii="Arial" w:eastAsia="Times New Roman" w:hAnsi="Arial" w:cs="Arial"/>
          <w:b/>
          <w:bCs/>
          <w:lang w:eastAsia="hr-HR"/>
        </w:rPr>
        <w:t>VII. RECIKLAŽNO DVORIŠTE NA PODRUČJU OPĆINE JELENJE I NAČIN NJEGOVOG KORIŠTENJA</w:t>
      </w:r>
    </w:p>
    <w:p w14:paraId="5194991A" w14:textId="77777777" w:rsidR="00976201" w:rsidRPr="00976201" w:rsidRDefault="00976201" w:rsidP="00976201">
      <w:pPr>
        <w:shd w:val="clear" w:color="auto" w:fill="FFFFFF"/>
        <w:suppressAutoHyphens w:val="0"/>
        <w:autoSpaceDN/>
        <w:spacing w:after="120"/>
        <w:jc w:val="center"/>
        <w:textAlignment w:val="auto"/>
        <w:rPr>
          <w:rFonts w:ascii="Arial" w:eastAsia="Times New Roman" w:hAnsi="Arial" w:cs="Arial"/>
          <w:b/>
          <w:bCs/>
          <w:lang w:eastAsia="hr-HR"/>
        </w:rPr>
      </w:pPr>
    </w:p>
    <w:p w14:paraId="4CC249A5"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b/>
          <w:bCs/>
          <w:lang w:eastAsia="hr-HR"/>
        </w:rPr>
      </w:pPr>
      <w:r w:rsidRPr="00976201">
        <w:rPr>
          <w:rFonts w:ascii="Arial" w:eastAsia="Times New Roman" w:hAnsi="Arial" w:cs="Arial"/>
          <w:b/>
          <w:bCs/>
          <w:lang w:eastAsia="hr-HR"/>
        </w:rPr>
        <w:t>Članak 11.</w:t>
      </w:r>
    </w:p>
    <w:p w14:paraId="5490188E" w14:textId="77777777" w:rsidR="00976201" w:rsidRPr="00976201" w:rsidRDefault="00976201" w:rsidP="00976201">
      <w:pPr>
        <w:shd w:val="clear" w:color="auto" w:fill="FFFFFF"/>
        <w:suppressAutoHyphens w:val="0"/>
        <w:autoSpaceDN/>
        <w:spacing w:after="120"/>
        <w:jc w:val="center"/>
        <w:textAlignment w:val="auto"/>
        <w:rPr>
          <w:rFonts w:ascii="Arial" w:eastAsia="Times New Roman" w:hAnsi="Arial" w:cs="Arial"/>
          <w:b/>
          <w:bCs/>
          <w:lang w:eastAsia="hr-HR"/>
        </w:rPr>
      </w:pPr>
    </w:p>
    <w:p w14:paraId="370AE2B8"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Cs/>
          <w:lang w:eastAsia="hr-HR"/>
        </w:rPr>
      </w:pPr>
      <w:r w:rsidRPr="00976201">
        <w:rPr>
          <w:rFonts w:ascii="Arial" w:eastAsia="Times New Roman" w:hAnsi="Arial" w:cs="Arial"/>
          <w:bCs/>
          <w:lang w:eastAsia="hr-HR"/>
        </w:rPr>
        <w:t>Na području općine Jelenje nalazi se sljedeće reciklažno dvorište:</w:t>
      </w:r>
    </w:p>
    <w:p w14:paraId="37A86C3C"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Cs/>
          <w:lang w:eastAsia="hr-HR"/>
        </w:rPr>
      </w:pPr>
      <w:r w:rsidRPr="00976201">
        <w:rPr>
          <w:rFonts w:ascii="Arial" w:eastAsia="Times New Roman" w:hAnsi="Arial" w:cs="Arial"/>
          <w:bCs/>
          <w:lang w:eastAsia="hr-HR"/>
        </w:rPr>
        <w:t>- Podhum 380, 51218 Dražice, k.č. 2761/363, k.o. Podhum.</w:t>
      </w:r>
    </w:p>
    <w:p w14:paraId="534D06E6"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Cs/>
          <w:lang w:eastAsia="hr-HR"/>
        </w:rPr>
      </w:pPr>
      <w:r w:rsidRPr="00976201">
        <w:rPr>
          <w:rFonts w:ascii="Arial" w:eastAsia="Times New Roman" w:hAnsi="Arial" w:cs="Arial"/>
          <w:bCs/>
          <w:lang w:eastAsia="hr-HR"/>
        </w:rPr>
        <w:t>U reciklažnom dvorištu dozvoljeno je odlaganje bez naknade za Korisnike kućanstvo s područja općine Jelenje, onih količina i vrsta komunalnog otpada koje odgovaraju količinama i vrstama komunalnog otpada nastalima u kućanstvu fizičkih osoba. Korisnicima kućanstvo koji predaju otpad u količini većoj od količine koja odgovara količini otpada nastaloj u kućanstvu fizičkih osoba, usluga korištenja reciklažnog dvorišta naplatit će se sukladno cjeniku Davatelja usluge.</w:t>
      </w:r>
    </w:p>
    <w:p w14:paraId="4D0E7BDF"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Cs/>
          <w:lang w:eastAsia="hr-HR"/>
        </w:rPr>
      </w:pPr>
      <w:r w:rsidRPr="00976201">
        <w:rPr>
          <w:rFonts w:ascii="Arial" w:eastAsia="Times New Roman" w:hAnsi="Arial" w:cs="Arial"/>
          <w:bCs/>
          <w:lang w:eastAsia="hr-HR"/>
        </w:rPr>
        <w:t>U reciklažnom dvorištu nije dozvoljeno odlaganje proizvodnog otpada.</w:t>
      </w:r>
    </w:p>
    <w:p w14:paraId="3FB2FD71"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Cs/>
          <w:lang w:eastAsia="hr-HR"/>
        </w:rPr>
      </w:pPr>
      <w:r w:rsidRPr="00976201">
        <w:rPr>
          <w:rFonts w:ascii="Arial" w:eastAsia="Times New Roman" w:hAnsi="Arial" w:cs="Arial"/>
          <w:bCs/>
          <w:lang w:eastAsia="hr-HR"/>
        </w:rPr>
        <w:t>Prilikom korištenja usluga reciklažnog dvorišta, Korisnik je dužan identificirati se osobnom ispravom i/ili originalnim računom Davatelja usluge, kako bi se omogućilo evidentiranje korištenja reciklažnog dvorišta te predanih količina i vrsta otpada. Ako se Korisnik ne identificira na opisani način, neće se smatrati Korisnikom, a korištenje reciklažnog dvorišta naplatit će mu se sukladno cjeniku Davatelja usluge.</w:t>
      </w:r>
    </w:p>
    <w:p w14:paraId="50B1B350"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Cs/>
          <w:lang w:eastAsia="hr-HR"/>
        </w:rPr>
      </w:pPr>
      <w:r w:rsidRPr="00976201">
        <w:rPr>
          <w:rFonts w:ascii="Arial" w:eastAsia="Times New Roman" w:hAnsi="Arial" w:cs="Arial"/>
          <w:bCs/>
          <w:lang w:eastAsia="hr-HR"/>
        </w:rPr>
        <w:t>Cijene korištenja reciklažnog dvorišta koje cjenikom određuje Davatelj usluge moraju odgovarati troškovima zbrinjavanja pojedinih vrsta i količina otpada koje korisnik predaje u reciklažno dvorište.</w:t>
      </w:r>
    </w:p>
    <w:p w14:paraId="4C38E70B"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bCs/>
          <w:lang w:eastAsia="hr-HR"/>
        </w:rPr>
      </w:pPr>
    </w:p>
    <w:p w14:paraId="3E0468D0"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bCs/>
          <w:lang w:eastAsia="hr-HR"/>
        </w:rPr>
      </w:pPr>
    </w:p>
    <w:p w14:paraId="4A35C8E8"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
          <w:bCs/>
          <w:strike/>
          <w:lang w:eastAsia="hr-HR"/>
        </w:rPr>
      </w:pPr>
      <w:r w:rsidRPr="00976201">
        <w:rPr>
          <w:rFonts w:ascii="Arial" w:eastAsia="Times New Roman" w:hAnsi="Arial" w:cs="Arial"/>
          <w:b/>
          <w:bCs/>
          <w:lang w:eastAsia="hr-HR"/>
        </w:rPr>
        <w:t xml:space="preserve">VIII. NAČIN PRUŽANJA JAVNE USLUGE </w:t>
      </w:r>
    </w:p>
    <w:p w14:paraId="0C6941DA"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3D100C4E"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12.</w:t>
      </w:r>
    </w:p>
    <w:p w14:paraId="2BB4EA73"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5692F6A6"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Davatelj usluge dužan je prilagoditi volumene spremnika na način da budu primjereni potrebi Korisnika.</w:t>
      </w:r>
    </w:p>
    <w:p w14:paraId="5F0D12F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Minimalni volumen spremnika za odlaganje komunalnog otpada za kućanstva predlaže</w:t>
      </w:r>
    </w:p>
    <w:p w14:paraId="139DBE0A"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Korisniku kućanstvo Davatelj usluge primjereno broju osoba u kućanstvu.</w:t>
      </w:r>
    </w:p>
    <w:p w14:paraId="2590487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lastRenderedPageBreak/>
        <w:t>Minimalni volumen zajedničkih spremnika za odlaganje komunalnog otpada za kućanstva predlaže Korisnicima kućanstvo Davatelj usluge primjereno broju osoba u kućanstvima koja koriste zajedničke spremnike.</w:t>
      </w:r>
    </w:p>
    <w:p w14:paraId="2B38FE55"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Minimalni volumen spremnika za odlaganje komunalnog otpada za Korisnika koji nije kućanstvo predlaže Davatelj usluge primjereno vrsti djelatnosti koja se obavlja u poslovnom prostoru.</w:t>
      </w:r>
    </w:p>
    <w:p w14:paraId="4481DB72"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Ako minimalni volumen spremnika za odlaganje komunalnog otpada, utvrđen sukladno ovome članku, ne zadovoljava potrebe Korisnika kućanstvo ili Korisnika koji nije kućanstvo, Davatelj usluge će povećati volumen spremnika.</w:t>
      </w:r>
    </w:p>
    <w:p w14:paraId="44CC72B7"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Ako je dodijeljeni volumen spremnika preveliki za potrebe Korisnika kućanstvo ili Korisnika koji nije kućanstvo, Davatelj usluge će na zahtjev smanjiti volumen spremnika.</w:t>
      </w:r>
    </w:p>
    <w:p w14:paraId="7259A933"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 </w:t>
      </w:r>
    </w:p>
    <w:p w14:paraId="74BCF7BE"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13.</w:t>
      </w:r>
    </w:p>
    <w:p w14:paraId="10793BB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15F4D9E3"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U slučaju kada više Korisnika kućanstvo koriste zajednički spremnik ili više zajedničkih spremnika, navedeni Korisnici sporazumno određuju svoje udjele u korištenju spremnika.</w:t>
      </w:r>
    </w:p>
    <w:p w14:paraId="6D579D5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Sporazum iz stavka 1. ovoga članka potpisuju svi Korisnici zajedničkog spremnika ili više zajedničkih spremnika.</w:t>
      </w:r>
    </w:p>
    <w:p w14:paraId="553C4EE6"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Sporazum iz stavka 1. ovoga članka mora biti priložen najmanje jednoj Izjavi o načinu korištenja javne usluge (u daljnjem tekstu: Izjava) za jedno obračunsko mjesto.</w:t>
      </w:r>
    </w:p>
    <w:p w14:paraId="05ABB93B"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Ako sporazum iz stavka 1. ovoga članka nije postignut ili nije dostavljen sukladno stavku 3. ovoga članka, Davatelj usluge odredit će udio Korisnika u korištenju zajedničkog spremnika prema kriteriju omjera broja fizičkih osoba u kućanstvu Korisnika i ukupnog broja fizičkih osoba na obračunskom mjestu.</w:t>
      </w:r>
    </w:p>
    <w:p w14:paraId="27EDC096"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Broj fizičkih osoba u kućanstvu Korisnika Davatelj usluge utvrđuje na temelju Izjave, a kada se podaci na taj način ne mogu utvrditi, broj fizičkih osoba u kućanstvu utvrđuje se na temelju podataka o raspodjeli zajedničke potrošnje pitke vode ili na drugi prikladan način.</w:t>
      </w:r>
    </w:p>
    <w:p w14:paraId="6701FE26"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Zbroj udjela svih Korisnika u zajedničkom spremniku za obračunsko mjesto, određenih sukladno ovome članku, uvijek mora iznositi jedan.</w:t>
      </w:r>
    </w:p>
    <w:p w14:paraId="527FF8D5"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Korištenje spremnika s elektronskom evidencijom korištenja smatra se pojedinačnim korištenjem spremnika.</w:t>
      </w:r>
    </w:p>
    <w:p w14:paraId="1279D4FB"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r w:rsidRPr="00976201">
        <w:rPr>
          <w:rFonts w:ascii="Arial" w:eastAsia="Times New Roman" w:hAnsi="Arial" w:cs="Arial"/>
          <w:b/>
          <w:bCs/>
          <w:lang w:eastAsia="hr-HR"/>
        </w:rPr>
        <w:t>  </w:t>
      </w:r>
    </w:p>
    <w:p w14:paraId="66EC4D3D"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14.</w:t>
      </w:r>
    </w:p>
    <w:p w14:paraId="125C15DF"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71BFD763"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Korisniku koji nije kućanstvo dodijelit će se pojedinačni standardizirani spremnik sukladno odredbama članaka 7., 8., 12., 13. i 16. ove Odluke.</w:t>
      </w:r>
    </w:p>
    <w:p w14:paraId="67B6E6D3"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Ako nije moguće izvršiti stavak 1. ovoga članka, Korisnik koji nije kućanstvo koristit će zajednički spremnik ili više zajedničkih spremnika na javnoj površini s više Korisnika koji nisu kućanstvo ili zajedno s Korisnicima kućanstvo.</w:t>
      </w:r>
    </w:p>
    <w:p w14:paraId="6EC22236"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r w:rsidRPr="00976201">
        <w:rPr>
          <w:rFonts w:ascii="Arial" w:eastAsia="Times New Roman" w:hAnsi="Arial" w:cs="Arial"/>
          <w:b/>
          <w:bCs/>
          <w:lang w:eastAsia="hr-HR"/>
        </w:rPr>
        <w:t> </w:t>
      </w:r>
    </w:p>
    <w:p w14:paraId="28A77199"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lastRenderedPageBreak/>
        <w:t>Članak 15.</w:t>
      </w:r>
    </w:p>
    <w:p w14:paraId="3ABDB759"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 </w:t>
      </w:r>
    </w:p>
    <w:p w14:paraId="1B2FB716"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U slučaju kada zajednički spremnik ili više zajedničkih spremnika na javnoj površini koristi više  Korisnika koji nisu kućanstvo te Korisnici kućanstvo i Korisnici koji nisu kućanstvo, navedeni Korisnici sporazumno određuju svoje udjele.</w:t>
      </w:r>
    </w:p>
    <w:p w14:paraId="108F941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Na sporazum iz stavka 1. ovoga članka odgovarajuće se primjenjuju odredbe članka 13. stavaka 2. i 3. ove Odluke.</w:t>
      </w:r>
    </w:p>
    <w:p w14:paraId="6F31330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Ako sporazum iz stavka 1. ovoga članka nije postignut ili nije dostavljen sukladno stavku 2. ovoga članka, Davatelj usluge odredit će udio Korisnika u korištenju zajedničkog spremnika na način da se najprije Korisniku koji nije kućanstvo određuje udio u zajedničkom spremniku, a preostali volumen zajedničkog spremnika Davatelj usluge podijelit će na Korisnike kućanstvo prema kriterijima iz članka 13. stavaka 4., 5. i 6. ove Odluke.</w:t>
      </w:r>
    </w:p>
    <w:p w14:paraId="4D7FC3B3"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3983855E"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16.</w:t>
      </w:r>
    </w:p>
    <w:p w14:paraId="05A02ABD"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6C9441FD"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Spremnici za komunalni otpad moraju se nalaziti na obračunskom mjestu kod Korisnika u za to predviđenim zaključanim ili ograđenim prostorima, odnosno smješteni na bilo koji drugi način kojim se onemogućava pristup trećim osobama te dostupni na mjestima za primopredaju Davatelju usluge u ugovorenim terminima.</w:t>
      </w:r>
    </w:p>
    <w:p w14:paraId="0EB482FF"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Do dodjele pojedinačnog spremnika ili u slučaju kada ne postoji mogućnost smještaja spremnika za komunalni otpad na obračunskom mjestu kod Korisnika, sukladno stavku 1. ovoga članka, javna usluga se pruža putem zajedničkih spremnika na površini javne namjene na primjerenoj udaljenosti od obračunskog mjesta Korisnika.</w:t>
      </w:r>
    </w:p>
    <w:p w14:paraId="3E121C52"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strike/>
          <w:lang w:eastAsia="hr-HR"/>
        </w:rPr>
      </w:pPr>
      <w:r w:rsidRPr="00976201">
        <w:rPr>
          <w:rFonts w:ascii="Arial" w:eastAsia="Times New Roman" w:hAnsi="Arial" w:cs="Arial"/>
          <w:lang w:eastAsia="hr-HR"/>
        </w:rPr>
        <w:t xml:space="preserve">Mjesto za postavljanje zajedničkih spremnika na površini javne namjene određuju </w:t>
      </w:r>
      <w:r w:rsidRPr="00976201">
        <w:rPr>
          <w:rFonts w:ascii="Arial" w:eastAsia="Times New Roman" w:hAnsi="Arial" w:cs="Arial"/>
          <w:bCs/>
          <w:lang w:eastAsia="hr-HR" w:bidi="en-US"/>
        </w:rPr>
        <w:t>stručne službe iz Jedinstvenog upravnog odjela Općine Jelenje, na prijedlog Davatelja usluge</w:t>
      </w:r>
      <w:r w:rsidRPr="00976201">
        <w:rPr>
          <w:rFonts w:ascii="Arial" w:eastAsia="Times New Roman" w:hAnsi="Arial" w:cs="Arial"/>
          <w:lang w:eastAsia="hr-HR"/>
        </w:rPr>
        <w:t xml:space="preserve">. </w:t>
      </w:r>
    </w:p>
    <w:p w14:paraId="57D54BA8"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Zajednički spremnici na površini javne namjene moraju se smjestiti tako da ne ugrožavaju sigurnost prometa, da su na strminama osigurani od pomicanja i da su dostupni specijalnom vozilu za odvoz otpada Davatelja usluge.</w:t>
      </w:r>
    </w:p>
    <w:p w14:paraId="2CC44C04"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U slučaju kada više Korisnika koristi zajednički spremnik, sukladno stavku 2. ovoga članka, Korisniku koji u Izjavi ili pisanim putem od Davatelja usluge zatraži osiguranje uvjeta za pojedinačno korištenje javne usluge, Davatelj usluge će isto osigurati u roku od tri mjeseca o trošku toga Korisnika, osim troška nabave spremnika koji snosi Davatelj usluge, ako za to postoje uvjeti, sukladno cjeniku Davatelja usluge.</w:t>
      </w:r>
    </w:p>
    <w:p w14:paraId="01A50315"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3273F700"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25D78196"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17.</w:t>
      </w:r>
    </w:p>
    <w:p w14:paraId="57931A84"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416D12EE"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Glomazni otpad Korisnika kućanstvo u ukupnoj godišnjoj količini do 6m3 može se bez naknade predati u reciklažno dvorište, a za količine veće od 6m3 godišnje plaća se naknada prema cjeniku Davatelja usluge.</w:t>
      </w:r>
    </w:p>
    <w:p w14:paraId="107C15DF"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lastRenderedPageBreak/>
        <w:t>Glomazni otpad Korisnika kućanstvo u količini do 6m3 sakuplja se bez naknade jednom godišnje na lokaciji obračunskog mjesta tih Korisnika, a za veće količine ili po zahtjevu tih Korisnika, Davatelj usluge će osigurati preuzimanje glomaznog otpada Korisnika kućanstvo na obračunskom mjestu Korisnika, uz obvezu plaćanja cijene prema cjeniku Davatelja usluge.</w:t>
      </w:r>
    </w:p>
    <w:p w14:paraId="035FC496"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Glomazni otpad od Korisnika koji nisu kućanstvo može se predati u reciklažno dvorište ili po zahtjevu Korisnika na obračunskom mjestu, uz odgovarajuću prateću dokumentaciju sukladno propisima te uz obvezu plaćanja naknade prema cjeniku Davatelja usluge.</w:t>
      </w:r>
    </w:p>
    <w:p w14:paraId="0C05674B"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46584F95"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44F1EED4"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106423D8"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6CBFCD5D"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18.</w:t>
      </w:r>
    </w:p>
    <w:p w14:paraId="153655F5"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608C6481"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Biološki razgradivi otpad iz vrtova Korisnika kućanstvo u ukupnoj godišnjoj količini do 10m3 može se bez naknade predati u reciklažno dvorište, a za količine veće od 10m3 godišnje ili po zahtjevu tih Korisnika, Davatelj usluge će osigurati preuzimanje biološki razgradivog otpada iz vrtova  Korisnika kućanstvo na obračunskom mjestu tih Korisnika, pri čemu je Korisnik dužan platiti naknadu prema cjeniku Davatelja usluge.</w:t>
      </w:r>
    </w:p>
    <w:p w14:paraId="04F8942A"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Biološki razgradivi otpad iz vrtova od Korisnika koji nisu kućanstvo može se predati u reciklažno dvorište ili po zahtjevu Korisnika na njegovom obračunskom mjestu, uz odgovarajuću prateću dokumentaciju sukladno propisima te uz obvezu plaćanja naknade prema cjeniku Davatelja usluge.</w:t>
      </w:r>
    </w:p>
    <w:p w14:paraId="4F58C6EE"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1BD470BB"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b/>
          <w:bCs/>
          <w:lang w:eastAsia="hr-HR"/>
        </w:rPr>
        <w:t>IX. OBVEZE DAVATELJA USLUGE</w:t>
      </w:r>
    </w:p>
    <w:p w14:paraId="3FF5685C"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b/>
          <w:bCs/>
          <w:lang w:eastAsia="hr-HR"/>
        </w:rPr>
        <w:t> </w:t>
      </w:r>
    </w:p>
    <w:p w14:paraId="44B174A1"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 Članak 19.</w:t>
      </w:r>
    </w:p>
    <w:p w14:paraId="66D40AD8"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6FB0EFCF"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Davatelj usluge je dužan:      </w:t>
      </w:r>
    </w:p>
    <w:p w14:paraId="71ECD540"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 gospodariti s odvojeno sakupljenim komunalnim otpadom, uključujući preuzimanje i prijevoz tog otpada, sukladno redu prvenstva gospodarenja otpadom i na način na koji ne dovodi do miješanja odvojeno sakupljenog komunalnog otpada s drugom vrstom otpada ili otpadom koji ima drukčija svojstva,</w:t>
      </w:r>
    </w:p>
    <w:p w14:paraId="25BDFE9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2. pružati javnu uslugu na području općine Jelenje u skladu sa zakonom kojim se uređuje gospodarenje otpadom i ovom Odlukom,</w:t>
      </w:r>
    </w:p>
    <w:p w14:paraId="04DD014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3. snositi sve troškove gospodarenja prikupljenim otpadom, osim troškova postupanja s reciklabilnim komunalnim otpadom koji se sastoji pretežito od otpadne ambalaže,</w:t>
      </w:r>
    </w:p>
    <w:p w14:paraId="2D870EDC"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4. osigurati Korisniku spremnike za primopredaju komunalnog otpada,</w:t>
      </w:r>
    </w:p>
    <w:p w14:paraId="3151D062"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5. preuzeti sadržaj spremnika od Korisnika i to odvojeno miješani komunalni otpad, biootpad, reciklabilni komunalni otpad i glomazni otpad,</w:t>
      </w:r>
    </w:p>
    <w:p w14:paraId="2AB41DDD"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lastRenderedPageBreak/>
        <w:t>6. osigurati provjeru da otpad sadržan u spremniku prilikom primopredaje odgovara vrsti otpada čija se primopredaja obavlja,</w:t>
      </w:r>
    </w:p>
    <w:p w14:paraId="5AEA6E17"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7. osigurati uvjete kojima se ostvaruje pojedinačno korištenje javne usluge neovisno o broju korisnika usluge koji koriste zajednički spremnik,</w:t>
      </w:r>
    </w:p>
    <w:p w14:paraId="6E8E5B25"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8. predati sakupljeni reciklabilni komunalni otpad osobi koju odredi Fond za zaštitu okoliša i energetsku učinkovitost,</w:t>
      </w:r>
    </w:p>
    <w:p w14:paraId="664B7EC5"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9. voditi evidenciju o preuzetom komunalnom otpadu,</w:t>
      </w:r>
    </w:p>
    <w:p w14:paraId="794B2DCB"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10. označiti spremnik natpisom na propisani način i održavati natpis,</w:t>
      </w:r>
    </w:p>
    <w:p w14:paraId="5428C9F8"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11. osigurati sigurnost, redovitost i kvalitetu javne usluge,</w:t>
      </w:r>
    </w:p>
    <w:p w14:paraId="3BD9076F"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12. predati miješani komunalni otpad u centar za gospodarenje otpadom sukladno Planu gospodarenja otpadom Republike Hrvatske,</w:t>
      </w:r>
    </w:p>
    <w:p w14:paraId="0FFF0D16"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13. obračunati cijenu javne usluge na način propisan zakonom kojim se uređuje gospodarenje otpadom i ovom Odlukom te cjenikom Davatelja usluge,</w:t>
      </w:r>
    </w:p>
    <w:p w14:paraId="46A5BDB6"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14. na računu za javnu uslugu navesti sve elemente temeljem kojih je izvršio obračun cijene javne usluge, uključivo i porez na dodanu vrijednost određen sukladno posebnom propisu kojim se uređuje porez na dodanu vrijednost.</w:t>
      </w:r>
    </w:p>
    <w:p w14:paraId="5F6BDC36"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Pored obveza iz stavka 1. ovoga članka, Davatelj usluge dužan je u svemu postupati sukladno zakonu kojim se uređuje gospodarenje otpadom, podzakonskim aktima donesenim na temelju tog zakona i ovom Odlukom.</w:t>
      </w:r>
    </w:p>
    <w:p w14:paraId="47EBEF70"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
          <w:bCs/>
          <w:lang w:eastAsia="hr-HR"/>
        </w:rPr>
      </w:pPr>
      <w:r w:rsidRPr="00976201">
        <w:rPr>
          <w:rFonts w:ascii="Arial" w:eastAsia="Times New Roman" w:hAnsi="Arial" w:cs="Arial"/>
          <w:lang w:eastAsia="hr-HR"/>
        </w:rPr>
        <w:t> </w:t>
      </w:r>
      <w:r w:rsidRPr="00976201">
        <w:rPr>
          <w:rFonts w:ascii="Arial" w:eastAsia="Times New Roman" w:hAnsi="Arial" w:cs="Arial"/>
          <w:b/>
          <w:bCs/>
          <w:lang w:eastAsia="hr-HR"/>
        </w:rPr>
        <w:t>  </w:t>
      </w:r>
    </w:p>
    <w:p w14:paraId="414D8423"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
          <w:bCs/>
          <w:lang w:eastAsia="hr-HR"/>
        </w:rPr>
      </w:pPr>
      <w:r w:rsidRPr="00976201">
        <w:rPr>
          <w:rFonts w:ascii="Arial" w:eastAsia="Times New Roman" w:hAnsi="Arial" w:cs="Arial"/>
          <w:b/>
          <w:bCs/>
          <w:lang w:eastAsia="hr-HR"/>
        </w:rPr>
        <w:tab/>
        <w:t>X. OBVEZE KORISNIKA USLUGE</w:t>
      </w:r>
    </w:p>
    <w:p w14:paraId="55D3147F"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1DC6278D"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20.</w:t>
      </w:r>
    </w:p>
    <w:p w14:paraId="55E816C6"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43BE9FDE"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Korisnik je dužan:</w:t>
      </w:r>
    </w:p>
    <w:p w14:paraId="0307DDBF"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 koristiti javnu uslugu na području na kojem se nalazi nekretnina Korisnika na način da proizvedeni komunalni otpad predaje putem zaduženog spremnika,</w:t>
      </w:r>
    </w:p>
    <w:p w14:paraId="5FD2908C"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2. omogućiti Davatelju usluge pristup spremniku na mjestu primopredaje otpada kad to mjesto nije na javnoj površini,</w:t>
      </w:r>
    </w:p>
    <w:p w14:paraId="2C00327D"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3. postupati s otpadom na obračunskom mjestu Korisnika na način koji ne dovodi u opasnost ljudsko zdravlje i ne dovodi do rasipanja otpada oko spremnika i ne uzrokuje pojavu neugode drugoj osobi zbog mirisa otpada,</w:t>
      </w:r>
    </w:p>
    <w:p w14:paraId="1E9DB7E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4. odgovarati za postupanje s otpadom i spremnikom na obračunskom mjestu Korisnika, te kad više Korisnika koristi zajednički spremnik zajedno s ostalim Korisnicima na istom obračunskom mjestu odgovarati za obveze nastale zajedničkim korištenjem spremnika,</w:t>
      </w:r>
    </w:p>
    <w:p w14:paraId="23A5189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5. platiti Davatelju usluge iznos cijene javne usluge za obračunsko mjesto i obračunsko razdoblje sukladno cjeniku Davatelja usluge, osim za obračunsko mjesto na kojem je nekretnina koja se trajno ne koristi,</w:t>
      </w:r>
    </w:p>
    <w:p w14:paraId="0FAD6CD8"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lastRenderedPageBreak/>
        <w:t>6. predati opasni komunalni otpad u reciklažno dvorište ili mobilno reciklažno dvorište odnosno postupiti s istim u skladu s propisom kojim se uređuje gospodarenje posebnom kategorijom otpada, osim Korisnika koji nije kućanstvo,</w:t>
      </w:r>
    </w:p>
    <w:p w14:paraId="0B3543FC"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7. predavati glomazni otpad u reciklažno dvorište i na lokaciji svog obračunskog mjesta sukladno članku 17. ove Odluke,</w:t>
      </w:r>
    </w:p>
    <w:p w14:paraId="157DBFCA"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8. predati biološki razgradiv otpad iz vrtova u reciklažno dvorište i na lokaciji svog obračunskog mjesta  sukladno članku 18. ove Odluke,</w:t>
      </w:r>
    </w:p>
    <w:p w14:paraId="1433666D"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9. predati odvojeno miješani komunalni otpad, reciklabilni komunalni otpad, opasni komunalni otpad i glomazni otpad,</w:t>
      </w:r>
    </w:p>
    <w:p w14:paraId="12ED265D"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10. predati odvojeno biootpad ili kompostirati biootpad na mjestu nastanka,</w:t>
      </w:r>
    </w:p>
    <w:p w14:paraId="2EE56B31"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11. preuzeti od Davatelja usluge standardizirane spremnike za otpad te spremnike držati na mjestu određenom za njihovo držanje i ne premještati ih bez suglasnosti Davatelja usluge,</w:t>
      </w:r>
    </w:p>
    <w:p w14:paraId="324E137D"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12. osigurati smještaj spremnika sukladno članku 16. ove Odluke,</w:t>
      </w:r>
    </w:p>
    <w:p w14:paraId="784E7055"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13. dostaviti Davatelju usluge ispunjenu Izjavu,</w:t>
      </w:r>
    </w:p>
    <w:p w14:paraId="7438697B"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14. omogućiti Davatelju usluge označivanje spremnika odgovarajućim natpisom i oznakom.</w:t>
      </w:r>
    </w:p>
    <w:p w14:paraId="33339696"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5D24B88E"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
          <w:bCs/>
          <w:lang w:eastAsia="hr-HR"/>
        </w:rPr>
      </w:pPr>
      <w:r w:rsidRPr="00976201">
        <w:rPr>
          <w:rFonts w:ascii="Arial" w:eastAsia="Times New Roman" w:hAnsi="Arial" w:cs="Arial"/>
          <w:b/>
          <w:bCs/>
          <w:lang w:eastAsia="hr-HR"/>
        </w:rPr>
        <w:t>XI. INFORMIRANJE KORISNIKA O NAČINU DJELOVANJA SUSTAVA GOSPODARENJA OTPADOM</w:t>
      </w:r>
    </w:p>
    <w:p w14:paraId="64C90509"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b/>
          <w:bCs/>
          <w:lang w:eastAsia="hr-HR"/>
        </w:rPr>
      </w:pPr>
    </w:p>
    <w:p w14:paraId="0ED3283A" w14:textId="77777777" w:rsidR="00976201" w:rsidRPr="00976201" w:rsidRDefault="00000000" w:rsidP="00976201">
      <w:pPr>
        <w:suppressAutoHyphens w:val="0"/>
        <w:autoSpaceDN/>
        <w:spacing w:after="120"/>
        <w:jc w:val="center"/>
        <w:textAlignment w:val="auto"/>
        <w:rPr>
          <w:rFonts w:ascii="Arial" w:eastAsia="Times New Roman" w:hAnsi="Arial" w:cs="Arial"/>
          <w:b/>
          <w:bCs/>
          <w:lang w:eastAsia="hr-HR"/>
        </w:rPr>
      </w:pPr>
      <w:r w:rsidRPr="00976201">
        <w:rPr>
          <w:rFonts w:ascii="Arial" w:eastAsia="Times New Roman" w:hAnsi="Arial" w:cs="Arial"/>
          <w:b/>
          <w:bCs/>
          <w:lang w:eastAsia="hr-HR"/>
        </w:rPr>
        <w:t>Članak 21.</w:t>
      </w:r>
    </w:p>
    <w:p w14:paraId="55BAF982" w14:textId="77777777" w:rsidR="00976201" w:rsidRPr="00976201" w:rsidRDefault="00976201" w:rsidP="00976201">
      <w:pPr>
        <w:suppressAutoHyphens w:val="0"/>
        <w:autoSpaceDN/>
        <w:spacing w:after="120"/>
        <w:jc w:val="center"/>
        <w:textAlignment w:val="auto"/>
        <w:rPr>
          <w:rFonts w:ascii="Arial" w:eastAsia="Times New Roman" w:hAnsi="Arial" w:cs="Arial"/>
          <w:b/>
          <w:bCs/>
          <w:lang w:eastAsia="hr-HR"/>
        </w:rPr>
      </w:pPr>
    </w:p>
    <w:p w14:paraId="0102D22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Cs/>
          <w:lang w:eastAsia="hr-HR"/>
        </w:rPr>
      </w:pPr>
      <w:r w:rsidRPr="00976201">
        <w:rPr>
          <w:rFonts w:ascii="Arial" w:eastAsia="Times New Roman" w:hAnsi="Arial" w:cs="Arial"/>
          <w:bCs/>
          <w:lang w:eastAsia="hr-HR"/>
        </w:rPr>
        <w:t>Općina i Davatelj usluge na svojim mrežnim stranicama objavljuju i ažurno održavaju popis koji sadrži najmanje sljedeće informacije:</w:t>
      </w:r>
    </w:p>
    <w:p w14:paraId="644531E1"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Cs/>
          <w:lang w:eastAsia="hr-HR"/>
        </w:rPr>
      </w:pPr>
      <w:r w:rsidRPr="00976201">
        <w:rPr>
          <w:rFonts w:ascii="Arial" w:eastAsia="Times New Roman" w:hAnsi="Arial" w:cs="Arial"/>
          <w:bCs/>
          <w:lang w:eastAsia="hr-HR"/>
        </w:rPr>
        <w:t>- lokacije izgrađenih reciklažnih dvorišta s uputama o vrstama otpada koje se u njima preuzimaju i načinu preuzimanja,</w:t>
      </w:r>
    </w:p>
    <w:p w14:paraId="4D976D6A"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Cs/>
          <w:lang w:eastAsia="hr-HR"/>
        </w:rPr>
      </w:pPr>
      <w:r w:rsidRPr="00976201">
        <w:rPr>
          <w:rFonts w:ascii="Arial" w:eastAsia="Times New Roman" w:hAnsi="Arial" w:cs="Arial"/>
          <w:bCs/>
          <w:lang w:eastAsia="hr-HR"/>
        </w:rPr>
        <w:t xml:space="preserve">- raspored odvoza pojedinih vrsta komunalnog otpada s obračunskog mjesta korisnika javne usluge </w:t>
      </w:r>
      <w:r w:rsidRPr="00976201">
        <w:rPr>
          <w:rFonts w:ascii="Arial" w:eastAsia="Times New Roman" w:hAnsi="Arial" w:cs="Arial"/>
          <w:lang w:eastAsia="hr-HR"/>
        </w:rPr>
        <w:t>za područje općine Jelenje na kojem je uveden pojedinačni sustav korištenja javne usluge</w:t>
      </w:r>
      <w:r w:rsidRPr="00976201">
        <w:rPr>
          <w:rFonts w:ascii="Arial" w:eastAsia="Times New Roman" w:hAnsi="Arial" w:cs="Arial"/>
          <w:bCs/>
          <w:lang w:eastAsia="hr-HR"/>
        </w:rPr>
        <w:t xml:space="preserve"> i upute za odvojeno prikupljanje pojedinih vrsta komunalnog otpada,</w:t>
      </w:r>
    </w:p>
    <w:p w14:paraId="454D574C"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Cs/>
          <w:lang w:eastAsia="hr-HR"/>
        </w:rPr>
      </w:pPr>
      <w:r w:rsidRPr="00976201">
        <w:rPr>
          <w:rFonts w:ascii="Arial" w:eastAsia="Times New Roman" w:hAnsi="Arial" w:cs="Arial"/>
          <w:bCs/>
          <w:lang w:eastAsia="hr-HR"/>
        </w:rPr>
        <w:t>- upute za odvoz glomaznog otpada po pozivu.</w:t>
      </w:r>
    </w:p>
    <w:p w14:paraId="431AC5A4"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Cs/>
          <w:lang w:eastAsia="hr-HR"/>
        </w:rPr>
      </w:pPr>
      <w:r w:rsidRPr="00976201">
        <w:rPr>
          <w:rFonts w:ascii="Arial" w:eastAsia="Times New Roman" w:hAnsi="Arial" w:cs="Arial"/>
          <w:bCs/>
          <w:lang w:eastAsia="hr-HR"/>
        </w:rPr>
        <w:t xml:space="preserve">Općina je dužna o svom trošku, na odgovarajući način osigurati godišnju provedbu informativnih aktivnosti u svezi gospodarenja otpadom na svojem području, a osobito najmanje jednu javnu tribinu te informativne publikacije o gospodarenju otpadom. </w:t>
      </w:r>
    </w:p>
    <w:p w14:paraId="751D05E8"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Cs/>
          <w:lang w:eastAsia="hr-HR"/>
        </w:rPr>
      </w:pPr>
      <w:r w:rsidRPr="00976201">
        <w:rPr>
          <w:rFonts w:ascii="Arial" w:eastAsia="Times New Roman" w:hAnsi="Arial" w:cs="Arial"/>
          <w:bCs/>
          <w:lang w:eastAsia="hr-HR"/>
        </w:rPr>
        <w:t>Općina je dužna u sklopu svoje mrežne stranice uspostaviti i ažurno održavati mrežne stranice sa svim bitnim informacijama o gospodarenju otpadom na svojem području.</w:t>
      </w:r>
    </w:p>
    <w:p w14:paraId="7578939C"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b/>
          <w:bCs/>
          <w:lang w:eastAsia="hr-HR"/>
        </w:rPr>
      </w:pPr>
    </w:p>
    <w:p w14:paraId="2DC3AB1A"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b/>
          <w:bCs/>
          <w:lang w:eastAsia="hr-HR"/>
        </w:rPr>
        <w:t xml:space="preserve">XII. PRIKUPLJANJE I POHRANA PODATAKA TE PRIHVATLJIVI DOKAZ IZVRŠENJA JAVNE USLUGE ZA POJEDINAČNOG KORISNIKA </w:t>
      </w:r>
    </w:p>
    <w:p w14:paraId="4687DFC8"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r w:rsidRPr="00976201">
        <w:rPr>
          <w:rFonts w:ascii="Arial" w:eastAsia="Times New Roman" w:hAnsi="Arial" w:cs="Arial"/>
          <w:b/>
          <w:bCs/>
          <w:lang w:eastAsia="hr-HR"/>
        </w:rPr>
        <w:t> </w:t>
      </w:r>
    </w:p>
    <w:p w14:paraId="65A0E59A"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22.</w:t>
      </w:r>
    </w:p>
    <w:p w14:paraId="68953F00"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lastRenderedPageBreak/>
        <w:t> </w:t>
      </w:r>
    </w:p>
    <w:p w14:paraId="409EDF15"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Izjava je obrazac kojim se Korisnik i Davatelj usluge usuglašavaju o bitnim sastojcima Ugovora.</w:t>
      </w:r>
    </w:p>
    <w:p w14:paraId="29E0FAAD"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strike/>
          <w:lang w:eastAsia="hr-HR"/>
        </w:rPr>
      </w:pPr>
      <w:r w:rsidRPr="00976201">
        <w:rPr>
          <w:rFonts w:ascii="Arial" w:eastAsia="Times New Roman" w:hAnsi="Arial" w:cs="Arial"/>
          <w:lang w:eastAsia="hr-HR"/>
        </w:rPr>
        <w:t>Izjava se daje na obrascu koji Korisniku dostavlja Davatelj usluge, a koji obrazac je sukladan podzakonskom aktu koji uređuje gospodarenje otpadom.</w:t>
      </w:r>
    </w:p>
    <w:p w14:paraId="36FD94B7"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Korisnik je dužan vratiti davatelju usluge dva potpisana primjerka Izjave u roku od 15 dana od dana zaprimanja.</w:t>
      </w:r>
    </w:p>
    <w:p w14:paraId="393F1077"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Davatelj usluge dužan je po zaprimanju Izjave Korisniku vratiti jedan ovjereni primjerak Izjave u roku od 15 dana od dana zaprimanja.</w:t>
      </w:r>
    </w:p>
    <w:p w14:paraId="436772DB"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Davatelj usluge dužan je primijeniti podatak iz Izjave koji je naveo Korisnik kad je taj podatak u skladu sa zakonom kojim se uređuje gospodarenje otpadom i ovom Odlukom.</w:t>
      </w:r>
    </w:p>
    <w:p w14:paraId="72AE1C4A"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Iznimno od odredbe stavka 5. ovoga članka Davatelj usluge primjenjuje podatak iz Izjave koji je naveo Davatelj usluge u sljedećim slučajevima:</w:t>
      </w:r>
    </w:p>
    <w:p w14:paraId="1C802FD5" w14:textId="77777777" w:rsidR="00976201" w:rsidRPr="00976201" w:rsidRDefault="00000000" w:rsidP="00976201">
      <w:pPr>
        <w:numPr>
          <w:ilvl w:val="0"/>
          <w:numId w:val="6"/>
        </w:numPr>
        <w:shd w:val="clear" w:color="auto" w:fill="FFFFFF"/>
        <w:suppressAutoHyphens w:val="0"/>
        <w:autoSpaceDN/>
        <w:spacing w:after="120"/>
        <w:ind w:left="357" w:firstLine="0"/>
        <w:jc w:val="both"/>
        <w:textAlignment w:val="auto"/>
        <w:rPr>
          <w:rFonts w:ascii="Arial" w:eastAsia="Times New Roman" w:hAnsi="Arial" w:cs="Arial"/>
          <w:lang w:eastAsia="hr-HR"/>
        </w:rPr>
      </w:pPr>
      <w:r w:rsidRPr="00976201">
        <w:rPr>
          <w:rFonts w:ascii="Arial" w:eastAsia="Times New Roman" w:hAnsi="Arial" w:cs="Arial"/>
          <w:lang w:eastAsia="hr-HR"/>
        </w:rPr>
        <w:t>kad se Korisnik ne očituje u Izjavi o traženim podacima, odnosno ne dostavi Davatelju usluge Izjavu u roku iz stavka 3. ovoga članka,</w:t>
      </w:r>
    </w:p>
    <w:p w14:paraId="7CB7B60C" w14:textId="77777777" w:rsidR="00976201" w:rsidRPr="00976201" w:rsidRDefault="00000000" w:rsidP="00976201">
      <w:pPr>
        <w:numPr>
          <w:ilvl w:val="0"/>
          <w:numId w:val="6"/>
        </w:numPr>
        <w:shd w:val="clear" w:color="auto" w:fill="FFFFFF"/>
        <w:suppressAutoHyphens w:val="0"/>
        <w:autoSpaceDN/>
        <w:spacing w:after="120"/>
        <w:ind w:left="357" w:firstLine="0"/>
        <w:jc w:val="both"/>
        <w:textAlignment w:val="auto"/>
        <w:rPr>
          <w:rFonts w:ascii="Arial" w:eastAsia="Times New Roman" w:hAnsi="Arial" w:cs="Arial"/>
          <w:lang w:eastAsia="hr-HR"/>
        </w:rPr>
      </w:pPr>
      <w:r w:rsidRPr="00976201">
        <w:rPr>
          <w:rFonts w:ascii="Arial" w:eastAsia="Times New Roman" w:hAnsi="Arial" w:cs="Arial"/>
          <w:lang w:eastAsia="hr-HR"/>
        </w:rPr>
        <w:t>kad više Korisnika koristi zajednički spremnik, a među Korisnicima nije postignut dogovor o udjelima korištenja zajedničkog spremnika na način da zbroj svih udjela čini jedan,</w:t>
      </w:r>
    </w:p>
    <w:p w14:paraId="2ECFE8FD" w14:textId="77777777" w:rsidR="00976201" w:rsidRPr="00976201" w:rsidRDefault="00000000" w:rsidP="00976201">
      <w:pPr>
        <w:numPr>
          <w:ilvl w:val="0"/>
          <w:numId w:val="6"/>
        </w:numPr>
        <w:shd w:val="clear" w:color="auto" w:fill="FFFFFF"/>
        <w:suppressAutoHyphens w:val="0"/>
        <w:autoSpaceDN/>
        <w:spacing w:after="120"/>
        <w:ind w:left="357" w:firstLine="0"/>
        <w:jc w:val="both"/>
        <w:textAlignment w:val="auto"/>
        <w:rPr>
          <w:rFonts w:ascii="Arial" w:eastAsia="Times New Roman" w:hAnsi="Arial" w:cs="Arial"/>
          <w:lang w:eastAsia="hr-HR"/>
        </w:rPr>
      </w:pPr>
      <w:r w:rsidRPr="00976201">
        <w:rPr>
          <w:rFonts w:ascii="Arial" w:eastAsia="Times New Roman" w:hAnsi="Arial" w:cs="Arial"/>
          <w:lang w:eastAsia="hr-HR"/>
        </w:rPr>
        <w:t>kad podatak koji je naveo Korisnik nije u skladu sa zakonom kojim se uređuje gospodarenje otpadom i ovom Odlukom,</w:t>
      </w:r>
    </w:p>
    <w:p w14:paraId="792A0AD9" w14:textId="77777777" w:rsidR="00976201" w:rsidRPr="00976201" w:rsidRDefault="00000000" w:rsidP="00976201">
      <w:pPr>
        <w:numPr>
          <w:ilvl w:val="0"/>
          <w:numId w:val="6"/>
        </w:numPr>
        <w:shd w:val="clear" w:color="auto" w:fill="FFFFFF"/>
        <w:suppressAutoHyphens w:val="0"/>
        <w:autoSpaceDN/>
        <w:spacing w:after="120"/>
        <w:ind w:left="357" w:firstLine="0"/>
        <w:jc w:val="both"/>
        <w:textAlignment w:val="auto"/>
        <w:rPr>
          <w:rFonts w:ascii="Arial" w:eastAsia="Times New Roman" w:hAnsi="Arial" w:cs="Arial"/>
          <w:lang w:eastAsia="hr-HR"/>
        </w:rPr>
      </w:pPr>
      <w:r w:rsidRPr="00976201">
        <w:rPr>
          <w:rFonts w:ascii="Arial" w:eastAsia="Times New Roman" w:hAnsi="Arial" w:cs="Arial"/>
          <w:lang w:eastAsia="hr-HR"/>
        </w:rPr>
        <w:t>kad Davatelj usluge može nedvojbeno utvrditi da podatak koji je naveo Korisnik ne odgovara stvarnom stanju kod Korisnika.</w:t>
      </w:r>
    </w:p>
    <w:p w14:paraId="5CEF17F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Davatelj usluge može omogućiti davanje Izjave elektroničkim putem kad je takav način prihvatljiv Korisniku.</w:t>
      </w:r>
    </w:p>
    <w:p w14:paraId="5B779016"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Korisnik je dužan obavijestiti Davatelja usluge o svakoj promjeni podataka u roku od 15 dana od dana kada je nastupila promjena podataka sadržanih u Izjavi.</w:t>
      </w:r>
    </w:p>
    <w:p w14:paraId="14DF73A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xml:space="preserve">Osobni podatci Korisnika dostavljeni Davatelju usluge putem Izjave tajni su i smiju se koristiti isključivo u svrhu provedbe ugovornih obveza iz Ugovora s Korisnikom. </w:t>
      </w:r>
    </w:p>
    <w:p w14:paraId="5B64E1CD"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Davatelj usluge dužan je ove podatke čuvati u elektroničkoj bazi podataka s ograničenim pristupom, a obrasce Izjave dužan je pohraniti u arhivu uz odgovarajuću razinu zaštite tajnosti osobnih podataka. </w:t>
      </w:r>
    </w:p>
    <w:p w14:paraId="48375348"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0D82DAE2"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23.</w:t>
      </w:r>
    </w:p>
    <w:p w14:paraId="7013CEE4"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42F4E2E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strike/>
          <w:lang w:eastAsia="hr-HR"/>
        </w:rPr>
      </w:pPr>
      <w:r w:rsidRPr="00976201">
        <w:rPr>
          <w:rFonts w:ascii="Arial" w:eastAsia="Times New Roman" w:hAnsi="Arial" w:cs="Arial"/>
          <w:lang w:eastAsia="hr-HR"/>
        </w:rPr>
        <w:t>Prihvatljivi dokaz izvršenja javne usluge za pojedinog Korisnika predstavlja evidencija Davatelja usluge o izvršenoj javnoj usluzi.</w:t>
      </w:r>
    </w:p>
    <w:p w14:paraId="47B1D5A4"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Davatelj usluge dužan je, na zahtjev Korisnika, omogućiti Korisniku uvid u njegove podatke u evidenciji, u elektroničkom obliku, putem e-pošte ili mrežnog servisa.</w:t>
      </w:r>
    </w:p>
    <w:p w14:paraId="0C5DDBFC"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07CCF924"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
          <w:bCs/>
          <w:strike/>
          <w:lang w:eastAsia="hr-HR"/>
        </w:rPr>
      </w:pPr>
      <w:r w:rsidRPr="00976201">
        <w:rPr>
          <w:rFonts w:ascii="Arial" w:eastAsia="Times New Roman" w:hAnsi="Arial" w:cs="Arial"/>
          <w:b/>
          <w:bCs/>
          <w:lang w:eastAsia="hr-HR"/>
        </w:rPr>
        <w:t xml:space="preserve">XIII. UGOVOR S KORISNIKOM </w:t>
      </w:r>
    </w:p>
    <w:p w14:paraId="5D7E7C18"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b/>
          <w:bCs/>
          <w:strike/>
          <w:lang w:eastAsia="hr-HR"/>
        </w:rPr>
      </w:pPr>
    </w:p>
    <w:p w14:paraId="586B9064"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b/>
          <w:bCs/>
          <w:lang w:eastAsia="hr-HR"/>
        </w:rPr>
      </w:pPr>
      <w:r w:rsidRPr="00976201">
        <w:rPr>
          <w:rFonts w:ascii="Arial" w:eastAsia="Times New Roman" w:hAnsi="Arial" w:cs="Arial"/>
          <w:b/>
          <w:bCs/>
          <w:lang w:eastAsia="hr-HR"/>
        </w:rPr>
        <w:lastRenderedPageBreak/>
        <w:t>Članak 24.</w:t>
      </w:r>
    </w:p>
    <w:p w14:paraId="318F26D8" w14:textId="77777777" w:rsidR="00976201" w:rsidRPr="00976201" w:rsidRDefault="00976201" w:rsidP="00976201">
      <w:pPr>
        <w:shd w:val="clear" w:color="auto" w:fill="FFFFFF"/>
        <w:suppressAutoHyphens w:val="0"/>
        <w:autoSpaceDN/>
        <w:spacing w:after="120"/>
        <w:jc w:val="center"/>
        <w:textAlignment w:val="auto"/>
        <w:rPr>
          <w:rFonts w:ascii="Arial" w:eastAsia="Times New Roman" w:hAnsi="Arial" w:cs="Arial"/>
          <w:b/>
          <w:bCs/>
          <w:lang w:eastAsia="hr-HR"/>
        </w:rPr>
      </w:pPr>
    </w:p>
    <w:p w14:paraId="5BD1F021"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Ugovor se smatra sklopljenim s korisnikom:</w:t>
      </w:r>
    </w:p>
    <w:p w14:paraId="1FF5FCA7" w14:textId="77777777" w:rsidR="00976201" w:rsidRPr="00976201" w:rsidRDefault="00000000" w:rsidP="00976201">
      <w:pPr>
        <w:numPr>
          <w:ilvl w:val="0"/>
          <w:numId w:val="7"/>
        </w:numPr>
        <w:shd w:val="clear" w:color="auto" w:fill="FFFFFF"/>
        <w:suppressAutoHyphens w:val="0"/>
        <w:autoSpaceDN/>
        <w:spacing w:after="120"/>
        <w:ind w:left="357" w:firstLine="0"/>
        <w:jc w:val="both"/>
        <w:textAlignment w:val="auto"/>
        <w:rPr>
          <w:rFonts w:ascii="Arial" w:eastAsia="Times New Roman" w:hAnsi="Arial" w:cs="Arial"/>
          <w:lang w:eastAsia="hr-HR"/>
        </w:rPr>
      </w:pPr>
      <w:r w:rsidRPr="00976201">
        <w:rPr>
          <w:rFonts w:ascii="Arial" w:eastAsia="Times New Roman" w:hAnsi="Arial" w:cs="Arial"/>
          <w:lang w:eastAsia="hr-HR"/>
        </w:rPr>
        <w:t xml:space="preserve">kad Korisnik dostavi Davatelju usluge Izjavu ili </w:t>
      </w:r>
    </w:p>
    <w:p w14:paraId="3AEA6444" w14:textId="77777777" w:rsidR="00976201" w:rsidRPr="00976201" w:rsidRDefault="00000000" w:rsidP="00976201">
      <w:pPr>
        <w:numPr>
          <w:ilvl w:val="0"/>
          <w:numId w:val="7"/>
        </w:numPr>
        <w:shd w:val="clear" w:color="auto" w:fill="FFFFFF"/>
        <w:suppressAutoHyphens w:val="0"/>
        <w:autoSpaceDN/>
        <w:spacing w:after="120"/>
        <w:ind w:left="357" w:firstLine="0"/>
        <w:jc w:val="both"/>
        <w:textAlignment w:val="auto"/>
        <w:rPr>
          <w:rFonts w:ascii="Arial" w:eastAsia="Times New Roman" w:hAnsi="Arial" w:cs="Arial"/>
          <w:lang w:eastAsia="hr-HR"/>
        </w:rPr>
      </w:pPr>
      <w:r w:rsidRPr="00976201">
        <w:rPr>
          <w:rFonts w:ascii="Arial" w:eastAsia="Times New Roman" w:hAnsi="Arial" w:cs="Arial"/>
          <w:lang w:eastAsia="hr-HR"/>
        </w:rPr>
        <w:t>prilikom prvog evidentiranog korištenja javne usluge ili zaprimanja na korištenje spremnika za primopredaju miješanog komunalnog otpada, u slučaju kad Korisnik usluge ne dostavi davatelju javne usluge Izjavu.</w:t>
      </w:r>
    </w:p>
    <w:p w14:paraId="4D155720"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Bitne sastojke Ugovora čine Opći uvjeti Ugovora, ova Odluka, Izjava i Cjenik javne usluge.</w:t>
      </w:r>
    </w:p>
    <w:p w14:paraId="46BC38F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Davatelj usluge dužan je omogućiti Korisniku uvid u akte iz stavka 2. ovoga članka na zahtjev Korisnika.</w:t>
      </w:r>
    </w:p>
    <w:p w14:paraId="3DE273D6"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Općina i Davatelj usluge dužni su, putem sredstava javnog informiranja, mrežne stranice, dostavom pisane obavijesti i/ili na drugi za Korisnika prihvatljiv način, osigurati da Korisnik, prije sklapanja Ugovora i/ili izmjene odnosno dopune Ugovora, bude upoznat sa zakonom kojim se uređuje gospodarenje otpadom, podzakonskim aktima donesenim na temelju tog zakona, Ugovorom i pravnim posljedicama njegova sklapanja.</w:t>
      </w:r>
    </w:p>
    <w:p w14:paraId="3382A83E"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Davatelj usluge je dužan na svojoj mrežnoj stranici objaviti u čitljivom obliku i održavati poveznice na mrežne stranice Narodnih novina na kojima su objavljeni zakon kojim se uređuje gospodarenje otpadom te drugi podzakonski akti doneseni na temelju tog zakona, digitalna preslika Odluke, digitalna preslika Cjenika i obavijest o načinu podnošenja prigovora sukladno pozitivnim propisima Republike Hrvatske.</w:t>
      </w:r>
    </w:p>
    <w:p w14:paraId="367D21A6"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b/>
          <w:bCs/>
          <w:lang w:eastAsia="hr-HR"/>
        </w:rPr>
      </w:pPr>
    </w:p>
    <w:p w14:paraId="7980AFF3"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
          <w:bCs/>
          <w:lang w:eastAsia="hr-HR"/>
        </w:rPr>
      </w:pPr>
      <w:r w:rsidRPr="00976201">
        <w:rPr>
          <w:rFonts w:ascii="Arial" w:eastAsia="Times New Roman" w:hAnsi="Arial" w:cs="Arial"/>
          <w:b/>
          <w:bCs/>
          <w:lang w:eastAsia="hr-HR"/>
        </w:rPr>
        <w:t>XIV. PROVEDBA UGOVORA I KORIŠTENJE JAVNE USLUGE U SLUČAJU NASTUPANJA POSEBNIH OKOLNOSTI</w:t>
      </w:r>
    </w:p>
    <w:p w14:paraId="58EAE487"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b/>
          <w:bCs/>
          <w:lang w:eastAsia="hr-HR"/>
        </w:rPr>
      </w:pPr>
    </w:p>
    <w:p w14:paraId="464DF492"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b/>
          <w:bCs/>
          <w:lang w:eastAsia="hr-HR"/>
        </w:rPr>
      </w:pPr>
      <w:r w:rsidRPr="00976201">
        <w:rPr>
          <w:rFonts w:ascii="Arial" w:eastAsia="Times New Roman" w:hAnsi="Arial" w:cs="Arial"/>
          <w:b/>
          <w:bCs/>
          <w:lang w:eastAsia="hr-HR"/>
        </w:rPr>
        <w:t>Članak 25.</w:t>
      </w:r>
    </w:p>
    <w:p w14:paraId="37AC6399" w14:textId="77777777" w:rsidR="00976201" w:rsidRPr="00976201" w:rsidRDefault="00976201" w:rsidP="00976201">
      <w:pPr>
        <w:shd w:val="clear" w:color="auto" w:fill="FFFFFF"/>
        <w:suppressAutoHyphens w:val="0"/>
        <w:autoSpaceDN/>
        <w:spacing w:after="120"/>
        <w:jc w:val="center"/>
        <w:textAlignment w:val="auto"/>
        <w:rPr>
          <w:rFonts w:ascii="Arial" w:eastAsia="Times New Roman" w:hAnsi="Arial" w:cs="Arial"/>
          <w:b/>
          <w:bCs/>
          <w:lang w:eastAsia="hr-HR"/>
        </w:rPr>
      </w:pPr>
    </w:p>
    <w:p w14:paraId="6B75C743"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U slučaju nastupanja posebnih okolnosti – elementarne nepogode, rata ili druge više sile koja bi spriječila Davatelja usluge u izvršenju javne usluge u okvirima opisanim ovom Odlukom u trajanju duljem od obračunskog razdoblja, ugovorne obveze se ne primjenjuju za vrijeme trajanja posebnih okolnosti.</w:t>
      </w:r>
    </w:p>
    <w:p w14:paraId="206A37A6"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U slučaju trajanja posebnih okolnosti kraćem od obračunskog razdoblja, ugovorne obveze ostaju na snazi, a Davatelj 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w:t>
      </w:r>
    </w:p>
    <w:p w14:paraId="25E59AC5"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b/>
          <w:bCs/>
          <w:lang w:eastAsia="hr-HR"/>
        </w:rPr>
      </w:pPr>
    </w:p>
    <w:p w14:paraId="746F4BA2"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
          <w:bCs/>
          <w:strike/>
          <w:lang w:eastAsia="hr-HR"/>
        </w:rPr>
      </w:pPr>
      <w:r w:rsidRPr="00976201">
        <w:rPr>
          <w:rFonts w:ascii="Arial" w:eastAsia="Times New Roman" w:hAnsi="Arial" w:cs="Arial"/>
          <w:b/>
          <w:bCs/>
          <w:lang w:eastAsia="hr-HR"/>
        </w:rPr>
        <w:t xml:space="preserve">XV. PODNOŠENJE PRIGOVORA U VEZI NEUGODE UZROKOVANE SUSTAVOM SAKUPLJANJA KOMUNALNOG OTPADA I PRIGOVORA NA RAČUN ZA JAVNU USLUGU </w:t>
      </w:r>
    </w:p>
    <w:p w14:paraId="6CB57E69"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b/>
          <w:bCs/>
          <w:lang w:eastAsia="hr-HR"/>
        </w:rPr>
      </w:pPr>
    </w:p>
    <w:p w14:paraId="09BF6607"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b/>
          <w:bCs/>
          <w:lang w:eastAsia="hr-HR"/>
        </w:rPr>
      </w:pPr>
      <w:r w:rsidRPr="00976201">
        <w:rPr>
          <w:rFonts w:ascii="Arial" w:eastAsia="Times New Roman" w:hAnsi="Arial" w:cs="Arial"/>
          <w:b/>
          <w:bCs/>
          <w:lang w:eastAsia="hr-HR"/>
        </w:rPr>
        <w:t>Članak 26.</w:t>
      </w:r>
    </w:p>
    <w:p w14:paraId="0EB9D2F8"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strike/>
          <w:lang w:eastAsia="hr-HR"/>
        </w:rPr>
      </w:pPr>
    </w:p>
    <w:p w14:paraId="09DF1EF5"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Davatelj usluge je dužan stanovnicima omogućiti podnošenja prigovora na neugodu uzrokovanu sustavom sakupljanja komunalnog otpada, pisanim putem na adresu Davatelja usluge poštanskom pošiljkom ili elektroničkom poštom te na zapisnik u sjedištu Davatelja usluge.</w:t>
      </w:r>
    </w:p>
    <w:p w14:paraId="4FB34C95"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Davatelj usluge je dužan na prigovor građana odgovoriti u roku od 15 dana od dana njegova zaprimanja.</w:t>
      </w:r>
    </w:p>
    <w:p w14:paraId="2C8DD715"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Davatelj usluge dužan je voditi i čuvati pisanu evidenciju prigovora građana najmanje godinu dana od dana zaprimanja prigovora.</w:t>
      </w:r>
    </w:p>
    <w:p w14:paraId="58810A22"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Prigovor u vezi korištenja i naplate javne usluge Korisnik može predati Davatelju usluge pisanim putem, osobno ili poštom na urudžbeni zapisnik ili elektroničkom poštom na objavljenu službenu adresu elektroničke pošte Davatelja usluge. Davatelj usluge dužan je Korisniku odgovoriti na prigovor u roku od najviše 15 dana od datuma podnošenja istog, pisanim putem odnosno elektroničkom poštom, ovisno o zahtjevu Korisnika. Ako Korisnik nije zadovoljan odgovorom, može na iste opisane načine podnijeti prigovor Povjerenstvu za zaštitu potrošača.</w:t>
      </w:r>
    </w:p>
    <w:p w14:paraId="696E9B75"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Rok za prigovor na ispostavljeni račun je 15 dana od dana primitka računa.</w:t>
      </w:r>
    </w:p>
    <w:p w14:paraId="534EC0ED"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b/>
          <w:bCs/>
          <w:lang w:eastAsia="hr-HR"/>
        </w:rPr>
      </w:pPr>
    </w:p>
    <w:p w14:paraId="0F4C33BE"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b/>
          <w:bCs/>
          <w:lang w:eastAsia="hr-HR"/>
        </w:rPr>
        <w:t>XVI. CIJENA JAVNE USLUGE I IZNOS CIJENE OBVEZNE MINIMALNE JAVNE USLUGE</w:t>
      </w:r>
    </w:p>
    <w:p w14:paraId="7969CC39"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6ACC9C7E"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27.</w:t>
      </w:r>
    </w:p>
    <w:p w14:paraId="469C7C4B"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w:t>
      </w:r>
    </w:p>
    <w:p w14:paraId="7C592016"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
          <w:bCs/>
          <w:lang w:eastAsia="hr-HR"/>
        </w:rPr>
      </w:pPr>
      <w:r w:rsidRPr="00976201">
        <w:rPr>
          <w:rFonts w:ascii="Arial" w:eastAsia="Times New Roman" w:hAnsi="Arial" w:cs="Arial"/>
          <w:lang w:eastAsia="hr-HR"/>
        </w:rPr>
        <w:t xml:space="preserve">Strukturu cijene javne usluge čini: cijena obvezne minimalne javne usluge </w:t>
      </w:r>
      <w:r w:rsidRPr="00976201">
        <w:rPr>
          <w:rFonts w:ascii="Arial" w:eastAsia="Times New Roman" w:hAnsi="Arial" w:cs="Arial"/>
          <w:b/>
          <w:bCs/>
          <w:lang w:eastAsia="hr-HR"/>
        </w:rPr>
        <w:t xml:space="preserve">(OMJU) </w:t>
      </w:r>
      <w:r w:rsidRPr="00976201">
        <w:rPr>
          <w:rFonts w:ascii="Arial" w:eastAsia="Times New Roman" w:hAnsi="Arial" w:cs="Arial"/>
          <w:lang w:eastAsia="hr-HR"/>
        </w:rPr>
        <w:t>i cijena</w:t>
      </w:r>
      <w:r w:rsidRPr="00976201">
        <w:rPr>
          <w:rFonts w:ascii="Arial" w:eastAsia="Times New Roman" w:hAnsi="Arial" w:cs="Arial"/>
          <w:b/>
          <w:bCs/>
          <w:lang w:eastAsia="hr-HR"/>
        </w:rPr>
        <w:t xml:space="preserve"> </w:t>
      </w:r>
      <w:r w:rsidRPr="00976201">
        <w:rPr>
          <w:rFonts w:ascii="Arial" w:eastAsia="Times New Roman" w:hAnsi="Arial" w:cs="Arial"/>
          <w:lang w:eastAsia="hr-HR"/>
        </w:rPr>
        <w:t xml:space="preserve">javne usluge za količinu predanog miješanog komunalnog otpada </w:t>
      </w:r>
      <w:r w:rsidRPr="00976201">
        <w:rPr>
          <w:rFonts w:ascii="Arial" w:eastAsia="Times New Roman" w:hAnsi="Arial" w:cs="Arial"/>
          <w:b/>
          <w:bCs/>
          <w:lang w:eastAsia="hr-HR"/>
        </w:rPr>
        <w:t>(C)</w:t>
      </w:r>
      <w:r w:rsidRPr="00976201">
        <w:rPr>
          <w:rFonts w:ascii="Arial" w:eastAsia="Times New Roman" w:hAnsi="Arial" w:cs="Arial"/>
          <w:lang w:eastAsia="hr-HR"/>
        </w:rPr>
        <w:t>, a određuje se prema</w:t>
      </w:r>
      <w:r w:rsidRPr="00976201">
        <w:rPr>
          <w:rFonts w:ascii="Arial" w:eastAsia="Times New Roman" w:hAnsi="Arial" w:cs="Arial"/>
          <w:b/>
          <w:bCs/>
          <w:lang w:eastAsia="hr-HR"/>
        </w:rPr>
        <w:t xml:space="preserve"> </w:t>
      </w:r>
      <w:r w:rsidRPr="00976201">
        <w:rPr>
          <w:rFonts w:ascii="Arial" w:eastAsia="Times New Roman" w:hAnsi="Arial" w:cs="Arial"/>
          <w:lang w:eastAsia="hr-HR"/>
        </w:rPr>
        <w:t>izrazu:</w:t>
      </w:r>
    </w:p>
    <w:p w14:paraId="0230D9D7"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b/>
          <w:bCs/>
          <w:lang w:eastAsia="hr-HR"/>
        </w:rPr>
      </w:pPr>
      <w:r w:rsidRPr="00976201">
        <w:rPr>
          <w:rFonts w:ascii="Arial" w:eastAsia="Times New Roman" w:hAnsi="Arial" w:cs="Arial"/>
          <w:b/>
          <w:bCs/>
          <w:lang w:eastAsia="hr-HR"/>
        </w:rPr>
        <w:t>CJU = OMJU + C</w:t>
      </w:r>
    </w:p>
    <w:p w14:paraId="2721CBAC" w14:textId="77777777" w:rsidR="00976201" w:rsidRPr="00976201" w:rsidRDefault="00976201" w:rsidP="00976201">
      <w:pPr>
        <w:shd w:val="clear" w:color="auto" w:fill="FFFFFF"/>
        <w:suppressAutoHyphens w:val="0"/>
        <w:autoSpaceDN/>
        <w:spacing w:after="120"/>
        <w:jc w:val="center"/>
        <w:textAlignment w:val="auto"/>
        <w:rPr>
          <w:rFonts w:ascii="Arial" w:eastAsia="Times New Roman" w:hAnsi="Arial" w:cs="Arial"/>
          <w:b/>
          <w:bCs/>
          <w:lang w:eastAsia="hr-HR"/>
        </w:rPr>
      </w:pPr>
    </w:p>
    <w:p w14:paraId="568F52A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Korisnik je dužan platiti Davatelju usluge iznos cijene za obračunsko mjesto i obračunsko razdoblje, osim ako je riječ o obračunskom mjestu na kojem se nekretnina trajno ne koristi.</w:t>
      </w:r>
    </w:p>
    <w:p w14:paraId="536311AF"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kojim se uređuje gospodarenje otpadom, propisima donesenim na temelju tog zakona i ovoj Odluci.</w:t>
      </w:r>
    </w:p>
    <w:p w14:paraId="1AAA3CD2"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xml:space="preserve">Za Korisnika kućanstvo se utvrđuje 12 obračunskih razdoblja u jednoj kalendarskoj godini odnosno obračunsko razdoblje na razini jednog mjeseca. </w:t>
      </w:r>
    </w:p>
    <w:p w14:paraId="0FEBFA64"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strike/>
          <w:lang w:eastAsia="hr-HR"/>
        </w:rPr>
      </w:pPr>
      <w:r w:rsidRPr="00976201">
        <w:rPr>
          <w:rFonts w:ascii="Arial" w:eastAsia="Times New Roman" w:hAnsi="Arial" w:cs="Arial"/>
          <w:lang w:eastAsia="hr-HR"/>
        </w:rPr>
        <w:t xml:space="preserve">Za Korisnika koji nije kućanstvo utvrđuje se 12 obračunskih razdoblja u jednoj kalendarskoj godini, odnosno obračunsko razdoblje na razini jednog mjeseca. </w:t>
      </w:r>
    </w:p>
    <w:p w14:paraId="6AF18759"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4EE243F0"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b/>
          <w:bCs/>
          <w:lang w:eastAsia="hr-HR"/>
        </w:rPr>
      </w:pPr>
      <w:r w:rsidRPr="00976201">
        <w:rPr>
          <w:rFonts w:ascii="Arial" w:eastAsia="Times New Roman" w:hAnsi="Arial" w:cs="Arial"/>
          <w:b/>
          <w:bCs/>
          <w:lang w:eastAsia="hr-HR"/>
        </w:rPr>
        <w:t>Članak 28.</w:t>
      </w:r>
    </w:p>
    <w:p w14:paraId="59552986" w14:textId="77777777" w:rsidR="00976201" w:rsidRPr="00976201" w:rsidRDefault="00976201" w:rsidP="00976201">
      <w:pPr>
        <w:shd w:val="clear" w:color="auto" w:fill="FFFFFF"/>
        <w:suppressAutoHyphens w:val="0"/>
        <w:autoSpaceDN/>
        <w:spacing w:after="120"/>
        <w:jc w:val="center"/>
        <w:textAlignment w:val="auto"/>
        <w:rPr>
          <w:rFonts w:ascii="Arial" w:eastAsia="Times New Roman" w:hAnsi="Arial" w:cs="Arial"/>
          <w:b/>
          <w:bCs/>
          <w:lang w:eastAsia="hr-HR"/>
        </w:rPr>
      </w:pPr>
    </w:p>
    <w:p w14:paraId="3326E3A1"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lastRenderedPageBreak/>
        <w:t>Cijena obvezne minimalne javne usluge za Korisnika kućanstvo jedinstvena je na čitavom području primjene ove Odluke i iznosi:</w:t>
      </w:r>
    </w:p>
    <w:p w14:paraId="75F76B2E"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2FD7BFCB"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b/>
          <w:bCs/>
          <w:lang w:eastAsia="hr-HR"/>
        </w:rPr>
      </w:pPr>
      <w:r w:rsidRPr="00976201">
        <w:rPr>
          <w:rFonts w:ascii="Arial" w:eastAsia="Times New Roman" w:hAnsi="Arial" w:cs="Arial"/>
          <w:b/>
          <w:bCs/>
          <w:lang w:eastAsia="hr-HR"/>
        </w:rPr>
        <w:t>12,39 EUR mjesečno, bez PDV-a.</w:t>
      </w:r>
    </w:p>
    <w:p w14:paraId="02E5A0CC" w14:textId="77777777" w:rsidR="00976201" w:rsidRPr="00976201" w:rsidRDefault="00976201" w:rsidP="00976201">
      <w:pPr>
        <w:shd w:val="clear" w:color="auto" w:fill="FFFFFF"/>
        <w:suppressAutoHyphens w:val="0"/>
        <w:autoSpaceDN/>
        <w:spacing w:after="120"/>
        <w:jc w:val="center"/>
        <w:textAlignment w:val="auto"/>
        <w:rPr>
          <w:rFonts w:ascii="Arial" w:eastAsia="Times New Roman" w:hAnsi="Arial" w:cs="Arial"/>
          <w:b/>
          <w:bCs/>
          <w:lang w:eastAsia="hr-HR"/>
        </w:rPr>
      </w:pPr>
    </w:p>
    <w:p w14:paraId="3E56619D"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Cijena obvezne minimalne javne usluge za Korisnika koji nije kućanstvo jedinstvena je na čitavom području primjene ove Odluke i iznosi:</w:t>
      </w:r>
    </w:p>
    <w:p w14:paraId="12EBA406"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75003871"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b/>
          <w:bCs/>
          <w:lang w:eastAsia="hr-HR"/>
        </w:rPr>
      </w:pPr>
      <w:r w:rsidRPr="00976201">
        <w:rPr>
          <w:rFonts w:ascii="Arial" w:eastAsia="Times New Roman" w:hAnsi="Arial" w:cs="Arial"/>
          <w:b/>
          <w:bCs/>
          <w:lang w:eastAsia="hr-HR"/>
        </w:rPr>
        <w:t>95,44 EUR mjesečno, bez PDV-a.</w:t>
      </w:r>
    </w:p>
    <w:p w14:paraId="24824515" w14:textId="77777777" w:rsidR="00976201" w:rsidRPr="00976201" w:rsidRDefault="00976201" w:rsidP="00976201">
      <w:pPr>
        <w:shd w:val="clear" w:color="auto" w:fill="FFFFFF"/>
        <w:suppressAutoHyphens w:val="0"/>
        <w:autoSpaceDN/>
        <w:spacing w:after="120"/>
        <w:jc w:val="center"/>
        <w:textAlignment w:val="auto"/>
        <w:rPr>
          <w:rFonts w:ascii="Arial" w:eastAsia="Times New Roman" w:hAnsi="Arial" w:cs="Arial"/>
          <w:b/>
          <w:bCs/>
          <w:lang w:eastAsia="hr-HR"/>
        </w:rPr>
      </w:pPr>
    </w:p>
    <w:p w14:paraId="34A0FE30"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Cijena javne usluge za predanu količinu miješanog komunalnog otpada naplaćuje se razmjerno količini predanog otpada, sukladno kriteriju iz članka 5. ove Odluke, odnosno podatcima iz evidencije o predanom otpadu. Cijena javne usluge za predanu količinu miješanog komunalnog otpada određuje se prema izrazu:</w:t>
      </w:r>
    </w:p>
    <w:p w14:paraId="1F443CD3"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17DE25C6"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b/>
          <w:bCs/>
          <w:lang w:eastAsia="hr-HR"/>
        </w:rPr>
      </w:pPr>
      <w:r w:rsidRPr="00976201">
        <w:rPr>
          <w:rFonts w:ascii="Arial" w:eastAsia="Times New Roman" w:hAnsi="Arial" w:cs="Arial"/>
          <w:b/>
          <w:bCs/>
          <w:lang w:eastAsia="hr-HR"/>
        </w:rPr>
        <w:t>C = JCV x BP x U</w:t>
      </w:r>
    </w:p>
    <w:p w14:paraId="405BDC78"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gdje je:</w:t>
      </w:r>
    </w:p>
    <w:p w14:paraId="1F25C2A2"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06A88EEE"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C – cijena za količinu predanog miješanog komunalnog otpada izražena u eurima</w:t>
      </w:r>
    </w:p>
    <w:p w14:paraId="0B7FFE48"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484ABE03"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xml:space="preserve">JCV – jedinična cijena za pražnjenje volumena spremnika miješanog komunalnog otpada izražena u eurima </w:t>
      </w:r>
    </w:p>
    <w:p w14:paraId="76685938"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1C33BB46"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BP – broj pražnjenja spremnika miješanog komunalnog otpada u obračunskom razdoblju sukladno podacima u evidenciji.</w:t>
      </w:r>
    </w:p>
    <w:p w14:paraId="07A41EB6"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3E3ADB06"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U – udio korisnika usluge u korištenju spremnika</w:t>
      </w:r>
    </w:p>
    <w:p w14:paraId="72F143C7"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2CC217E3"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Kad jedan Korisnik samostalno koristi spremnik, udio korisnika javne usluge u korištenju spremnika iznosi 1. Kad više Korisnika zajednički koriste spremnik, zbroj udjela svih Korisnika, određenih međusobnim sporazumom ili prijedlogom Davatelja usluge, mora iznositi 1.</w:t>
      </w:r>
    </w:p>
    <w:p w14:paraId="2D1B3D34"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0907B049"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b/>
          <w:lang w:eastAsia="hr-HR"/>
        </w:rPr>
      </w:pPr>
      <w:r w:rsidRPr="00976201">
        <w:rPr>
          <w:rFonts w:ascii="Arial" w:eastAsia="Times New Roman" w:hAnsi="Arial" w:cs="Arial"/>
          <w:b/>
          <w:lang w:eastAsia="hr-HR"/>
        </w:rPr>
        <w:t>Članak 29.</w:t>
      </w:r>
    </w:p>
    <w:p w14:paraId="0702A36F" w14:textId="77777777" w:rsidR="00976201" w:rsidRPr="00976201" w:rsidRDefault="00976201" w:rsidP="00976201">
      <w:pPr>
        <w:shd w:val="clear" w:color="auto" w:fill="FFFFFF"/>
        <w:suppressAutoHyphens w:val="0"/>
        <w:autoSpaceDN/>
        <w:spacing w:after="120"/>
        <w:jc w:val="center"/>
        <w:textAlignment w:val="auto"/>
        <w:rPr>
          <w:rFonts w:ascii="Arial" w:eastAsia="Times New Roman" w:hAnsi="Arial" w:cs="Arial"/>
          <w:b/>
          <w:lang w:eastAsia="hr-HR"/>
        </w:rPr>
      </w:pPr>
    </w:p>
    <w:p w14:paraId="0B4494AC"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Ako Korisnik trajno ne koristi nekretninu nije dužan platiti cijenu javne usluge.</w:t>
      </w:r>
    </w:p>
    <w:p w14:paraId="61083890"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Nekretnina koja se trajno ne koristi je nekretnina koja se u razdoblju od najmanje 12 mjeseci ne koristi za stanovanje ili nije pogodna za stanovanje, boravak ili obavljanje djelatnosti, odnosno nije useljiva.</w:t>
      </w:r>
    </w:p>
    <w:p w14:paraId="136EE15B"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lastRenderedPageBreak/>
        <w:t>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14:paraId="1FC808E6"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580A12CE"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
          <w:bCs/>
          <w:lang w:eastAsia="hr-HR"/>
        </w:rPr>
      </w:pPr>
      <w:r w:rsidRPr="00976201">
        <w:rPr>
          <w:rFonts w:ascii="Arial" w:eastAsia="Times New Roman" w:hAnsi="Arial" w:cs="Arial"/>
          <w:b/>
          <w:bCs/>
          <w:lang w:eastAsia="hr-HR"/>
        </w:rPr>
        <w:t>XVII. KRITERIJI ZA UMANJENJE CIJENE JAVNE USLUGE</w:t>
      </w:r>
    </w:p>
    <w:p w14:paraId="15804BF8"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b/>
          <w:bCs/>
          <w:lang w:eastAsia="hr-HR"/>
        </w:rPr>
      </w:pPr>
    </w:p>
    <w:p w14:paraId="75EF287B"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b/>
          <w:bCs/>
          <w:lang w:eastAsia="hr-HR"/>
        </w:rPr>
      </w:pPr>
      <w:r w:rsidRPr="00976201">
        <w:rPr>
          <w:rFonts w:ascii="Arial" w:eastAsia="Times New Roman" w:hAnsi="Arial" w:cs="Arial"/>
          <w:b/>
          <w:bCs/>
          <w:lang w:eastAsia="hr-HR"/>
        </w:rPr>
        <w:t xml:space="preserve">Članak 30. </w:t>
      </w:r>
    </w:p>
    <w:p w14:paraId="72F0EA25" w14:textId="77777777" w:rsidR="00976201" w:rsidRPr="00976201" w:rsidRDefault="00976201" w:rsidP="00976201">
      <w:pPr>
        <w:shd w:val="clear" w:color="auto" w:fill="FFFFFF"/>
        <w:suppressAutoHyphens w:val="0"/>
        <w:autoSpaceDN/>
        <w:spacing w:after="120"/>
        <w:jc w:val="center"/>
        <w:textAlignment w:val="auto"/>
        <w:rPr>
          <w:rFonts w:ascii="Arial" w:eastAsia="Times New Roman" w:hAnsi="Arial" w:cs="Arial"/>
          <w:b/>
          <w:bCs/>
          <w:lang w:eastAsia="hr-HR"/>
        </w:rPr>
      </w:pPr>
    </w:p>
    <w:p w14:paraId="1F538A33"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Utvrđuju se kriteriji za umanjenje cijene javne usluge koji potiču Korisnika da odvojeno predaje biootpad, reciklabilni komunalni otpad, glomazni otpad i opasni komunalni otpad od miješanog komunalnog otpada te da, kad je to primjenjivo, kompostira biootpad.</w:t>
      </w:r>
    </w:p>
    <w:p w14:paraId="62E98AA3"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Uvjet za ostvarenje prava na umanjenje cijene javne usluge je odvajanje reciklabilnog, biootpada, glomaznog, proizvodnog otpada te opasnog komunalnog otpada od miješanog komunalnog otpada. Korisnik za kojeg je Davatelj usluge ustanovio da se ne pridržava opće obveze odvajanja otpada propisane zakonom kojim se uređuje gospodarenje otpadom, odnosno da u kalendarskoj godini više od tri puta nije poštivao obvezu odvojene predaje biootpada, reciklabilnog, glomaznog i opasnog komunalnog otpada od miješanog komunalnog otpada, gubi pravo na umanjenje cijene javne usluge.</w:t>
      </w:r>
    </w:p>
    <w:p w14:paraId="34786D53"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Kriteriji za umanjenje cijene javne usluge utvrđuju se sukladno odmjerenoj sposobnosti Korisnika da proizvede miješani komunalni otpad i opterećenju sustava sakupljanja komunalnog otpada.</w:t>
      </w:r>
    </w:p>
    <w:p w14:paraId="0B06E864" w14:textId="77777777" w:rsidR="00976201" w:rsidRPr="00976201" w:rsidRDefault="00976201" w:rsidP="00976201">
      <w:pPr>
        <w:suppressAutoHyphens w:val="0"/>
        <w:autoSpaceDN/>
        <w:spacing w:after="120"/>
        <w:jc w:val="both"/>
        <w:textAlignment w:val="auto"/>
        <w:rPr>
          <w:rFonts w:ascii="Arial" w:hAnsi="Arial" w:cs="Arial"/>
          <w:b/>
          <w:u w:val="single"/>
          <w:lang w:bidi="en-US"/>
        </w:rPr>
      </w:pPr>
    </w:p>
    <w:p w14:paraId="230DF2A3" w14:textId="77777777" w:rsidR="00976201" w:rsidRPr="00976201" w:rsidRDefault="00000000" w:rsidP="00976201">
      <w:pPr>
        <w:suppressAutoHyphens w:val="0"/>
        <w:autoSpaceDN/>
        <w:spacing w:after="120"/>
        <w:jc w:val="center"/>
        <w:textAlignment w:val="auto"/>
        <w:rPr>
          <w:rFonts w:ascii="Arial" w:eastAsia="Times New Roman" w:hAnsi="Arial" w:cs="Arial"/>
          <w:b/>
          <w:lang w:eastAsia="hr-HR"/>
        </w:rPr>
      </w:pPr>
      <w:r w:rsidRPr="00976201">
        <w:rPr>
          <w:rFonts w:ascii="Arial" w:eastAsia="Times New Roman" w:hAnsi="Arial" w:cs="Arial"/>
          <w:b/>
          <w:lang w:eastAsia="hr-HR"/>
        </w:rPr>
        <w:t xml:space="preserve">Članak 31. </w:t>
      </w:r>
    </w:p>
    <w:p w14:paraId="6922146E" w14:textId="77777777" w:rsidR="00976201" w:rsidRPr="00976201" w:rsidRDefault="00976201" w:rsidP="00976201">
      <w:pPr>
        <w:suppressAutoHyphens w:val="0"/>
        <w:autoSpaceDN/>
        <w:spacing w:after="120"/>
        <w:jc w:val="center"/>
        <w:textAlignment w:val="auto"/>
        <w:rPr>
          <w:rFonts w:ascii="Arial" w:eastAsia="Times New Roman" w:hAnsi="Arial" w:cs="Arial"/>
          <w:lang w:eastAsia="hr-HR"/>
        </w:rPr>
      </w:pPr>
    </w:p>
    <w:p w14:paraId="5B76A92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Kriteriji za umanjenje cijene javne usluge kod Korisnika koji nije kućanstvo utvrđuju se kako slijedi:</w:t>
      </w:r>
    </w:p>
    <w:p w14:paraId="724464A1" w14:textId="77777777" w:rsidR="00976201" w:rsidRPr="00976201" w:rsidRDefault="00000000" w:rsidP="00976201">
      <w:pPr>
        <w:numPr>
          <w:ilvl w:val="0"/>
          <w:numId w:val="8"/>
        </w:numPr>
        <w:suppressAutoHyphens w:val="0"/>
        <w:autoSpaceDN/>
        <w:spacing w:after="120"/>
        <w:contextualSpacing/>
        <w:jc w:val="both"/>
        <w:textAlignment w:val="auto"/>
        <w:rPr>
          <w:rFonts w:ascii="Arial" w:eastAsia="Times New Roman" w:hAnsi="Arial" w:cs="Arial"/>
          <w:lang w:bidi="en-US"/>
        </w:rPr>
      </w:pPr>
      <w:r w:rsidRPr="00976201">
        <w:rPr>
          <w:rFonts w:ascii="Arial" w:eastAsia="Times New Roman" w:hAnsi="Arial" w:cs="Arial"/>
          <w:lang w:bidi="en-US"/>
        </w:rPr>
        <w:t>Korisnici koji nisu kućanstvo koji imaju do ukupno 10 zaposlenih osoba na obračunskom mjestu ili je površina obračunskog mjesta manja od 1000m2, odobrava se popust u iznosu od 47,72 EUR na cijenu obvezne minimalne javne usluge u obračunskom razdoblju te ona iznosi 47,72 EUR mjesečno bez PDV-a,</w:t>
      </w:r>
    </w:p>
    <w:p w14:paraId="44D5736B" w14:textId="77777777" w:rsidR="00976201" w:rsidRPr="00976201" w:rsidRDefault="00000000" w:rsidP="00976201">
      <w:pPr>
        <w:numPr>
          <w:ilvl w:val="0"/>
          <w:numId w:val="8"/>
        </w:numPr>
        <w:suppressAutoHyphens w:val="0"/>
        <w:autoSpaceDN/>
        <w:spacing w:after="120"/>
        <w:jc w:val="both"/>
        <w:textAlignment w:val="auto"/>
        <w:rPr>
          <w:rFonts w:ascii="Arial" w:eastAsia="Times New Roman" w:hAnsi="Arial" w:cs="Arial"/>
          <w:lang w:bidi="en-US"/>
        </w:rPr>
      </w:pPr>
      <w:r w:rsidRPr="00976201">
        <w:rPr>
          <w:rFonts w:ascii="Arial" w:eastAsia="Times New Roman" w:hAnsi="Arial" w:cs="Arial"/>
          <w:lang w:bidi="en-US"/>
        </w:rPr>
        <w:t>Korisnici koji nisu kućanstvo koji imaju do ukupno pet zaposlenih osoba na obračunskom mjestu ili je površina obračunskog mjesta manja od 100m2, odobrava se popust u iznosu od 57,27 EUR na cijenu obvezne minimalne javne usluge u obračunskom razdoblju te ona iznosi 38,17 EUR mjesečno bez PDV-a,</w:t>
      </w:r>
    </w:p>
    <w:p w14:paraId="4BB99E52" w14:textId="77777777" w:rsidR="00976201" w:rsidRPr="00976201" w:rsidRDefault="00000000" w:rsidP="00976201">
      <w:pPr>
        <w:numPr>
          <w:ilvl w:val="0"/>
          <w:numId w:val="8"/>
        </w:numPr>
        <w:suppressAutoHyphens w:val="0"/>
        <w:autoSpaceDN/>
        <w:spacing w:after="120"/>
        <w:jc w:val="both"/>
        <w:textAlignment w:val="auto"/>
        <w:rPr>
          <w:rFonts w:ascii="Arial" w:eastAsia="Times New Roman" w:hAnsi="Arial" w:cs="Arial"/>
          <w:lang w:bidi="en-US"/>
        </w:rPr>
      </w:pPr>
      <w:r w:rsidRPr="00976201">
        <w:rPr>
          <w:rFonts w:ascii="Arial" w:eastAsia="Times New Roman" w:hAnsi="Arial" w:cs="Arial"/>
          <w:lang w:bidi="en-US"/>
        </w:rPr>
        <w:t>Korisnici koji nisu kućanstvo koji imaju jednu zaposlenu osobu na obračunskom mjestu ili je površina obračunskog mjesta manja od 20m2, odobrava se popust u iznosu od 71,58 EUR na cijenu obvezne minimalne javne usluge u obračunskom razdoblju te ona iznosi 23,86 EUR mjesečno bez PDV-a,</w:t>
      </w:r>
    </w:p>
    <w:p w14:paraId="2AFB9073" w14:textId="77777777" w:rsidR="00976201" w:rsidRPr="00976201" w:rsidRDefault="00000000" w:rsidP="00976201">
      <w:pPr>
        <w:numPr>
          <w:ilvl w:val="0"/>
          <w:numId w:val="8"/>
        </w:numPr>
        <w:suppressAutoHyphens w:val="0"/>
        <w:autoSpaceDN/>
        <w:spacing w:after="120"/>
        <w:jc w:val="both"/>
        <w:textAlignment w:val="auto"/>
        <w:rPr>
          <w:rFonts w:ascii="Arial" w:eastAsia="Times New Roman" w:hAnsi="Arial" w:cs="Arial"/>
          <w:lang w:bidi="en-US"/>
        </w:rPr>
      </w:pPr>
      <w:r w:rsidRPr="00976201">
        <w:rPr>
          <w:rFonts w:ascii="Arial" w:eastAsia="Times New Roman" w:hAnsi="Arial" w:cs="Arial"/>
          <w:lang w:bidi="en-US"/>
        </w:rPr>
        <w:t>za Korisnike koji nisu kućanstvo – iznajmljivači koji kao fizičke osobe pružaju ugostiteljske usluge u domaćinstvu sukladno zakonu kojim se uređuje ugostiteljska djelatnost, odobrava se popust u iznosu od 62,04 EUR na cijenu obvezne minimalne javne usluge u obračunskom razdoblju te ona iznosi 33,40 EUR mjesečno bez PDV-a.</w:t>
      </w:r>
    </w:p>
    <w:p w14:paraId="0FE14B65" w14:textId="77777777" w:rsidR="00976201" w:rsidRPr="00976201" w:rsidRDefault="00976201" w:rsidP="00976201">
      <w:pPr>
        <w:suppressAutoHyphens w:val="0"/>
        <w:autoSpaceDN/>
        <w:spacing w:after="120"/>
        <w:jc w:val="both"/>
        <w:textAlignment w:val="auto"/>
        <w:rPr>
          <w:rFonts w:ascii="Arial" w:eastAsia="Times New Roman" w:hAnsi="Arial" w:cs="Arial"/>
          <w:lang w:bidi="en-US"/>
        </w:rPr>
      </w:pPr>
    </w:p>
    <w:p w14:paraId="51161D55" w14:textId="77777777" w:rsidR="00976201" w:rsidRPr="00976201" w:rsidRDefault="00976201" w:rsidP="00976201">
      <w:pPr>
        <w:suppressAutoHyphens w:val="0"/>
        <w:autoSpaceDN/>
        <w:spacing w:after="120"/>
        <w:jc w:val="both"/>
        <w:textAlignment w:val="auto"/>
        <w:rPr>
          <w:rFonts w:ascii="Arial" w:eastAsia="Times New Roman" w:hAnsi="Arial" w:cs="Arial"/>
          <w:lang w:bidi="en-US"/>
        </w:rPr>
      </w:pPr>
    </w:p>
    <w:p w14:paraId="58703632" w14:textId="77777777" w:rsidR="00976201" w:rsidRPr="00976201" w:rsidRDefault="00000000" w:rsidP="00976201">
      <w:pPr>
        <w:suppressAutoHyphens w:val="0"/>
        <w:autoSpaceDN/>
        <w:spacing w:after="120"/>
        <w:textAlignment w:val="auto"/>
        <w:rPr>
          <w:rFonts w:ascii="Arial" w:eastAsia="Times New Roman" w:hAnsi="Arial" w:cs="Arial"/>
          <w:lang w:eastAsia="hr-HR"/>
        </w:rPr>
      </w:pPr>
      <w:r w:rsidRPr="00976201">
        <w:rPr>
          <w:rFonts w:ascii="Arial" w:eastAsia="Times New Roman" w:hAnsi="Arial" w:cs="Arial"/>
          <w:lang w:eastAsia="hr-HR"/>
        </w:rPr>
        <w:t> </w:t>
      </w:r>
    </w:p>
    <w:p w14:paraId="63DC00B7"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
          <w:bCs/>
          <w:lang w:eastAsia="hr-HR"/>
        </w:rPr>
      </w:pPr>
      <w:r w:rsidRPr="00976201">
        <w:rPr>
          <w:rFonts w:ascii="Arial" w:eastAsia="Times New Roman" w:hAnsi="Arial" w:cs="Arial"/>
          <w:b/>
          <w:bCs/>
          <w:lang w:eastAsia="hr-HR"/>
        </w:rPr>
        <w:t xml:space="preserve">XVIII. UTVRĐIVANJE KORISNIKA JAVNE USLUGE U ČIJE IME OPĆINA PREUZIMA OBVEZU SUFINANCIRANJA CIJENE JAVNE USLUGE </w:t>
      </w:r>
    </w:p>
    <w:p w14:paraId="0A14638C" w14:textId="77777777" w:rsidR="00976201" w:rsidRPr="00976201" w:rsidRDefault="00000000" w:rsidP="00976201">
      <w:pPr>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 </w:t>
      </w:r>
    </w:p>
    <w:p w14:paraId="4B3B9706" w14:textId="77777777" w:rsidR="00976201" w:rsidRPr="00976201" w:rsidRDefault="00000000" w:rsidP="00976201">
      <w:pPr>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32.</w:t>
      </w:r>
    </w:p>
    <w:p w14:paraId="481D9E9D" w14:textId="77777777" w:rsidR="00976201" w:rsidRPr="00976201" w:rsidRDefault="00000000" w:rsidP="00976201">
      <w:pPr>
        <w:suppressAutoHyphens w:val="0"/>
        <w:autoSpaceDN/>
        <w:spacing w:after="120"/>
        <w:textAlignment w:val="auto"/>
        <w:rPr>
          <w:rFonts w:ascii="Arial" w:eastAsia="Times New Roman" w:hAnsi="Arial" w:cs="Arial"/>
          <w:lang w:eastAsia="hr-HR"/>
        </w:rPr>
      </w:pPr>
      <w:r w:rsidRPr="00976201">
        <w:rPr>
          <w:rFonts w:ascii="Arial" w:eastAsia="Times New Roman" w:hAnsi="Arial" w:cs="Arial"/>
          <w:lang w:eastAsia="hr-HR"/>
        </w:rPr>
        <w:t> </w:t>
      </w:r>
    </w:p>
    <w:p w14:paraId="335ADA48" w14:textId="77777777" w:rsidR="00976201" w:rsidRPr="00976201" w:rsidRDefault="00000000" w:rsidP="00976201">
      <w:pPr>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Kriteriji za određivanje Korisnika u čije ime Općina preuzima obvezu plaćanja cijene javne usluge utvrđuju se odlukom Općinskog vijeća Općine kojom se uređuje socijalna skrb.</w:t>
      </w:r>
    </w:p>
    <w:p w14:paraId="3F74CF8D" w14:textId="77777777" w:rsidR="00976201" w:rsidRPr="00976201" w:rsidRDefault="00000000" w:rsidP="00976201">
      <w:pPr>
        <w:suppressAutoHyphens w:val="0"/>
        <w:autoSpaceDN/>
        <w:spacing w:after="120"/>
        <w:textAlignment w:val="auto"/>
        <w:rPr>
          <w:rFonts w:ascii="Arial" w:eastAsia="Times New Roman" w:hAnsi="Arial" w:cs="Arial"/>
          <w:lang w:eastAsia="hr-HR"/>
        </w:rPr>
      </w:pPr>
      <w:r w:rsidRPr="00976201">
        <w:rPr>
          <w:rFonts w:ascii="Arial" w:eastAsia="Times New Roman" w:hAnsi="Arial" w:cs="Arial"/>
          <w:lang w:eastAsia="hr-HR"/>
        </w:rPr>
        <w:t> </w:t>
      </w:r>
    </w:p>
    <w:p w14:paraId="7F4B346D"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
          <w:lang w:eastAsia="hr-HR"/>
        </w:rPr>
      </w:pPr>
      <w:r w:rsidRPr="00976201">
        <w:rPr>
          <w:rFonts w:ascii="Arial" w:eastAsia="Times New Roman" w:hAnsi="Arial" w:cs="Arial"/>
          <w:b/>
          <w:lang w:eastAsia="hr-HR"/>
        </w:rPr>
        <w:t>XIX. ODREDBE O UGOVORNOJ KAZNI</w:t>
      </w:r>
    </w:p>
    <w:p w14:paraId="0327427F"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b/>
          <w:lang w:eastAsia="hr-HR"/>
        </w:rPr>
      </w:pPr>
    </w:p>
    <w:p w14:paraId="142EB038"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b/>
          <w:lang w:eastAsia="hr-HR"/>
        </w:rPr>
      </w:pPr>
      <w:r w:rsidRPr="00976201">
        <w:rPr>
          <w:rFonts w:ascii="Arial" w:eastAsia="Times New Roman" w:hAnsi="Arial" w:cs="Arial"/>
          <w:b/>
          <w:lang w:eastAsia="hr-HR"/>
        </w:rPr>
        <w:t>Članak 33.</w:t>
      </w:r>
    </w:p>
    <w:p w14:paraId="5E2B2305"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37EB5D05" w14:textId="77777777" w:rsidR="00976201" w:rsidRPr="00976201" w:rsidRDefault="00000000" w:rsidP="00976201">
      <w:pPr>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Ugovorna kazna je iznos određen ovom Odlukom koji je Korisnik dužan platiti u slučaju kada je postupio namjerno ili nesmotreno  protivno Ugovoru.</w:t>
      </w:r>
    </w:p>
    <w:p w14:paraId="5B5C595D" w14:textId="77777777" w:rsidR="00976201" w:rsidRPr="00976201" w:rsidRDefault="00000000" w:rsidP="00976201">
      <w:pPr>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Smatra se da je Korisnik postupio protivno Ugovoru:</w:t>
      </w:r>
    </w:p>
    <w:p w14:paraId="00DD28BE" w14:textId="77777777" w:rsidR="00976201" w:rsidRPr="00976201" w:rsidRDefault="00000000" w:rsidP="00976201">
      <w:pPr>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ako nije sklopio Ugovor i ne predaje komunalni otpad Davatelju usluge, a ne dokaže da ne koristi nekretninu,</w:t>
      </w:r>
    </w:p>
    <w:p w14:paraId="3F70C057" w14:textId="77777777" w:rsidR="00976201" w:rsidRPr="00976201" w:rsidRDefault="00000000" w:rsidP="00976201">
      <w:pPr>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ako odlaže komunalni otpad izvan spremnika ili u količinama koje premašuju volumen dodijeljenog spremnika,</w:t>
      </w:r>
    </w:p>
    <w:p w14:paraId="638F8FBD" w14:textId="77777777" w:rsidR="00976201" w:rsidRPr="00976201" w:rsidRDefault="00000000" w:rsidP="00976201">
      <w:pPr>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ako odlaže komunalni otpad, reciklabilni komunalni otpad, opasni otpad, glomazni otpad odnosno drugi otpad iz članka 20. točaka 6. do 9. ove Odluke u neodgovarajuće spremnike ili protivno odredbama ove Odluke,</w:t>
      </w:r>
    </w:p>
    <w:p w14:paraId="158A2B91" w14:textId="77777777" w:rsidR="00976201" w:rsidRPr="00976201" w:rsidRDefault="00000000" w:rsidP="00976201">
      <w:pPr>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ako Davatelj usluge utvrdi da je uništio ili oštetio dodijeljeni spremnik ili oznake na dodijeljenom spremniku.</w:t>
      </w:r>
    </w:p>
    <w:p w14:paraId="70B60E59" w14:textId="77777777" w:rsidR="00976201" w:rsidRPr="00976201" w:rsidRDefault="00000000" w:rsidP="00976201">
      <w:pPr>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Postupanja iz stavka 2. ovoga članka utvrđuju se od strane radnika Davatelja usluge na terenu i Korisnika koji to zatraži, uz korištenje odgovarajućih dokaznih sredstava kao što su sastavljeni zapisnik, fotografski zapis ili video snimak o postupanju, odnosno na temelju podataka o očitanju mjernih uređaja za potrošnju električne energije, plina ili pitke vode ili na drugi odgovarajući način iz kojeg je moguće utvrditi korištenje nekretnine (prijava komunalnog redara, prijava građana, izjava Korisnika i slično).</w:t>
      </w:r>
    </w:p>
    <w:p w14:paraId="135160C6" w14:textId="77777777" w:rsidR="00976201" w:rsidRPr="00976201" w:rsidRDefault="00000000" w:rsidP="00976201">
      <w:pPr>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Iznos ugovorne kazne za pojedino postupanje protivno Ugovoru iz stavka 2. ovoga članka razmjeran je troškovima uklanjanja posljedica takvog postupanja Korisnika, te je propisan Odlukom o ugovornoj kazni Davatelja usluga. </w:t>
      </w:r>
      <w:r w:rsidRPr="00976201">
        <w:rPr>
          <w:rFonts w:ascii="Arial" w:eastAsia="Times New Roman" w:hAnsi="Arial" w:cs="Arial"/>
          <w:b/>
          <w:bCs/>
          <w:lang w:eastAsia="hr-HR"/>
        </w:rPr>
        <w:t> </w:t>
      </w:r>
    </w:p>
    <w:p w14:paraId="33FA49E5" w14:textId="77777777" w:rsidR="00976201" w:rsidRPr="00976201" w:rsidRDefault="00000000" w:rsidP="00976201">
      <w:pPr>
        <w:suppressAutoHyphens w:val="0"/>
        <w:autoSpaceDN/>
        <w:spacing w:after="120"/>
        <w:textAlignment w:val="auto"/>
        <w:rPr>
          <w:rFonts w:ascii="Arial" w:eastAsia="Times New Roman" w:hAnsi="Arial" w:cs="Arial"/>
          <w:lang w:eastAsia="hr-HR"/>
        </w:rPr>
      </w:pPr>
      <w:r w:rsidRPr="00976201">
        <w:rPr>
          <w:rFonts w:ascii="Arial" w:eastAsia="Times New Roman" w:hAnsi="Arial" w:cs="Arial"/>
          <w:lang w:eastAsia="hr-HR"/>
        </w:rPr>
        <w:t> </w:t>
      </w:r>
    </w:p>
    <w:p w14:paraId="23F1B859"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
          <w:bCs/>
          <w:lang w:eastAsia="hr-HR"/>
        </w:rPr>
      </w:pPr>
      <w:r w:rsidRPr="00976201">
        <w:rPr>
          <w:rFonts w:ascii="Arial" w:eastAsia="Times New Roman" w:hAnsi="Arial" w:cs="Arial"/>
          <w:b/>
          <w:bCs/>
          <w:lang w:eastAsia="hr-HR"/>
        </w:rPr>
        <w:t xml:space="preserve">XX. OPĆI UVJETI UGOVORA S KORISNICIMA </w:t>
      </w:r>
    </w:p>
    <w:p w14:paraId="0B3A063A"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b/>
          <w:bCs/>
          <w:lang w:eastAsia="hr-HR"/>
        </w:rPr>
      </w:pPr>
    </w:p>
    <w:p w14:paraId="4C0D9505" w14:textId="77777777" w:rsidR="00976201" w:rsidRPr="00976201" w:rsidRDefault="00000000" w:rsidP="00976201">
      <w:pPr>
        <w:shd w:val="clear" w:color="auto" w:fill="FFFFFF"/>
        <w:suppressAutoHyphens w:val="0"/>
        <w:autoSpaceDN/>
        <w:spacing w:after="120"/>
        <w:jc w:val="center"/>
        <w:textAlignment w:val="auto"/>
        <w:rPr>
          <w:rFonts w:ascii="Arial" w:eastAsia="Times New Roman" w:hAnsi="Arial" w:cs="Arial"/>
          <w:b/>
          <w:bCs/>
          <w:lang w:eastAsia="hr-HR"/>
        </w:rPr>
      </w:pPr>
      <w:r w:rsidRPr="00976201">
        <w:rPr>
          <w:rFonts w:ascii="Arial" w:eastAsia="Times New Roman" w:hAnsi="Arial" w:cs="Arial"/>
          <w:b/>
          <w:bCs/>
          <w:lang w:eastAsia="hr-HR"/>
        </w:rPr>
        <w:lastRenderedPageBreak/>
        <w:t>Članak 34.</w:t>
      </w:r>
    </w:p>
    <w:p w14:paraId="401AB244" w14:textId="77777777" w:rsidR="00976201" w:rsidRPr="00976201" w:rsidRDefault="00976201" w:rsidP="00976201">
      <w:pPr>
        <w:shd w:val="clear" w:color="auto" w:fill="FFFFFF"/>
        <w:suppressAutoHyphens w:val="0"/>
        <w:autoSpaceDN/>
        <w:spacing w:after="120"/>
        <w:jc w:val="center"/>
        <w:textAlignment w:val="auto"/>
        <w:rPr>
          <w:rFonts w:ascii="Arial" w:eastAsia="Times New Roman" w:hAnsi="Arial" w:cs="Arial"/>
          <w:b/>
          <w:bCs/>
          <w:lang w:eastAsia="hr-HR"/>
        </w:rPr>
      </w:pPr>
    </w:p>
    <w:p w14:paraId="5B359F30"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Opći uvjeti Ugovora s Korisnicima sadržani su u Privitku 1. ove Odluke i čine njen sastavni dio.</w:t>
      </w:r>
    </w:p>
    <w:p w14:paraId="3328CF07" w14:textId="77777777" w:rsidR="00976201" w:rsidRPr="00976201" w:rsidRDefault="00976201" w:rsidP="00976201">
      <w:pPr>
        <w:shd w:val="clear" w:color="auto" w:fill="FFFFFF"/>
        <w:suppressAutoHyphens w:val="0"/>
        <w:autoSpaceDN/>
        <w:spacing w:after="120"/>
        <w:jc w:val="both"/>
        <w:textAlignment w:val="auto"/>
        <w:rPr>
          <w:rFonts w:ascii="Arial" w:eastAsia="Times New Roman" w:hAnsi="Arial" w:cs="Arial"/>
          <w:lang w:eastAsia="hr-HR"/>
        </w:rPr>
      </w:pPr>
    </w:p>
    <w:p w14:paraId="3F9B0A2C" w14:textId="77777777" w:rsidR="00976201" w:rsidRPr="00976201" w:rsidRDefault="00000000" w:rsidP="00976201">
      <w:pPr>
        <w:suppressAutoHyphens w:val="0"/>
        <w:autoSpaceDN/>
        <w:spacing w:after="120"/>
        <w:textAlignment w:val="auto"/>
        <w:rPr>
          <w:rFonts w:ascii="Arial" w:eastAsia="Times New Roman" w:hAnsi="Arial" w:cs="Arial"/>
          <w:lang w:eastAsia="hr-HR"/>
        </w:rPr>
      </w:pPr>
      <w:r w:rsidRPr="00976201">
        <w:rPr>
          <w:rFonts w:ascii="Arial" w:eastAsia="Times New Roman" w:hAnsi="Arial" w:cs="Arial"/>
          <w:b/>
          <w:bCs/>
          <w:lang w:eastAsia="hr-HR"/>
        </w:rPr>
        <w:t>XXI. NADZOR NAD PRIMJENOM ODLUKE</w:t>
      </w:r>
    </w:p>
    <w:p w14:paraId="39E21087" w14:textId="77777777" w:rsidR="00976201" w:rsidRPr="00976201" w:rsidRDefault="00000000" w:rsidP="00976201">
      <w:pPr>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 </w:t>
      </w:r>
    </w:p>
    <w:p w14:paraId="30A0DD04" w14:textId="77777777" w:rsidR="00976201" w:rsidRPr="00976201" w:rsidRDefault="00000000" w:rsidP="00976201">
      <w:pPr>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35.</w:t>
      </w:r>
    </w:p>
    <w:p w14:paraId="264BB15B" w14:textId="77777777" w:rsidR="00976201" w:rsidRPr="00976201" w:rsidRDefault="00000000" w:rsidP="00976201">
      <w:pPr>
        <w:suppressAutoHyphens w:val="0"/>
        <w:autoSpaceDN/>
        <w:spacing w:after="120"/>
        <w:textAlignment w:val="auto"/>
        <w:rPr>
          <w:rFonts w:ascii="Arial" w:eastAsia="Times New Roman" w:hAnsi="Arial" w:cs="Arial"/>
          <w:lang w:eastAsia="hr-HR"/>
        </w:rPr>
      </w:pPr>
      <w:r w:rsidRPr="00976201">
        <w:rPr>
          <w:rFonts w:ascii="Arial" w:eastAsia="Times New Roman" w:hAnsi="Arial" w:cs="Arial"/>
          <w:lang w:eastAsia="hr-HR"/>
        </w:rPr>
        <w:t> </w:t>
      </w:r>
    </w:p>
    <w:p w14:paraId="40DFADCD" w14:textId="77777777" w:rsidR="00976201" w:rsidRPr="00976201" w:rsidRDefault="00000000" w:rsidP="00976201">
      <w:pPr>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 xml:space="preserve">Nadzor nad provedbom ove Odluke provodi Jedinstveni upravni odjel Općine Jelenje. </w:t>
      </w:r>
    </w:p>
    <w:p w14:paraId="601B5EB9" w14:textId="77777777" w:rsidR="00976201" w:rsidRPr="00976201" w:rsidRDefault="00000000" w:rsidP="00976201">
      <w:pPr>
        <w:suppressAutoHyphens w:val="0"/>
        <w:autoSpaceDN/>
        <w:spacing w:after="120"/>
        <w:textAlignment w:val="auto"/>
        <w:rPr>
          <w:rFonts w:ascii="Arial" w:eastAsia="Times New Roman" w:hAnsi="Arial" w:cs="Arial"/>
          <w:lang w:eastAsia="hr-HR"/>
        </w:rPr>
      </w:pPr>
      <w:r w:rsidRPr="00976201">
        <w:rPr>
          <w:rFonts w:ascii="Arial" w:eastAsia="Times New Roman" w:hAnsi="Arial" w:cs="Arial"/>
          <w:lang w:eastAsia="hr-HR"/>
        </w:rPr>
        <w:t> </w:t>
      </w:r>
    </w:p>
    <w:p w14:paraId="150DC377" w14:textId="77777777" w:rsidR="00976201" w:rsidRPr="00976201" w:rsidRDefault="00000000" w:rsidP="00976201">
      <w:pPr>
        <w:shd w:val="clear" w:color="auto" w:fill="FFFFFF"/>
        <w:suppressAutoHyphens w:val="0"/>
        <w:autoSpaceDN/>
        <w:spacing w:after="120"/>
        <w:jc w:val="both"/>
        <w:textAlignment w:val="auto"/>
        <w:rPr>
          <w:rFonts w:ascii="Arial" w:eastAsia="Times New Roman" w:hAnsi="Arial" w:cs="Arial"/>
          <w:b/>
          <w:bCs/>
          <w:lang w:eastAsia="hr-HR"/>
        </w:rPr>
      </w:pPr>
      <w:r w:rsidRPr="00976201">
        <w:rPr>
          <w:rFonts w:ascii="Arial" w:eastAsia="Times New Roman" w:hAnsi="Arial" w:cs="Arial"/>
          <w:b/>
          <w:bCs/>
          <w:lang w:eastAsia="hr-HR"/>
        </w:rPr>
        <w:t xml:space="preserve">XXII. ZAVRŠNE ODREDBE </w:t>
      </w:r>
    </w:p>
    <w:p w14:paraId="4C10610E" w14:textId="77777777" w:rsidR="00976201" w:rsidRPr="00976201" w:rsidRDefault="00000000" w:rsidP="00976201">
      <w:pPr>
        <w:shd w:val="clear" w:color="auto" w:fill="FFFFFF"/>
        <w:suppressAutoHyphens w:val="0"/>
        <w:autoSpaceDN/>
        <w:spacing w:before="100" w:beforeAutospacing="1" w:after="120"/>
        <w:jc w:val="center"/>
        <w:textAlignment w:val="auto"/>
        <w:rPr>
          <w:rFonts w:ascii="Arial" w:eastAsia="Times New Roman" w:hAnsi="Arial" w:cs="Arial"/>
          <w:b/>
          <w:bCs/>
          <w:lang w:eastAsia="hr-HR"/>
        </w:rPr>
      </w:pPr>
      <w:r w:rsidRPr="00976201">
        <w:rPr>
          <w:rFonts w:ascii="Arial" w:eastAsia="Times New Roman" w:hAnsi="Arial" w:cs="Arial"/>
          <w:b/>
          <w:bCs/>
          <w:lang w:eastAsia="hr-HR"/>
        </w:rPr>
        <w:t>Članak 36.</w:t>
      </w:r>
    </w:p>
    <w:p w14:paraId="2B683219" w14:textId="77777777" w:rsidR="00976201" w:rsidRPr="00976201" w:rsidRDefault="00000000" w:rsidP="00976201">
      <w:pPr>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Stupanjem na snagu ove Odluke prestaje važiti Odluka o načinu pružanja javne usluge sakupljanja komunalnog otpada na području općine Jelenje („Službene novine Općine Jelenje” broj 46/21</w:t>
      </w:r>
      <w:r>
        <w:rPr>
          <w:rFonts w:ascii="Arial" w:eastAsia="Times New Roman" w:hAnsi="Arial" w:cs="Arial"/>
          <w:lang w:eastAsia="hr-HR"/>
        </w:rPr>
        <w:t>.</w:t>
      </w:r>
      <w:r w:rsidRPr="00976201">
        <w:rPr>
          <w:rFonts w:ascii="Arial" w:eastAsia="Times New Roman" w:hAnsi="Arial" w:cs="Arial"/>
          <w:lang w:eastAsia="hr-HR"/>
        </w:rPr>
        <w:t>).</w:t>
      </w:r>
      <w:r w:rsidRPr="00976201">
        <w:rPr>
          <w:rFonts w:ascii="Arial" w:eastAsia="Times New Roman" w:hAnsi="Arial" w:cs="Arial"/>
          <w:b/>
          <w:bCs/>
          <w:lang w:eastAsia="hr-HR"/>
        </w:rPr>
        <w:t> </w:t>
      </w:r>
    </w:p>
    <w:p w14:paraId="5756C505" w14:textId="77777777" w:rsidR="00976201" w:rsidRPr="00976201" w:rsidRDefault="00000000" w:rsidP="00976201">
      <w:pPr>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Članak 38.</w:t>
      </w:r>
    </w:p>
    <w:p w14:paraId="36D125C9" w14:textId="77777777" w:rsidR="00976201" w:rsidRPr="00976201" w:rsidRDefault="00000000" w:rsidP="00976201">
      <w:pPr>
        <w:suppressAutoHyphens w:val="0"/>
        <w:autoSpaceDN/>
        <w:spacing w:after="120"/>
        <w:jc w:val="center"/>
        <w:textAlignment w:val="auto"/>
        <w:rPr>
          <w:rFonts w:ascii="Arial" w:eastAsia="Times New Roman" w:hAnsi="Arial" w:cs="Arial"/>
          <w:lang w:eastAsia="hr-HR"/>
        </w:rPr>
      </w:pPr>
      <w:r w:rsidRPr="00976201">
        <w:rPr>
          <w:rFonts w:ascii="Arial" w:eastAsia="Times New Roman" w:hAnsi="Arial" w:cs="Arial"/>
          <w:b/>
          <w:bCs/>
          <w:lang w:eastAsia="hr-HR"/>
        </w:rPr>
        <w:t> </w:t>
      </w:r>
    </w:p>
    <w:p w14:paraId="10A3691D" w14:textId="77777777" w:rsidR="00976201" w:rsidRPr="00976201" w:rsidRDefault="00000000" w:rsidP="00976201">
      <w:pPr>
        <w:suppressAutoHyphens w:val="0"/>
        <w:autoSpaceDN/>
        <w:spacing w:after="120"/>
        <w:jc w:val="both"/>
        <w:textAlignment w:val="auto"/>
        <w:rPr>
          <w:rFonts w:ascii="Arial" w:eastAsia="Times New Roman" w:hAnsi="Arial" w:cs="Arial"/>
          <w:lang w:eastAsia="hr-HR"/>
        </w:rPr>
      </w:pPr>
      <w:r w:rsidRPr="00976201">
        <w:rPr>
          <w:rFonts w:ascii="Arial" w:eastAsia="Times New Roman" w:hAnsi="Arial" w:cs="Arial"/>
          <w:lang w:eastAsia="hr-HR"/>
        </w:rPr>
        <w:t>Ova Odluka objavit će se u „Službenim novinama Općine Jelenje“, a stupa na snagu 1. siječnja 2026. godine.</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3763"/>
      </w:tblGrid>
      <w:tr w:rsidR="00256078" w14:paraId="4B7EE6EF" w14:textId="77777777" w:rsidTr="00474D1B">
        <w:tc>
          <w:tcPr>
            <w:tcW w:w="1023" w:type="dxa"/>
            <w:hideMark/>
          </w:tcPr>
          <w:p w14:paraId="5000D23C" w14:textId="77777777" w:rsidR="000364A8" w:rsidRPr="004807FC" w:rsidRDefault="00000000" w:rsidP="00474D1B">
            <w:pPr>
              <w:jc w:val="both"/>
              <w:rPr>
                <w:rFonts w:ascii="Arial" w:eastAsia="Times New Roman" w:hAnsi="Arial" w:cs="Arial"/>
                <w:bCs/>
                <w:lang w:eastAsia="hr-HR"/>
              </w:rPr>
            </w:pPr>
            <w:r w:rsidRPr="004807FC">
              <w:rPr>
                <w:rFonts w:ascii="Arial" w:eastAsia="Times New Roman" w:hAnsi="Arial" w:cs="Arial"/>
                <w:bCs/>
                <w:lang w:eastAsia="hr-HR"/>
              </w:rPr>
              <w:t>KLASA:</w:t>
            </w:r>
          </w:p>
        </w:tc>
        <w:tc>
          <w:tcPr>
            <w:tcW w:w="3763" w:type="dxa"/>
            <w:hideMark/>
          </w:tcPr>
          <w:p w14:paraId="4A8E2DC6" w14:textId="77777777" w:rsidR="000364A8" w:rsidRPr="004807FC" w:rsidRDefault="00000000" w:rsidP="00474D1B">
            <w:pPr>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Klasa"/>
                  <w:enabled/>
                  <w:calcOnExit w:val="0"/>
                  <w:textInput/>
                </w:ffData>
              </w:fldChar>
            </w:r>
            <w:bookmarkStart w:id="0" w:name="Klasa"/>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024-01/25-01/12</w:t>
            </w:r>
            <w:r w:rsidRPr="004807FC">
              <w:rPr>
                <w:rFonts w:ascii="Arial" w:hAnsi="Arial" w:cs="Arial"/>
              </w:rPr>
              <w:fldChar w:fldCharType="end"/>
            </w:r>
            <w:bookmarkEnd w:id="0"/>
          </w:p>
        </w:tc>
      </w:tr>
      <w:tr w:rsidR="00256078" w14:paraId="2D8EA38D" w14:textId="77777777" w:rsidTr="00474D1B">
        <w:tc>
          <w:tcPr>
            <w:tcW w:w="1023" w:type="dxa"/>
            <w:hideMark/>
          </w:tcPr>
          <w:p w14:paraId="5E6E4F24" w14:textId="77777777" w:rsidR="000364A8" w:rsidRPr="004807FC" w:rsidRDefault="00000000" w:rsidP="00474D1B">
            <w:pPr>
              <w:jc w:val="both"/>
              <w:rPr>
                <w:rFonts w:ascii="Arial" w:eastAsia="Times New Roman" w:hAnsi="Arial" w:cs="Arial"/>
                <w:bCs/>
                <w:lang w:eastAsia="hr-HR"/>
              </w:rPr>
            </w:pPr>
            <w:r w:rsidRPr="004807FC">
              <w:rPr>
                <w:rFonts w:ascii="Arial" w:eastAsia="Times New Roman" w:hAnsi="Arial" w:cs="Arial"/>
                <w:bCs/>
                <w:lang w:eastAsia="hr-HR"/>
              </w:rPr>
              <w:t>URBROJ:</w:t>
            </w:r>
          </w:p>
        </w:tc>
        <w:tc>
          <w:tcPr>
            <w:tcW w:w="3763" w:type="dxa"/>
            <w:hideMark/>
          </w:tcPr>
          <w:p w14:paraId="48DEFCA2" w14:textId="77777777" w:rsidR="000364A8" w:rsidRPr="004807FC" w:rsidRDefault="00000000" w:rsidP="00474D1B">
            <w:pPr>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Urbroj"/>
                  <w:enabled/>
                  <w:calcOnExit w:val="0"/>
                  <w:textInput/>
                </w:ffData>
              </w:fldChar>
            </w:r>
            <w:bookmarkStart w:id="1" w:name="Urbroj"/>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2170-20-03-01/03-25-38</w:t>
            </w:r>
            <w:r w:rsidRPr="004807FC">
              <w:rPr>
                <w:rFonts w:ascii="Arial" w:hAnsi="Arial" w:cs="Arial"/>
              </w:rPr>
              <w:fldChar w:fldCharType="end"/>
            </w:r>
            <w:bookmarkEnd w:id="1"/>
          </w:p>
        </w:tc>
      </w:tr>
      <w:tr w:rsidR="00256078" w14:paraId="4065AA52" w14:textId="77777777" w:rsidTr="00474D1B">
        <w:tc>
          <w:tcPr>
            <w:tcW w:w="1023" w:type="dxa"/>
            <w:hideMark/>
          </w:tcPr>
          <w:p w14:paraId="542523C0" w14:textId="77777777" w:rsidR="000364A8" w:rsidRPr="004807FC" w:rsidRDefault="00000000" w:rsidP="00474D1B">
            <w:pPr>
              <w:jc w:val="both"/>
              <w:rPr>
                <w:rFonts w:ascii="Arial" w:eastAsia="Times New Roman" w:hAnsi="Arial" w:cs="Arial"/>
                <w:bCs/>
                <w:lang w:eastAsia="hr-HR"/>
              </w:rPr>
            </w:pPr>
            <w:r w:rsidRPr="004807FC">
              <w:rPr>
                <w:rFonts w:ascii="Arial" w:eastAsia="Times New Roman" w:hAnsi="Arial" w:cs="Arial"/>
                <w:bCs/>
                <w:lang w:eastAsia="hr-HR"/>
              </w:rPr>
              <w:t>Dražice,</w:t>
            </w:r>
          </w:p>
        </w:tc>
        <w:tc>
          <w:tcPr>
            <w:tcW w:w="3763" w:type="dxa"/>
            <w:hideMark/>
          </w:tcPr>
          <w:p w14:paraId="2FD95A30" w14:textId="1A1FC50B" w:rsidR="000364A8" w:rsidRPr="004807FC" w:rsidRDefault="00000000" w:rsidP="00474D1B">
            <w:pPr>
              <w:jc w:val="both"/>
              <w:rPr>
                <w:rFonts w:ascii="Arial" w:eastAsia="Times New Roman" w:hAnsi="Arial" w:cs="Arial"/>
                <w:b/>
                <w:bCs/>
                <w:lang w:eastAsia="hr-HR"/>
              </w:rPr>
            </w:pPr>
            <w:r>
              <w:rPr>
                <w:rFonts w:ascii="Arial" w:eastAsia="Times New Roman" w:hAnsi="Arial" w:cs="Arial"/>
                <w:b/>
                <w:bCs/>
                <w:lang w:eastAsia="hr-HR"/>
              </w:rPr>
              <w:t>22. prosi</w:t>
            </w:r>
            <w:r w:rsidR="008621FB">
              <w:rPr>
                <w:rFonts w:ascii="Arial" w:eastAsia="Times New Roman" w:hAnsi="Arial" w:cs="Arial"/>
                <w:b/>
                <w:bCs/>
                <w:lang w:eastAsia="hr-HR"/>
              </w:rPr>
              <w:t>n</w:t>
            </w:r>
            <w:r>
              <w:rPr>
                <w:rFonts w:ascii="Arial" w:eastAsia="Times New Roman" w:hAnsi="Arial" w:cs="Arial"/>
                <w:b/>
                <w:bCs/>
                <w:lang w:eastAsia="hr-HR"/>
              </w:rPr>
              <w:t>ca 2025.</w:t>
            </w:r>
          </w:p>
        </w:tc>
      </w:tr>
    </w:tbl>
    <w:p w14:paraId="68042FE3" w14:textId="77777777" w:rsidR="00976201" w:rsidRDefault="00976201" w:rsidP="000364A8">
      <w:pPr>
        <w:shd w:val="clear" w:color="auto" w:fill="FFFFFF"/>
        <w:suppressAutoHyphens w:val="0"/>
        <w:autoSpaceDN/>
        <w:spacing w:after="120"/>
        <w:jc w:val="both"/>
        <w:textAlignment w:val="auto"/>
        <w:rPr>
          <w:rFonts w:ascii="Arial" w:eastAsia="Times New Roman" w:hAnsi="Arial" w:cs="Arial"/>
          <w:b/>
          <w:bCs/>
          <w:lang w:eastAsia="hr-HR"/>
        </w:rPr>
      </w:pPr>
    </w:p>
    <w:p w14:paraId="03ADF3B5" w14:textId="77777777" w:rsidR="00976201" w:rsidRPr="00976201" w:rsidRDefault="00000000" w:rsidP="00976201">
      <w:pPr>
        <w:shd w:val="clear" w:color="auto" w:fill="FFFFFF"/>
        <w:suppressAutoHyphens w:val="0"/>
        <w:autoSpaceDN/>
        <w:spacing w:after="120"/>
        <w:jc w:val="right"/>
        <w:textAlignment w:val="auto"/>
        <w:rPr>
          <w:rFonts w:ascii="Arial" w:eastAsia="Times New Roman" w:hAnsi="Arial" w:cs="Arial"/>
          <w:lang w:eastAsia="hr-HR"/>
        </w:rPr>
      </w:pPr>
      <w:r w:rsidRPr="00976201">
        <w:rPr>
          <w:rFonts w:ascii="Arial" w:eastAsia="Times New Roman" w:hAnsi="Arial" w:cs="Arial"/>
          <w:lang w:eastAsia="hr-HR"/>
        </w:rPr>
        <w:t>PREDSJEDNICA OPĆINSKOG VIJEĆA</w:t>
      </w:r>
    </w:p>
    <w:p w14:paraId="436B0ADF" w14:textId="77777777" w:rsidR="00976201" w:rsidRPr="00976201" w:rsidRDefault="00000000" w:rsidP="00976201">
      <w:pPr>
        <w:shd w:val="clear" w:color="auto" w:fill="FFFFFF"/>
        <w:suppressAutoHyphens w:val="0"/>
        <w:autoSpaceDN/>
        <w:spacing w:after="120"/>
        <w:jc w:val="right"/>
        <w:textAlignment w:val="auto"/>
        <w:rPr>
          <w:rFonts w:ascii="Arial" w:eastAsia="Times New Roman" w:hAnsi="Arial" w:cs="Arial"/>
          <w:lang w:eastAsia="hr-HR"/>
        </w:rPr>
      </w:pPr>
      <w:r w:rsidRPr="00976201">
        <w:rPr>
          <w:rFonts w:ascii="Arial" w:eastAsia="Times New Roman" w:hAnsi="Arial" w:cs="Arial"/>
          <w:lang w:eastAsia="hr-HR"/>
        </w:rPr>
        <w:t>OPĆINE JELENJE</w:t>
      </w:r>
    </w:p>
    <w:p w14:paraId="7C8CD59D" w14:textId="77777777" w:rsidR="00496E95" w:rsidRDefault="00000000" w:rsidP="00976201">
      <w:pPr>
        <w:shd w:val="clear" w:color="auto" w:fill="FFFFFF"/>
        <w:suppressAutoHyphens w:val="0"/>
        <w:autoSpaceDN/>
        <w:spacing w:after="120"/>
        <w:jc w:val="right"/>
        <w:textAlignment w:val="auto"/>
        <w:rPr>
          <w:rFonts w:ascii="Arial" w:eastAsia="Times New Roman" w:hAnsi="Arial" w:cs="Arial"/>
          <w:lang w:eastAsia="hr-HR"/>
        </w:rPr>
      </w:pPr>
      <w:r w:rsidRPr="00976201">
        <w:rPr>
          <w:rFonts w:ascii="Arial" w:eastAsia="Times New Roman" w:hAnsi="Arial" w:cs="Arial"/>
          <w:lang w:eastAsia="hr-HR"/>
        </w:rPr>
        <w:t>Izabela Nemaz </w:t>
      </w:r>
    </w:p>
    <w:sectPr w:rsidR="00496E95" w:rsidSect="00FA1E66">
      <w:pgSz w:w="11906" w:h="16838"/>
      <w:pgMar w:top="1134"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72795"/>
    <w:multiLevelType w:val="hybridMultilevel"/>
    <w:tmpl w:val="F542ABC6"/>
    <w:lvl w:ilvl="0" w:tplc="E4ECEED8">
      <w:start w:val="1"/>
      <w:numFmt w:val="decimal"/>
      <w:lvlText w:val="%1."/>
      <w:lvlJc w:val="left"/>
      <w:pPr>
        <w:ind w:left="720" w:hanging="360"/>
      </w:pPr>
    </w:lvl>
    <w:lvl w:ilvl="1" w:tplc="96B2B03A">
      <w:start w:val="1"/>
      <w:numFmt w:val="lowerLetter"/>
      <w:lvlText w:val="%2."/>
      <w:lvlJc w:val="left"/>
      <w:pPr>
        <w:ind w:left="1440" w:hanging="360"/>
      </w:pPr>
    </w:lvl>
    <w:lvl w:ilvl="2" w:tplc="408CA25C">
      <w:start w:val="1"/>
      <w:numFmt w:val="lowerRoman"/>
      <w:lvlText w:val="%3."/>
      <w:lvlJc w:val="right"/>
      <w:pPr>
        <w:ind w:left="2160" w:hanging="180"/>
      </w:pPr>
    </w:lvl>
    <w:lvl w:ilvl="3" w:tplc="450EAB04">
      <w:start w:val="1"/>
      <w:numFmt w:val="decimal"/>
      <w:lvlText w:val="%4."/>
      <w:lvlJc w:val="left"/>
      <w:pPr>
        <w:ind w:left="2880" w:hanging="360"/>
      </w:pPr>
    </w:lvl>
    <w:lvl w:ilvl="4" w:tplc="4AFE7146">
      <w:start w:val="1"/>
      <w:numFmt w:val="lowerLetter"/>
      <w:lvlText w:val="%5."/>
      <w:lvlJc w:val="left"/>
      <w:pPr>
        <w:ind w:left="3600" w:hanging="360"/>
      </w:pPr>
    </w:lvl>
    <w:lvl w:ilvl="5" w:tplc="F0323326">
      <w:start w:val="1"/>
      <w:numFmt w:val="lowerRoman"/>
      <w:lvlText w:val="%6."/>
      <w:lvlJc w:val="right"/>
      <w:pPr>
        <w:ind w:left="4320" w:hanging="180"/>
      </w:pPr>
    </w:lvl>
    <w:lvl w:ilvl="6" w:tplc="B52A9B30">
      <w:start w:val="1"/>
      <w:numFmt w:val="decimal"/>
      <w:lvlText w:val="%7."/>
      <w:lvlJc w:val="left"/>
      <w:pPr>
        <w:ind w:left="5040" w:hanging="360"/>
      </w:pPr>
    </w:lvl>
    <w:lvl w:ilvl="7" w:tplc="EF343F1E">
      <w:start w:val="1"/>
      <w:numFmt w:val="lowerLetter"/>
      <w:lvlText w:val="%8."/>
      <w:lvlJc w:val="left"/>
      <w:pPr>
        <w:ind w:left="5760" w:hanging="360"/>
      </w:pPr>
    </w:lvl>
    <w:lvl w:ilvl="8" w:tplc="AFB2F10A">
      <w:start w:val="1"/>
      <w:numFmt w:val="lowerRoman"/>
      <w:lvlText w:val="%9."/>
      <w:lvlJc w:val="right"/>
      <w:pPr>
        <w:ind w:left="6480" w:hanging="180"/>
      </w:pPr>
    </w:lvl>
  </w:abstractNum>
  <w:abstractNum w:abstractNumId="1" w15:restartNumberingAfterBreak="0">
    <w:nsid w:val="1A8F186C"/>
    <w:multiLevelType w:val="hybridMultilevel"/>
    <w:tmpl w:val="58424E2E"/>
    <w:lvl w:ilvl="0" w:tplc="894E039E">
      <w:start w:val="1"/>
      <w:numFmt w:val="bullet"/>
      <w:lvlText w:val=""/>
      <w:lvlJc w:val="left"/>
      <w:pPr>
        <w:ind w:left="720" w:hanging="360"/>
      </w:pPr>
      <w:rPr>
        <w:rFonts w:ascii="Wingdings" w:hAnsi="Wingdings" w:hint="default"/>
      </w:rPr>
    </w:lvl>
    <w:lvl w:ilvl="1" w:tplc="00FACC38">
      <w:start w:val="1"/>
      <w:numFmt w:val="bullet"/>
      <w:lvlText w:val="o"/>
      <w:lvlJc w:val="left"/>
      <w:pPr>
        <w:ind w:left="1440" w:hanging="360"/>
      </w:pPr>
      <w:rPr>
        <w:rFonts w:ascii="Courier New" w:hAnsi="Courier New" w:cs="Courier New" w:hint="default"/>
      </w:rPr>
    </w:lvl>
    <w:lvl w:ilvl="2" w:tplc="FE106880">
      <w:start w:val="1"/>
      <w:numFmt w:val="bullet"/>
      <w:lvlText w:val=""/>
      <w:lvlJc w:val="left"/>
      <w:pPr>
        <w:ind w:left="2160" w:hanging="360"/>
      </w:pPr>
      <w:rPr>
        <w:rFonts w:ascii="Wingdings" w:hAnsi="Wingdings" w:hint="default"/>
      </w:rPr>
    </w:lvl>
    <w:lvl w:ilvl="3" w:tplc="4C2EFE42">
      <w:start w:val="1"/>
      <w:numFmt w:val="bullet"/>
      <w:lvlText w:val=""/>
      <w:lvlJc w:val="left"/>
      <w:pPr>
        <w:ind w:left="2880" w:hanging="360"/>
      </w:pPr>
      <w:rPr>
        <w:rFonts w:ascii="Symbol" w:hAnsi="Symbol" w:hint="default"/>
      </w:rPr>
    </w:lvl>
    <w:lvl w:ilvl="4" w:tplc="E8D25144">
      <w:start w:val="1"/>
      <w:numFmt w:val="bullet"/>
      <w:lvlText w:val="o"/>
      <w:lvlJc w:val="left"/>
      <w:pPr>
        <w:ind w:left="3600" w:hanging="360"/>
      </w:pPr>
      <w:rPr>
        <w:rFonts w:ascii="Courier New" w:hAnsi="Courier New" w:cs="Courier New" w:hint="default"/>
      </w:rPr>
    </w:lvl>
    <w:lvl w:ilvl="5" w:tplc="F812753A">
      <w:start w:val="1"/>
      <w:numFmt w:val="bullet"/>
      <w:lvlText w:val=""/>
      <w:lvlJc w:val="left"/>
      <w:pPr>
        <w:ind w:left="4320" w:hanging="360"/>
      </w:pPr>
      <w:rPr>
        <w:rFonts w:ascii="Wingdings" w:hAnsi="Wingdings" w:hint="default"/>
      </w:rPr>
    </w:lvl>
    <w:lvl w:ilvl="6" w:tplc="AEBC14E8">
      <w:start w:val="1"/>
      <w:numFmt w:val="bullet"/>
      <w:lvlText w:val=""/>
      <w:lvlJc w:val="left"/>
      <w:pPr>
        <w:ind w:left="5040" w:hanging="360"/>
      </w:pPr>
      <w:rPr>
        <w:rFonts w:ascii="Symbol" w:hAnsi="Symbol" w:hint="default"/>
      </w:rPr>
    </w:lvl>
    <w:lvl w:ilvl="7" w:tplc="47C47A56">
      <w:start w:val="1"/>
      <w:numFmt w:val="bullet"/>
      <w:lvlText w:val="o"/>
      <w:lvlJc w:val="left"/>
      <w:pPr>
        <w:ind w:left="5760" w:hanging="360"/>
      </w:pPr>
      <w:rPr>
        <w:rFonts w:ascii="Courier New" w:hAnsi="Courier New" w:cs="Courier New" w:hint="default"/>
      </w:rPr>
    </w:lvl>
    <w:lvl w:ilvl="8" w:tplc="D36EAFBE">
      <w:start w:val="1"/>
      <w:numFmt w:val="bullet"/>
      <w:lvlText w:val=""/>
      <w:lvlJc w:val="left"/>
      <w:pPr>
        <w:ind w:left="6480" w:hanging="360"/>
      </w:pPr>
      <w:rPr>
        <w:rFonts w:ascii="Wingdings" w:hAnsi="Wingdings" w:hint="default"/>
      </w:rPr>
    </w:lvl>
  </w:abstractNum>
  <w:abstractNum w:abstractNumId="2" w15:restartNumberingAfterBreak="0">
    <w:nsid w:val="1DD23ED9"/>
    <w:multiLevelType w:val="hybridMultilevel"/>
    <w:tmpl w:val="EF2E51CA"/>
    <w:lvl w:ilvl="0" w:tplc="6D92E1EC">
      <w:start w:val="1"/>
      <w:numFmt w:val="decimal"/>
      <w:lvlText w:val="%1."/>
      <w:lvlJc w:val="left"/>
      <w:pPr>
        <w:ind w:left="720" w:hanging="360"/>
      </w:pPr>
      <w:rPr>
        <w:rFonts w:ascii="Arial" w:eastAsia="Calibri" w:hAnsi="Arial" w:cs="Arial"/>
      </w:rPr>
    </w:lvl>
    <w:lvl w:ilvl="1" w:tplc="B4C45530">
      <w:start w:val="1"/>
      <w:numFmt w:val="lowerLetter"/>
      <w:lvlText w:val="%2."/>
      <w:lvlJc w:val="left"/>
      <w:pPr>
        <w:ind w:left="1440" w:hanging="360"/>
      </w:pPr>
    </w:lvl>
    <w:lvl w:ilvl="2" w:tplc="62A01E3C">
      <w:start w:val="1"/>
      <w:numFmt w:val="lowerRoman"/>
      <w:lvlText w:val="%3."/>
      <w:lvlJc w:val="right"/>
      <w:pPr>
        <w:ind w:left="2160" w:hanging="180"/>
      </w:pPr>
    </w:lvl>
    <w:lvl w:ilvl="3" w:tplc="53683B1C">
      <w:start w:val="1"/>
      <w:numFmt w:val="decimal"/>
      <w:lvlText w:val="%4."/>
      <w:lvlJc w:val="left"/>
      <w:pPr>
        <w:ind w:left="2880" w:hanging="360"/>
      </w:pPr>
    </w:lvl>
    <w:lvl w:ilvl="4" w:tplc="15885616">
      <w:start w:val="1"/>
      <w:numFmt w:val="lowerLetter"/>
      <w:lvlText w:val="%5."/>
      <w:lvlJc w:val="left"/>
      <w:pPr>
        <w:ind w:left="3600" w:hanging="360"/>
      </w:pPr>
    </w:lvl>
    <w:lvl w:ilvl="5" w:tplc="15B075E0">
      <w:start w:val="1"/>
      <w:numFmt w:val="lowerRoman"/>
      <w:lvlText w:val="%6."/>
      <w:lvlJc w:val="right"/>
      <w:pPr>
        <w:ind w:left="4320" w:hanging="180"/>
      </w:pPr>
    </w:lvl>
    <w:lvl w:ilvl="6" w:tplc="742C3AEE">
      <w:start w:val="1"/>
      <w:numFmt w:val="decimal"/>
      <w:lvlText w:val="%7."/>
      <w:lvlJc w:val="left"/>
      <w:pPr>
        <w:ind w:left="5040" w:hanging="360"/>
      </w:pPr>
    </w:lvl>
    <w:lvl w:ilvl="7" w:tplc="2128624C">
      <w:start w:val="1"/>
      <w:numFmt w:val="lowerLetter"/>
      <w:lvlText w:val="%8."/>
      <w:lvlJc w:val="left"/>
      <w:pPr>
        <w:ind w:left="5760" w:hanging="360"/>
      </w:pPr>
    </w:lvl>
    <w:lvl w:ilvl="8" w:tplc="5E72923E">
      <w:start w:val="1"/>
      <w:numFmt w:val="lowerRoman"/>
      <w:lvlText w:val="%9."/>
      <w:lvlJc w:val="right"/>
      <w:pPr>
        <w:ind w:left="6480" w:hanging="180"/>
      </w:pPr>
    </w:lvl>
  </w:abstractNum>
  <w:abstractNum w:abstractNumId="3" w15:restartNumberingAfterBreak="0">
    <w:nsid w:val="256A0329"/>
    <w:multiLevelType w:val="hybridMultilevel"/>
    <w:tmpl w:val="4D868EFC"/>
    <w:lvl w:ilvl="0" w:tplc="BBA0A160">
      <w:start w:val="1"/>
      <w:numFmt w:val="decimal"/>
      <w:lvlText w:val="%1."/>
      <w:lvlJc w:val="left"/>
      <w:pPr>
        <w:ind w:left="525" w:hanging="165"/>
      </w:pPr>
    </w:lvl>
    <w:lvl w:ilvl="1" w:tplc="635E8798">
      <w:start w:val="1"/>
      <w:numFmt w:val="lowerLetter"/>
      <w:lvlText w:val="%2."/>
      <w:lvlJc w:val="left"/>
      <w:pPr>
        <w:ind w:left="1440" w:hanging="360"/>
      </w:pPr>
    </w:lvl>
    <w:lvl w:ilvl="2" w:tplc="4ABCA346">
      <w:start w:val="1"/>
      <w:numFmt w:val="lowerRoman"/>
      <w:lvlText w:val="%3."/>
      <w:lvlJc w:val="right"/>
      <w:pPr>
        <w:ind w:left="2160" w:hanging="180"/>
      </w:pPr>
    </w:lvl>
    <w:lvl w:ilvl="3" w:tplc="3A7E8614">
      <w:start w:val="1"/>
      <w:numFmt w:val="decimal"/>
      <w:lvlText w:val="%4."/>
      <w:lvlJc w:val="left"/>
      <w:pPr>
        <w:ind w:left="2880" w:hanging="360"/>
      </w:pPr>
    </w:lvl>
    <w:lvl w:ilvl="4" w:tplc="2E4A1E46">
      <w:start w:val="1"/>
      <w:numFmt w:val="lowerLetter"/>
      <w:lvlText w:val="%5."/>
      <w:lvlJc w:val="left"/>
      <w:pPr>
        <w:ind w:left="3600" w:hanging="360"/>
      </w:pPr>
    </w:lvl>
    <w:lvl w:ilvl="5" w:tplc="BC581608">
      <w:start w:val="1"/>
      <w:numFmt w:val="lowerRoman"/>
      <w:lvlText w:val="%6."/>
      <w:lvlJc w:val="right"/>
      <w:pPr>
        <w:ind w:left="4320" w:hanging="180"/>
      </w:pPr>
    </w:lvl>
    <w:lvl w:ilvl="6" w:tplc="A69AF3E2">
      <w:start w:val="1"/>
      <w:numFmt w:val="decimal"/>
      <w:lvlText w:val="%7."/>
      <w:lvlJc w:val="left"/>
      <w:pPr>
        <w:ind w:left="5040" w:hanging="360"/>
      </w:pPr>
    </w:lvl>
    <w:lvl w:ilvl="7" w:tplc="B6E04D18">
      <w:start w:val="1"/>
      <w:numFmt w:val="lowerLetter"/>
      <w:lvlText w:val="%8."/>
      <w:lvlJc w:val="left"/>
      <w:pPr>
        <w:ind w:left="5760" w:hanging="360"/>
      </w:pPr>
    </w:lvl>
    <w:lvl w:ilvl="8" w:tplc="EA94D57C">
      <w:start w:val="1"/>
      <w:numFmt w:val="lowerRoman"/>
      <w:lvlText w:val="%9."/>
      <w:lvlJc w:val="right"/>
      <w:pPr>
        <w:ind w:left="6480" w:hanging="180"/>
      </w:pPr>
    </w:lvl>
  </w:abstractNum>
  <w:abstractNum w:abstractNumId="4" w15:restartNumberingAfterBreak="0">
    <w:nsid w:val="29FC72E3"/>
    <w:multiLevelType w:val="hybridMultilevel"/>
    <w:tmpl w:val="AFB412E6"/>
    <w:lvl w:ilvl="0" w:tplc="BE0ECC80">
      <w:numFmt w:val="bullet"/>
      <w:lvlText w:val="-"/>
      <w:lvlJc w:val="left"/>
      <w:pPr>
        <w:ind w:left="720" w:hanging="360"/>
      </w:pPr>
      <w:rPr>
        <w:rFonts w:ascii="Times New Roman" w:eastAsia="Times New Roman" w:hAnsi="Times New Roman" w:cs="Times New Roman" w:hint="default"/>
      </w:rPr>
    </w:lvl>
    <w:lvl w:ilvl="1" w:tplc="C54A544A" w:tentative="1">
      <w:start w:val="1"/>
      <w:numFmt w:val="bullet"/>
      <w:lvlText w:val="o"/>
      <w:lvlJc w:val="left"/>
      <w:pPr>
        <w:ind w:left="1440" w:hanging="360"/>
      </w:pPr>
      <w:rPr>
        <w:rFonts w:ascii="Courier New" w:hAnsi="Courier New" w:cs="Courier New" w:hint="default"/>
      </w:rPr>
    </w:lvl>
    <w:lvl w:ilvl="2" w:tplc="1DC0BF72" w:tentative="1">
      <w:start w:val="1"/>
      <w:numFmt w:val="bullet"/>
      <w:lvlText w:val=""/>
      <w:lvlJc w:val="left"/>
      <w:pPr>
        <w:ind w:left="2160" w:hanging="360"/>
      </w:pPr>
      <w:rPr>
        <w:rFonts w:ascii="Wingdings" w:hAnsi="Wingdings" w:hint="default"/>
      </w:rPr>
    </w:lvl>
    <w:lvl w:ilvl="3" w:tplc="1B0CFE10" w:tentative="1">
      <w:start w:val="1"/>
      <w:numFmt w:val="bullet"/>
      <w:lvlText w:val=""/>
      <w:lvlJc w:val="left"/>
      <w:pPr>
        <w:ind w:left="2880" w:hanging="360"/>
      </w:pPr>
      <w:rPr>
        <w:rFonts w:ascii="Symbol" w:hAnsi="Symbol" w:hint="default"/>
      </w:rPr>
    </w:lvl>
    <w:lvl w:ilvl="4" w:tplc="5B50A5DC" w:tentative="1">
      <w:start w:val="1"/>
      <w:numFmt w:val="bullet"/>
      <w:lvlText w:val="o"/>
      <w:lvlJc w:val="left"/>
      <w:pPr>
        <w:ind w:left="3600" w:hanging="360"/>
      </w:pPr>
      <w:rPr>
        <w:rFonts w:ascii="Courier New" w:hAnsi="Courier New" w:cs="Courier New" w:hint="default"/>
      </w:rPr>
    </w:lvl>
    <w:lvl w:ilvl="5" w:tplc="88D48DCE" w:tentative="1">
      <w:start w:val="1"/>
      <w:numFmt w:val="bullet"/>
      <w:lvlText w:val=""/>
      <w:lvlJc w:val="left"/>
      <w:pPr>
        <w:ind w:left="4320" w:hanging="360"/>
      </w:pPr>
      <w:rPr>
        <w:rFonts w:ascii="Wingdings" w:hAnsi="Wingdings" w:hint="default"/>
      </w:rPr>
    </w:lvl>
    <w:lvl w:ilvl="6" w:tplc="90E8854A" w:tentative="1">
      <w:start w:val="1"/>
      <w:numFmt w:val="bullet"/>
      <w:lvlText w:val=""/>
      <w:lvlJc w:val="left"/>
      <w:pPr>
        <w:ind w:left="5040" w:hanging="360"/>
      </w:pPr>
      <w:rPr>
        <w:rFonts w:ascii="Symbol" w:hAnsi="Symbol" w:hint="default"/>
      </w:rPr>
    </w:lvl>
    <w:lvl w:ilvl="7" w:tplc="F8906E12" w:tentative="1">
      <w:start w:val="1"/>
      <w:numFmt w:val="bullet"/>
      <w:lvlText w:val="o"/>
      <w:lvlJc w:val="left"/>
      <w:pPr>
        <w:ind w:left="5760" w:hanging="360"/>
      </w:pPr>
      <w:rPr>
        <w:rFonts w:ascii="Courier New" w:hAnsi="Courier New" w:cs="Courier New" w:hint="default"/>
      </w:rPr>
    </w:lvl>
    <w:lvl w:ilvl="8" w:tplc="375C3226" w:tentative="1">
      <w:start w:val="1"/>
      <w:numFmt w:val="bullet"/>
      <w:lvlText w:val=""/>
      <w:lvlJc w:val="left"/>
      <w:pPr>
        <w:ind w:left="6480" w:hanging="360"/>
      </w:pPr>
      <w:rPr>
        <w:rFonts w:ascii="Wingdings" w:hAnsi="Wingdings" w:hint="default"/>
      </w:rPr>
    </w:lvl>
  </w:abstractNum>
  <w:abstractNum w:abstractNumId="5" w15:restartNumberingAfterBreak="0">
    <w:nsid w:val="2C3E6F51"/>
    <w:multiLevelType w:val="hybridMultilevel"/>
    <w:tmpl w:val="11A650A8"/>
    <w:lvl w:ilvl="0" w:tplc="7FAC6F92">
      <w:start w:val="1"/>
      <w:numFmt w:val="bullet"/>
      <w:lvlText w:val=""/>
      <w:lvlJc w:val="left"/>
      <w:pPr>
        <w:ind w:left="720" w:hanging="360"/>
      </w:pPr>
      <w:rPr>
        <w:rFonts w:ascii="Wingdings" w:hAnsi="Wingdings" w:hint="default"/>
      </w:rPr>
    </w:lvl>
    <w:lvl w:ilvl="1" w:tplc="9C945BAC">
      <w:start w:val="1"/>
      <w:numFmt w:val="bullet"/>
      <w:lvlText w:val="o"/>
      <w:lvlJc w:val="left"/>
      <w:pPr>
        <w:ind w:left="1440" w:hanging="360"/>
      </w:pPr>
      <w:rPr>
        <w:rFonts w:ascii="Courier New" w:hAnsi="Courier New" w:cs="Courier New" w:hint="default"/>
      </w:rPr>
    </w:lvl>
    <w:lvl w:ilvl="2" w:tplc="45A4256C">
      <w:start w:val="1"/>
      <w:numFmt w:val="bullet"/>
      <w:lvlText w:val=""/>
      <w:lvlJc w:val="left"/>
      <w:pPr>
        <w:ind w:left="2160" w:hanging="360"/>
      </w:pPr>
      <w:rPr>
        <w:rFonts w:ascii="Wingdings" w:hAnsi="Wingdings" w:hint="default"/>
      </w:rPr>
    </w:lvl>
    <w:lvl w:ilvl="3" w:tplc="0AE8C91A">
      <w:start w:val="1"/>
      <w:numFmt w:val="bullet"/>
      <w:lvlText w:val=""/>
      <w:lvlJc w:val="left"/>
      <w:pPr>
        <w:ind w:left="2880" w:hanging="360"/>
      </w:pPr>
      <w:rPr>
        <w:rFonts w:ascii="Symbol" w:hAnsi="Symbol" w:hint="default"/>
      </w:rPr>
    </w:lvl>
    <w:lvl w:ilvl="4" w:tplc="A782CDD4">
      <w:start w:val="1"/>
      <w:numFmt w:val="bullet"/>
      <w:lvlText w:val="o"/>
      <w:lvlJc w:val="left"/>
      <w:pPr>
        <w:ind w:left="3600" w:hanging="360"/>
      </w:pPr>
      <w:rPr>
        <w:rFonts w:ascii="Courier New" w:hAnsi="Courier New" w:cs="Courier New" w:hint="default"/>
      </w:rPr>
    </w:lvl>
    <w:lvl w:ilvl="5" w:tplc="F00A70FC">
      <w:start w:val="1"/>
      <w:numFmt w:val="bullet"/>
      <w:lvlText w:val=""/>
      <w:lvlJc w:val="left"/>
      <w:pPr>
        <w:ind w:left="4320" w:hanging="360"/>
      </w:pPr>
      <w:rPr>
        <w:rFonts w:ascii="Wingdings" w:hAnsi="Wingdings" w:hint="default"/>
      </w:rPr>
    </w:lvl>
    <w:lvl w:ilvl="6" w:tplc="D9065D34">
      <w:start w:val="1"/>
      <w:numFmt w:val="bullet"/>
      <w:lvlText w:val=""/>
      <w:lvlJc w:val="left"/>
      <w:pPr>
        <w:ind w:left="5040" w:hanging="360"/>
      </w:pPr>
      <w:rPr>
        <w:rFonts w:ascii="Symbol" w:hAnsi="Symbol" w:hint="default"/>
      </w:rPr>
    </w:lvl>
    <w:lvl w:ilvl="7" w:tplc="29D8ADF4">
      <w:start w:val="1"/>
      <w:numFmt w:val="bullet"/>
      <w:lvlText w:val="o"/>
      <w:lvlJc w:val="left"/>
      <w:pPr>
        <w:ind w:left="5760" w:hanging="360"/>
      </w:pPr>
      <w:rPr>
        <w:rFonts w:ascii="Courier New" w:hAnsi="Courier New" w:cs="Courier New" w:hint="default"/>
      </w:rPr>
    </w:lvl>
    <w:lvl w:ilvl="8" w:tplc="FBA21536">
      <w:start w:val="1"/>
      <w:numFmt w:val="bullet"/>
      <w:lvlText w:val=""/>
      <w:lvlJc w:val="left"/>
      <w:pPr>
        <w:ind w:left="6480" w:hanging="360"/>
      </w:pPr>
      <w:rPr>
        <w:rFonts w:ascii="Wingdings" w:hAnsi="Wingdings" w:hint="default"/>
      </w:rPr>
    </w:lvl>
  </w:abstractNum>
  <w:abstractNum w:abstractNumId="6" w15:restartNumberingAfterBreak="0">
    <w:nsid w:val="40C57468"/>
    <w:multiLevelType w:val="hybridMultilevel"/>
    <w:tmpl w:val="D2AEF6D0"/>
    <w:lvl w:ilvl="0" w:tplc="D0700F94">
      <w:numFmt w:val="bullet"/>
      <w:lvlText w:val="-"/>
      <w:lvlJc w:val="left"/>
      <w:pPr>
        <w:ind w:left="1380" w:hanging="360"/>
      </w:pPr>
      <w:rPr>
        <w:rFonts w:ascii="Times New Roman" w:eastAsia="Times New Roman" w:hAnsi="Times New Roman" w:cs="Times New Roman" w:hint="default"/>
      </w:rPr>
    </w:lvl>
    <w:lvl w:ilvl="1" w:tplc="F7260AC4" w:tentative="1">
      <w:start w:val="1"/>
      <w:numFmt w:val="bullet"/>
      <w:lvlText w:val="o"/>
      <w:lvlJc w:val="left"/>
      <w:pPr>
        <w:ind w:left="2100" w:hanging="360"/>
      </w:pPr>
      <w:rPr>
        <w:rFonts w:ascii="Courier New" w:hAnsi="Courier New" w:cs="Courier New" w:hint="default"/>
      </w:rPr>
    </w:lvl>
    <w:lvl w:ilvl="2" w:tplc="647AF61A" w:tentative="1">
      <w:start w:val="1"/>
      <w:numFmt w:val="bullet"/>
      <w:lvlText w:val=""/>
      <w:lvlJc w:val="left"/>
      <w:pPr>
        <w:ind w:left="2820" w:hanging="360"/>
      </w:pPr>
      <w:rPr>
        <w:rFonts w:ascii="Wingdings" w:hAnsi="Wingdings" w:hint="default"/>
      </w:rPr>
    </w:lvl>
    <w:lvl w:ilvl="3" w:tplc="07E05F2C" w:tentative="1">
      <w:start w:val="1"/>
      <w:numFmt w:val="bullet"/>
      <w:lvlText w:val=""/>
      <w:lvlJc w:val="left"/>
      <w:pPr>
        <w:ind w:left="3540" w:hanging="360"/>
      </w:pPr>
      <w:rPr>
        <w:rFonts w:ascii="Symbol" w:hAnsi="Symbol" w:hint="default"/>
      </w:rPr>
    </w:lvl>
    <w:lvl w:ilvl="4" w:tplc="828EF1CC" w:tentative="1">
      <w:start w:val="1"/>
      <w:numFmt w:val="bullet"/>
      <w:lvlText w:val="o"/>
      <w:lvlJc w:val="left"/>
      <w:pPr>
        <w:ind w:left="4260" w:hanging="360"/>
      </w:pPr>
      <w:rPr>
        <w:rFonts w:ascii="Courier New" w:hAnsi="Courier New" w:cs="Courier New" w:hint="default"/>
      </w:rPr>
    </w:lvl>
    <w:lvl w:ilvl="5" w:tplc="E9224676" w:tentative="1">
      <w:start w:val="1"/>
      <w:numFmt w:val="bullet"/>
      <w:lvlText w:val=""/>
      <w:lvlJc w:val="left"/>
      <w:pPr>
        <w:ind w:left="4980" w:hanging="360"/>
      </w:pPr>
      <w:rPr>
        <w:rFonts w:ascii="Wingdings" w:hAnsi="Wingdings" w:hint="default"/>
      </w:rPr>
    </w:lvl>
    <w:lvl w:ilvl="6" w:tplc="A948D61E" w:tentative="1">
      <w:start w:val="1"/>
      <w:numFmt w:val="bullet"/>
      <w:lvlText w:val=""/>
      <w:lvlJc w:val="left"/>
      <w:pPr>
        <w:ind w:left="5700" w:hanging="360"/>
      </w:pPr>
      <w:rPr>
        <w:rFonts w:ascii="Symbol" w:hAnsi="Symbol" w:hint="default"/>
      </w:rPr>
    </w:lvl>
    <w:lvl w:ilvl="7" w:tplc="D50494A2" w:tentative="1">
      <w:start w:val="1"/>
      <w:numFmt w:val="bullet"/>
      <w:lvlText w:val="o"/>
      <w:lvlJc w:val="left"/>
      <w:pPr>
        <w:ind w:left="6420" w:hanging="360"/>
      </w:pPr>
      <w:rPr>
        <w:rFonts w:ascii="Courier New" w:hAnsi="Courier New" w:cs="Courier New" w:hint="default"/>
      </w:rPr>
    </w:lvl>
    <w:lvl w:ilvl="8" w:tplc="7C60CD54" w:tentative="1">
      <w:start w:val="1"/>
      <w:numFmt w:val="bullet"/>
      <w:lvlText w:val=""/>
      <w:lvlJc w:val="left"/>
      <w:pPr>
        <w:ind w:left="7140" w:hanging="360"/>
      </w:pPr>
      <w:rPr>
        <w:rFonts w:ascii="Wingdings" w:hAnsi="Wingdings" w:hint="default"/>
      </w:rPr>
    </w:lvl>
  </w:abstractNum>
  <w:abstractNum w:abstractNumId="7" w15:restartNumberingAfterBreak="0">
    <w:nsid w:val="627F628B"/>
    <w:multiLevelType w:val="hybridMultilevel"/>
    <w:tmpl w:val="E594E9D8"/>
    <w:lvl w:ilvl="0" w:tplc="52DA0274">
      <w:start w:val="1"/>
      <w:numFmt w:val="decimal"/>
      <w:lvlText w:val="%1."/>
      <w:lvlJc w:val="left"/>
      <w:pPr>
        <w:ind w:left="465" w:hanging="105"/>
      </w:pPr>
    </w:lvl>
    <w:lvl w:ilvl="1" w:tplc="93409026">
      <w:start w:val="1"/>
      <w:numFmt w:val="lowerLetter"/>
      <w:lvlText w:val="%2."/>
      <w:lvlJc w:val="left"/>
      <w:pPr>
        <w:ind w:left="1440" w:hanging="360"/>
      </w:pPr>
    </w:lvl>
    <w:lvl w:ilvl="2" w:tplc="A484CD14">
      <w:start w:val="1"/>
      <w:numFmt w:val="lowerRoman"/>
      <w:lvlText w:val="%3."/>
      <w:lvlJc w:val="right"/>
      <w:pPr>
        <w:ind w:left="2160" w:hanging="180"/>
      </w:pPr>
    </w:lvl>
    <w:lvl w:ilvl="3" w:tplc="FAF05544">
      <w:start w:val="1"/>
      <w:numFmt w:val="decimal"/>
      <w:lvlText w:val="%4."/>
      <w:lvlJc w:val="left"/>
      <w:pPr>
        <w:ind w:left="2880" w:hanging="360"/>
      </w:pPr>
    </w:lvl>
    <w:lvl w:ilvl="4" w:tplc="6A387388">
      <w:start w:val="1"/>
      <w:numFmt w:val="lowerLetter"/>
      <w:lvlText w:val="%5."/>
      <w:lvlJc w:val="left"/>
      <w:pPr>
        <w:ind w:left="3600" w:hanging="360"/>
      </w:pPr>
    </w:lvl>
    <w:lvl w:ilvl="5" w:tplc="8FF08FFC">
      <w:start w:val="1"/>
      <w:numFmt w:val="lowerRoman"/>
      <w:lvlText w:val="%6."/>
      <w:lvlJc w:val="right"/>
      <w:pPr>
        <w:ind w:left="4320" w:hanging="180"/>
      </w:pPr>
    </w:lvl>
    <w:lvl w:ilvl="6" w:tplc="5E043942">
      <w:start w:val="1"/>
      <w:numFmt w:val="decimal"/>
      <w:lvlText w:val="%7."/>
      <w:lvlJc w:val="left"/>
      <w:pPr>
        <w:ind w:left="5040" w:hanging="360"/>
      </w:pPr>
    </w:lvl>
    <w:lvl w:ilvl="7" w:tplc="029EA566">
      <w:start w:val="1"/>
      <w:numFmt w:val="lowerLetter"/>
      <w:lvlText w:val="%8."/>
      <w:lvlJc w:val="left"/>
      <w:pPr>
        <w:ind w:left="5760" w:hanging="360"/>
      </w:pPr>
    </w:lvl>
    <w:lvl w:ilvl="8" w:tplc="D36C6E08">
      <w:start w:val="1"/>
      <w:numFmt w:val="lowerRoman"/>
      <w:lvlText w:val="%9."/>
      <w:lvlJc w:val="right"/>
      <w:pPr>
        <w:ind w:left="6480" w:hanging="180"/>
      </w:pPr>
    </w:lvl>
  </w:abstractNum>
  <w:num w:numId="1" w16cid:durableId="1551378651">
    <w:abstractNumId w:val="4"/>
  </w:num>
  <w:num w:numId="2" w16cid:durableId="44717659">
    <w:abstractNumId w:val="6"/>
  </w:num>
  <w:num w:numId="3" w16cid:durableId="1775393209">
    <w:abstractNumId w:val="5"/>
  </w:num>
  <w:num w:numId="4" w16cid:durableId="1645892561">
    <w:abstractNumId w:val="1"/>
  </w:num>
  <w:num w:numId="5" w16cid:durableId="535506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094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74590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9362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A9"/>
    <w:rsid w:val="000364A8"/>
    <w:rsid w:val="00062C18"/>
    <w:rsid w:val="000A77E6"/>
    <w:rsid w:val="000D2A78"/>
    <w:rsid w:val="00145F1D"/>
    <w:rsid w:val="00162DAA"/>
    <w:rsid w:val="001C6D3D"/>
    <w:rsid w:val="002555C1"/>
    <w:rsid w:val="00256078"/>
    <w:rsid w:val="00266706"/>
    <w:rsid w:val="002A3DFF"/>
    <w:rsid w:val="002D4BA7"/>
    <w:rsid w:val="003316D9"/>
    <w:rsid w:val="00341AF9"/>
    <w:rsid w:val="0038657E"/>
    <w:rsid w:val="003F2E3A"/>
    <w:rsid w:val="00464030"/>
    <w:rsid w:val="00474D1B"/>
    <w:rsid w:val="004807FC"/>
    <w:rsid w:val="00496E95"/>
    <w:rsid w:val="004A683B"/>
    <w:rsid w:val="00532B20"/>
    <w:rsid w:val="00535989"/>
    <w:rsid w:val="005865C1"/>
    <w:rsid w:val="005A324D"/>
    <w:rsid w:val="00636DCA"/>
    <w:rsid w:val="00666163"/>
    <w:rsid w:val="006837E4"/>
    <w:rsid w:val="0074334F"/>
    <w:rsid w:val="00760CD3"/>
    <w:rsid w:val="008621FB"/>
    <w:rsid w:val="008674C8"/>
    <w:rsid w:val="008765B7"/>
    <w:rsid w:val="008C7BB1"/>
    <w:rsid w:val="008D74A9"/>
    <w:rsid w:val="008F0A37"/>
    <w:rsid w:val="00926781"/>
    <w:rsid w:val="00952991"/>
    <w:rsid w:val="00976201"/>
    <w:rsid w:val="00AD49B3"/>
    <w:rsid w:val="00AD5858"/>
    <w:rsid w:val="00B02315"/>
    <w:rsid w:val="00B349D1"/>
    <w:rsid w:val="00B634DA"/>
    <w:rsid w:val="00B70502"/>
    <w:rsid w:val="00B87D2F"/>
    <w:rsid w:val="00BE3359"/>
    <w:rsid w:val="00BF5729"/>
    <w:rsid w:val="00C01BB1"/>
    <w:rsid w:val="00C37878"/>
    <w:rsid w:val="00C45C82"/>
    <w:rsid w:val="00CE62E0"/>
    <w:rsid w:val="00D054CF"/>
    <w:rsid w:val="00D2181B"/>
    <w:rsid w:val="00D9622C"/>
    <w:rsid w:val="00DA78E3"/>
    <w:rsid w:val="00DB333F"/>
    <w:rsid w:val="00E2769D"/>
    <w:rsid w:val="00F60CB3"/>
    <w:rsid w:val="00FA1E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1002"/>
  <w15:docId w15:val="{41381F37-B676-4544-A6DB-38D7319E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535989"/>
    <w:pPr>
      <w:suppressAutoHyphens/>
      <w:autoSpaceDN w:val="0"/>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74A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74A9"/>
    <w:rPr>
      <w:rFonts w:ascii="Tahoma" w:eastAsia="Calibri" w:hAnsi="Tahoma" w:cs="Tahoma"/>
      <w:sz w:val="16"/>
      <w:szCs w:val="16"/>
    </w:rPr>
  </w:style>
  <w:style w:type="paragraph" w:styleId="Odlomakpopisa">
    <w:name w:val="List Paragraph"/>
    <w:basedOn w:val="Normal"/>
    <w:uiPriority w:val="34"/>
    <w:qFormat/>
    <w:rsid w:val="006837E4"/>
    <w:pPr>
      <w:ind w:left="720"/>
      <w:contextualSpacing/>
    </w:pPr>
  </w:style>
  <w:style w:type="paragraph" w:styleId="Zaglavlje">
    <w:name w:val="header"/>
    <w:basedOn w:val="Normal"/>
    <w:link w:val="ZaglavljeChar"/>
    <w:uiPriority w:val="99"/>
    <w:unhideWhenUsed/>
    <w:rsid w:val="003F2E3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2E3A"/>
    <w:rPr>
      <w:rFonts w:ascii="Calibri" w:eastAsia="Calibri" w:hAnsi="Calibri" w:cs="Times New Roman"/>
    </w:rPr>
  </w:style>
  <w:style w:type="paragraph" w:styleId="Podnoje">
    <w:name w:val="footer"/>
    <w:basedOn w:val="Normal"/>
    <w:link w:val="PodnojeChar"/>
    <w:uiPriority w:val="99"/>
    <w:unhideWhenUsed/>
    <w:rsid w:val="003F2E3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2E3A"/>
    <w:rPr>
      <w:rFonts w:ascii="Calibri" w:eastAsia="Calibri" w:hAnsi="Calibri" w:cs="Times New Roman"/>
    </w:rPr>
  </w:style>
  <w:style w:type="table" w:styleId="Reetkatablice">
    <w:name w:val="Table Grid"/>
    <w:basedOn w:val="Obinatablica"/>
    <w:uiPriority w:val="59"/>
    <w:rsid w:val="0025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uiPriority w:val="99"/>
    <w:semiHidden/>
    <w:unhideWhenUsed/>
    <w:rsid w:val="00976201"/>
  </w:style>
  <w:style w:type="paragraph" w:customStyle="1" w:styleId="msonormal0">
    <w:name w:val="msonormal"/>
    <w:basedOn w:val="Normal"/>
    <w:uiPriority w:val="99"/>
    <w:rsid w:val="0097620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97620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paragraph" w:styleId="Tekstkomentara">
    <w:name w:val="annotation text"/>
    <w:basedOn w:val="Normal"/>
    <w:link w:val="TekstkomentaraChar"/>
    <w:uiPriority w:val="99"/>
    <w:semiHidden/>
    <w:unhideWhenUsed/>
    <w:rsid w:val="00976201"/>
    <w:pPr>
      <w:suppressAutoHyphens w:val="0"/>
      <w:autoSpaceDN/>
      <w:spacing w:after="0" w:line="240" w:lineRule="auto"/>
      <w:jc w:val="both"/>
      <w:textAlignment w:val="auto"/>
    </w:pPr>
    <w:rPr>
      <w:rFonts w:ascii="Arial" w:eastAsia="Times New Roman" w:hAnsi="Arial"/>
      <w:sz w:val="20"/>
      <w:szCs w:val="20"/>
      <w:lang w:bidi="en-US"/>
    </w:rPr>
  </w:style>
  <w:style w:type="character" w:customStyle="1" w:styleId="TekstkomentaraChar">
    <w:name w:val="Tekst komentara Char"/>
    <w:basedOn w:val="Zadanifontodlomka"/>
    <w:link w:val="Tekstkomentara"/>
    <w:uiPriority w:val="99"/>
    <w:semiHidden/>
    <w:rsid w:val="00976201"/>
    <w:rPr>
      <w:rFonts w:ascii="Arial" w:eastAsia="Times New Roman" w:hAnsi="Arial" w:cs="Times New Roman"/>
      <w:sz w:val="20"/>
      <w:szCs w:val="20"/>
      <w:lang w:bidi="en-US"/>
    </w:rPr>
  </w:style>
  <w:style w:type="paragraph" w:styleId="Predmetkomentara">
    <w:name w:val="annotation subject"/>
    <w:basedOn w:val="Tekstkomentara"/>
    <w:next w:val="Tekstkomentara"/>
    <w:link w:val="PredmetkomentaraChar"/>
    <w:uiPriority w:val="99"/>
    <w:semiHidden/>
    <w:unhideWhenUsed/>
    <w:rsid w:val="00976201"/>
    <w:rPr>
      <w:b/>
      <w:bCs/>
    </w:rPr>
  </w:style>
  <w:style w:type="character" w:customStyle="1" w:styleId="PredmetkomentaraChar">
    <w:name w:val="Predmet komentara Char"/>
    <w:basedOn w:val="TekstkomentaraChar"/>
    <w:link w:val="Predmetkomentara"/>
    <w:uiPriority w:val="99"/>
    <w:semiHidden/>
    <w:rsid w:val="00976201"/>
    <w:rPr>
      <w:rFonts w:ascii="Arial" w:eastAsia="Times New Roman" w:hAnsi="Arial" w:cs="Times New Roman"/>
      <w:b/>
      <w:bCs/>
      <w:sz w:val="20"/>
      <w:szCs w:val="20"/>
      <w:lang w:bidi="en-US"/>
    </w:rPr>
  </w:style>
  <w:style w:type="character" w:styleId="Referencakomentara">
    <w:name w:val="annotation reference"/>
    <w:basedOn w:val="Zadanifontodlomka"/>
    <w:uiPriority w:val="99"/>
    <w:semiHidden/>
    <w:unhideWhenUsed/>
    <w:rsid w:val="00976201"/>
    <w:rPr>
      <w:sz w:val="16"/>
      <w:szCs w:val="16"/>
    </w:rPr>
  </w:style>
  <w:style w:type="numbering" w:customStyle="1" w:styleId="Bezpopisa2">
    <w:name w:val="Bez popisa2"/>
    <w:next w:val="Bezpopisa"/>
    <w:uiPriority w:val="99"/>
    <w:semiHidden/>
    <w:unhideWhenUsed/>
    <w:rsid w:val="00976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5724</Words>
  <Characters>32630</Characters>
  <Application>Microsoft Office Word</Application>
  <DocSecurity>0</DocSecurity>
  <Lines>271</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Gortan</dc:creator>
  <cp:lastModifiedBy>Creative Media - Hilton Costabella</cp:lastModifiedBy>
  <cp:revision>3</cp:revision>
  <cp:lastPrinted>2022-12-12T07:50:00Z</cp:lastPrinted>
  <dcterms:created xsi:type="dcterms:W3CDTF">2025-12-18T08:37:00Z</dcterms:created>
  <dcterms:modified xsi:type="dcterms:W3CDTF">2025-12-22T12:14:00Z</dcterms:modified>
</cp:coreProperties>
</file>